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9DD32" w14:textId="187368EB" w:rsidR="008C21FA" w:rsidRPr="008C21FA" w:rsidRDefault="008C21FA" w:rsidP="005943E2">
      <w:pPr>
        <w:ind w:firstLine="284"/>
        <w:jc w:val="both"/>
        <w:rPr>
          <w:rFonts w:ascii="Sylfaen" w:eastAsia="Tahoma" w:hAnsi="Sylfaen" w:cs="Tahoma"/>
        </w:rPr>
      </w:pPr>
      <w:r>
        <w:rPr>
          <w:rFonts w:ascii="Sylfaen" w:eastAsia="Tahoma" w:hAnsi="Sylfaen" w:cs="Tahoma"/>
          <w:lang w:val="hy-AM"/>
        </w:rPr>
        <w:t xml:space="preserve">Նիկոլյանն ընդդեմ Հայաստանի </w:t>
      </w:r>
      <w:r>
        <w:rPr>
          <w:rFonts w:ascii="Sylfaen" w:eastAsia="Tahoma" w:hAnsi="Sylfaen" w:cs="Tahoma"/>
        </w:rPr>
        <w:t>(</w:t>
      </w:r>
      <w:r>
        <w:rPr>
          <w:rFonts w:ascii="Sylfaen" w:eastAsia="Tahoma" w:hAnsi="Sylfaen" w:cs="Tahoma"/>
          <w:lang w:val="hy-AM"/>
        </w:rPr>
        <w:t>ՄԻԵԴ</w:t>
      </w:r>
      <w:r>
        <w:rPr>
          <w:rFonts w:ascii="Sylfaen" w:eastAsia="Tahoma" w:hAnsi="Sylfaen" w:cs="Tahoma"/>
        </w:rPr>
        <w:t xml:space="preserve">) </w:t>
      </w:r>
      <w:bookmarkStart w:id="0" w:name="_GoBack"/>
      <w:bookmarkEnd w:id="0"/>
      <w:r>
        <w:rPr>
          <w:rFonts w:ascii="Sylfaen" w:eastAsia="Tahoma" w:hAnsi="Sylfaen" w:cs="Tahoma"/>
        </w:rPr>
        <w:t>(2019)</w:t>
      </w:r>
    </w:p>
    <w:p w14:paraId="0CB373E5" w14:textId="77777777" w:rsidR="008C21FA" w:rsidRDefault="008C21FA" w:rsidP="005943E2">
      <w:pPr>
        <w:ind w:firstLine="284"/>
        <w:jc w:val="both"/>
        <w:rPr>
          <w:rFonts w:ascii="Sylfaen" w:eastAsia="Tahoma" w:hAnsi="Sylfaen" w:cs="Tahoma"/>
        </w:rPr>
      </w:pPr>
    </w:p>
    <w:p w14:paraId="1457600E" w14:textId="15377C97" w:rsidR="005943E2" w:rsidRPr="005943E2" w:rsidRDefault="00C8223D" w:rsidP="005943E2">
      <w:pPr>
        <w:ind w:firstLine="284"/>
        <w:jc w:val="both"/>
        <w:rPr>
          <w:rFonts w:ascii="Sylfaen" w:eastAsia="Times New Roman" w:hAnsi="Sylfaen" w:cs="Times New Roman"/>
        </w:rPr>
      </w:pPr>
      <w:proofErr w:type="spellStart"/>
      <w:r w:rsidRPr="005943E2">
        <w:rPr>
          <w:rFonts w:ascii="Sylfaen" w:eastAsia="Tahoma" w:hAnsi="Sylfaen" w:cs="Tahoma"/>
        </w:rPr>
        <w:t>Դատարանը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նախկինում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նշել</w:t>
      </w:r>
      <w:proofErr w:type="spellEnd"/>
      <w:r w:rsidRPr="005943E2">
        <w:rPr>
          <w:rFonts w:ascii="Sylfaen" w:eastAsia="Tahoma" w:hAnsi="Sylfaen" w:cs="Tahoma"/>
        </w:rPr>
        <w:t xml:space="preserve"> Է</w:t>
      </w:r>
      <w:r w:rsidRPr="005943E2">
        <w:rPr>
          <w:rFonts w:ascii="Sylfaen" w:hAnsi="Sylfaen"/>
        </w:rPr>
        <w:t xml:space="preserve">, </w:t>
      </w:r>
      <w:proofErr w:type="spellStart"/>
      <w:r w:rsidRPr="005943E2">
        <w:rPr>
          <w:rFonts w:ascii="Sylfaen" w:eastAsia="Tahoma" w:hAnsi="Sylfaen" w:cs="Tahoma"/>
        </w:rPr>
        <w:t>որ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="00A30284" w:rsidRPr="005943E2">
        <w:rPr>
          <w:rFonts w:ascii="Sylfaen" w:eastAsia="Tahoma" w:hAnsi="Sylfaen" w:cs="Tahoma"/>
        </w:rPr>
        <w:t>անգործունակ</w:t>
      </w:r>
      <w:proofErr w:type="spellEnd"/>
      <w:r w:rsidR="00A30284" w:rsidRPr="005943E2">
        <w:rPr>
          <w:rFonts w:ascii="Sylfaen" w:eastAsia="Tahoma" w:hAnsi="Sylfaen" w:cs="Tahoma"/>
        </w:rPr>
        <w:t xml:space="preserve"> </w:t>
      </w:r>
      <w:proofErr w:type="spellStart"/>
      <w:r w:rsidR="00A30284" w:rsidRPr="005943E2">
        <w:rPr>
          <w:rFonts w:ascii="Sylfaen" w:eastAsia="Tahoma" w:hAnsi="Sylfaen" w:cs="Tahoma"/>
        </w:rPr>
        <w:t>ճանաչված</w:t>
      </w:r>
      <w:proofErr w:type="spellEnd"/>
      <w:r w:rsidR="00A30284" w:rsidRPr="005943E2">
        <w:rPr>
          <w:rFonts w:ascii="Sylfaen" w:eastAsia="Tahoma" w:hAnsi="Sylfaen" w:cs="Tahoma"/>
        </w:rPr>
        <w:t xml:space="preserve"> </w:t>
      </w:r>
      <w:proofErr w:type="spellStart"/>
      <w:r w:rsidR="00A30284" w:rsidRPr="005943E2">
        <w:rPr>
          <w:rFonts w:ascii="Sylfaen" w:eastAsia="Tahoma" w:hAnsi="Sylfaen" w:cs="Tahoma"/>
        </w:rPr>
        <w:t>անձի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դատավարական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իրավունքի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սահմանափակումները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կարող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են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արդարացի</w:t>
      </w:r>
      <w:proofErr w:type="spellEnd"/>
      <w:r w:rsidRPr="005943E2">
        <w:rPr>
          <w:rFonts w:ascii="Sylfaen" w:eastAsia="Tahoma" w:hAnsi="Sylfaen" w:cs="Tahoma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լինել</w:t>
      </w:r>
      <w:proofErr w:type="spellEnd"/>
      <w:r w:rsidRPr="005943E2">
        <w:rPr>
          <w:rFonts w:ascii="Sylfaen" w:eastAsia="Tahoma" w:hAnsi="Sylfaen" w:cs="Tahoma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միայն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այդ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անձի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սեփական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պաշտպանության</w:t>
      </w:r>
      <w:proofErr w:type="spellEnd"/>
      <w:r w:rsidRPr="005943E2">
        <w:rPr>
          <w:rFonts w:ascii="Sylfaen" w:hAnsi="Sylfaen"/>
        </w:rPr>
        <w:t xml:space="preserve">, </w:t>
      </w:r>
      <w:proofErr w:type="spellStart"/>
      <w:r w:rsidRPr="005943E2">
        <w:rPr>
          <w:rFonts w:ascii="Sylfaen" w:eastAsia="Tahoma" w:hAnsi="Sylfaen" w:cs="Tahoma"/>
        </w:rPr>
        <w:t>այլոց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շահերի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պաշտպանության</w:t>
      </w:r>
      <w:proofErr w:type="spellEnd"/>
      <w:r w:rsidRPr="005943E2">
        <w:rPr>
          <w:rFonts w:ascii="Sylfaen" w:hAnsi="Sylfaen"/>
        </w:rPr>
        <w:t xml:space="preserve"> </w:t>
      </w:r>
      <w:r w:rsidRPr="005943E2">
        <w:rPr>
          <w:rFonts w:ascii="Sylfaen" w:eastAsia="Tahoma" w:hAnsi="Sylfaen" w:cs="Tahoma"/>
        </w:rPr>
        <w:t>և</w:t>
      </w:r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արդարադատության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պատշաճ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իրականացման</w:t>
      </w:r>
      <w:proofErr w:type="spellEnd"/>
      <w:r w:rsidRPr="005943E2">
        <w:rPr>
          <w:rFonts w:ascii="Sylfaen" w:eastAsia="Tahoma" w:hAnsi="Sylfaen" w:cs="Tahoma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համար</w:t>
      </w:r>
      <w:proofErr w:type="spellEnd"/>
      <w:r w:rsidRPr="005943E2">
        <w:rPr>
          <w:rFonts w:ascii="Sylfaen" w:hAnsi="Sylfaen"/>
        </w:rPr>
        <w:t>:</w:t>
      </w:r>
      <w:r w:rsidR="005943E2" w:rsidRPr="005943E2">
        <w:rPr>
          <w:rStyle w:val="s6b621b36"/>
          <w:rFonts w:ascii="Sylfaen" w:eastAsia="Times New Roman" w:hAnsi="Sylfaen" w:cs="Arial"/>
          <w:i/>
          <w:iCs/>
          <w:color w:val="000000"/>
          <w:shd w:val="clear" w:color="auto" w:fill="FFFFFF"/>
        </w:rPr>
        <w:t xml:space="preserve"> (</w:t>
      </w:r>
      <w:proofErr w:type="spellStart"/>
      <w:r w:rsidR="005943E2">
        <w:rPr>
          <w:rStyle w:val="s6b621b36"/>
          <w:rFonts w:ascii="Sylfaen" w:eastAsia="Times New Roman" w:hAnsi="Sylfaen" w:cs="Arial"/>
          <w:i/>
          <w:iCs/>
          <w:color w:val="000000"/>
          <w:shd w:val="clear" w:color="auto" w:fill="FFFFFF"/>
        </w:rPr>
        <w:t>տես</w:t>
      </w:r>
      <w:proofErr w:type="spellEnd"/>
      <w:r w:rsidR="005943E2">
        <w:rPr>
          <w:rStyle w:val="s6b621b36"/>
          <w:rFonts w:ascii="Sylfaen" w:eastAsia="Times New Roman" w:hAnsi="Sylfaen" w:cs="Arial"/>
          <w:i/>
          <w:iCs/>
          <w:color w:val="000000"/>
          <w:shd w:val="clear" w:color="auto" w:fill="FFFFFF"/>
        </w:rPr>
        <w:t xml:space="preserve">, </w:t>
      </w:r>
      <w:proofErr w:type="spellStart"/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Stanev</w:t>
      </w:r>
      <w:proofErr w:type="spellEnd"/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 v. Bulgaria ([GC], no. </w:t>
      </w:r>
      <w:hyperlink r:id="rId4" w:anchor="{%22appno%22:[%2236760/06%22]}" w:tgtFrame="_blank" w:history="1">
        <w:r w:rsidR="005943E2" w:rsidRPr="005943E2">
          <w:rPr>
            <w:rFonts w:ascii="Sylfaen" w:eastAsia="Times New Roman" w:hAnsi="Sylfaen" w:cs="Arial"/>
            <w:i/>
            <w:iCs/>
            <w:color w:val="000000"/>
            <w:shd w:val="clear" w:color="auto" w:fill="FFFFFF"/>
          </w:rPr>
          <w:t>36760/06</w:t>
        </w:r>
      </w:hyperlink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, §241,)</w:t>
      </w:r>
      <w:r w:rsidR="005943E2" w:rsidRPr="005943E2">
        <w:rPr>
          <w:rFonts w:ascii="Sylfaen" w:eastAsia="Times New Roman" w:hAnsi="Sylfaen" w:cs="Times New Roma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Պետությունը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պարտավոր</w:t>
      </w:r>
      <w:proofErr w:type="spellEnd"/>
      <w:r w:rsidRPr="005943E2">
        <w:rPr>
          <w:rFonts w:ascii="Sylfaen" w:hAnsi="Sylfaen"/>
        </w:rPr>
        <w:t xml:space="preserve"> </w:t>
      </w:r>
      <w:r w:rsidRPr="005943E2">
        <w:rPr>
          <w:rFonts w:ascii="Sylfaen" w:eastAsia="Tahoma" w:hAnsi="Sylfaen" w:cs="Tahoma"/>
        </w:rPr>
        <w:t>է</w:t>
      </w:r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որոշել</w:t>
      </w:r>
      <w:proofErr w:type="spellEnd"/>
      <w:r w:rsidRPr="005943E2">
        <w:rPr>
          <w:rFonts w:ascii="Sylfaen" w:hAnsi="Sylfaen"/>
        </w:rPr>
        <w:t xml:space="preserve">, </w:t>
      </w:r>
      <w:proofErr w:type="spellStart"/>
      <w:r w:rsidRPr="005943E2">
        <w:rPr>
          <w:rFonts w:ascii="Sylfaen" w:eastAsia="Tahoma" w:hAnsi="Sylfaen" w:cs="Tahoma"/>
        </w:rPr>
        <w:t>թե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ինչպես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պետք</w:t>
      </w:r>
      <w:proofErr w:type="spellEnd"/>
      <w:r w:rsidRPr="005943E2">
        <w:rPr>
          <w:rFonts w:ascii="Sylfaen" w:hAnsi="Sylfaen"/>
        </w:rPr>
        <w:t xml:space="preserve"> </w:t>
      </w:r>
      <w:r w:rsidRPr="005943E2">
        <w:rPr>
          <w:rFonts w:ascii="Sylfaen" w:eastAsia="Tahoma" w:hAnsi="Sylfaen" w:cs="Tahoma"/>
        </w:rPr>
        <w:t>է</w:t>
      </w:r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ապահովվի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իրավակունակությունից</w:t>
      </w:r>
      <w:proofErr w:type="spellEnd"/>
      <w:r w:rsidRPr="005943E2">
        <w:rPr>
          <w:rFonts w:ascii="Sylfaen" w:eastAsia="Tahoma" w:hAnsi="Sylfaen" w:cs="Tahoma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զրկված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անձի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դատավարական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իրավունքները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տեղական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մակարդակում</w:t>
      </w:r>
      <w:proofErr w:type="spellEnd"/>
      <w:r w:rsidRPr="005943E2">
        <w:rPr>
          <w:rFonts w:ascii="Sylfaen" w:hAnsi="Sylfaen"/>
        </w:rPr>
        <w:t xml:space="preserve">: </w:t>
      </w:r>
      <w:proofErr w:type="spellStart"/>
      <w:r w:rsidRPr="005943E2">
        <w:rPr>
          <w:rFonts w:ascii="Sylfaen" w:eastAsia="Tahoma" w:hAnsi="Sylfaen" w:cs="Tahoma"/>
        </w:rPr>
        <w:t>Այս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համատեքստում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պետությունները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պետք</w:t>
      </w:r>
      <w:proofErr w:type="spellEnd"/>
      <w:r w:rsidRPr="005943E2">
        <w:rPr>
          <w:rFonts w:ascii="Sylfaen" w:hAnsi="Sylfaen"/>
        </w:rPr>
        <w:t xml:space="preserve"> </w:t>
      </w:r>
      <w:r w:rsidRPr="005943E2">
        <w:rPr>
          <w:rFonts w:ascii="Sylfaen" w:eastAsia="Tahoma" w:hAnsi="Sylfaen" w:cs="Tahoma"/>
        </w:rPr>
        <w:t>է</w:t>
      </w:r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կարողանան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սահմանափակիչ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միջոցներ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ձեռնարկել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վերը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նշված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նպատակներին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հասնելու</w:t>
      </w:r>
      <w:proofErr w:type="spellEnd"/>
      <w:r w:rsidRPr="005943E2">
        <w:rPr>
          <w:rFonts w:ascii="Sylfaen" w:hAnsi="Sylfaen"/>
        </w:rPr>
        <w:t xml:space="preserve"> </w:t>
      </w:r>
      <w:proofErr w:type="spellStart"/>
      <w:r w:rsidRPr="005943E2">
        <w:rPr>
          <w:rFonts w:ascii="Sylfaen" w:eastAsia="Tahoma" w:hAnsi="Sylfaen" w:cs="Tahoma"/>
        </w:rPr>
        <w:t>համար</w:t>
      </w:r>
      <w:proofErr w:type="spellEnd"/>
      <w:r w:rsidRPr="005943E2">
        <w:rPr>
          <w:rFonts w:ascii="Sylfaen" w:hAnsi="Sylfaen"/>
        </w:rPr>
        <w:t>։</w:t>
      </w:r>
      <w:r w:rsidR="00685F65" w:rsidRPr="005943E2">
        <w:rPr>
          <w:rFonts w:ascii="Sylfaen" w:hAnsi="Sylfaen"/>
        </w:rPr>
        <w:t xml:space="preserve"> (</w:t>
      </w:r>
      <w:proofErr w:type="spellStart"/>
      <w:r w:rsidR="00685F65" w:rsidRPr="005943E2">
        <w:rPr>
          <w:rFonts w:ascii="Sylfaen" w:eastAsia="Times New Roman" w:hAnsi="Sylfaen" w:cs="Arial"/>
          <w:color w:val="000000"/>
          <w:shd w:val="clear" w:color="auto" w:fill="FFFFFF"/>
        </w:rPr>
        <w:t>տես</w:t>
      </w:r>
      <w:proofErr w:type="spellEnd"/>
      <w:r w:rsidR="00685F65" w:rsidRPr="005943E2">
        <w:rPr>
          <w:rFonts w:ascii="Sylfaen" w:eastAsia="Times New Roman" w:hAnsi="Sylfaen" w:cs="Arial"/>
          <w:color w:val="000000"/>
          <w:shd w:val="clear" w:color="auto" w:fill="FFFFFF"/>
        </w:rPr>
        <w:t xml:space="preserve">, </w:t>
      </w:r>
      <w:proofErr w:type="spellStart"/>
      <w:r w:rsidR="00685F65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Nataliya</w:t>
      </w:r>
      <w:proofErr w:type="spellEnd"/>
      <w:r w:rsidR="00685F65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 </w:t>
      </w:r>
      <w:proofErr w:type="spellStart"/>
      <w:r w:rsidR="00685F65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Mikhaylenko</w:t>
      </w:r>
      <w:proofErr w:type="spellEnd"/>
      <w:r w:rsidR="005943E2" w:rsidRPr="005943E2">
        <w:rPr>
          <w:rFonts w:ascii="Sylfaen" w:eastAsia="Times New Roman" w:hAnsi="Sylfaen" w:cs="Arial"/>
          <w:color w:val="000000"/>
          <w:shd w:val="clear" w:color="auto" w:fill="FFFFFF"/>
        </w:rPr>
        <w:t xml:space="preserve"> </w:t>
      </w:r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v. Ukraine, no. </w:t>
      </w:r>
      <w:hyperlink r:id="rId5" w:anchor="{%22appno%22:[%2249069/11%22]}" w:tgtFrame="_blank" w:history="1">
        <w:r w:rsidR="005943E2" w:rsidRPr="005943E2">
          <w:rPr>
            <w:rFonts w:ascii="Sylfaen" w:eastAsia="Times New Roman" w:hAnsi="Sylfaen" w:cs="Arial"/>
            <w:i/>
            <w:iCs/>
            <w:color w:val="000000"/>
            <w:shd w:val="clear" w:color="auto" w:fill="FFFFFF"/>
          </w:rPr>
          <w:t>49069/11</w:t>
        </w:r>
      </w:hyperlink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, 30 May 2013, § 36)</w:t>
      </w:r>
    </w:p>
    <w:p w14:paraId="770CA8F6" w14:textId="77777777" w:rsidR="00C8223D" w:rsidRDefault="00A30284" w:rsidP="00C8223D">
      <w:pPr>
        <w:ind w:firstLine="284"/>
        <w:jc w:val="both"/>
        <w:rPr>
          <w:rFonts w:ascii="Sylfaen" w:eastAsia="Tahoma" w:hAnsi="Sylfaen" w:cs="Tahoma"/>
        </w:rPr>
      </w:pPr>
      <w:proofErr w:type="spellStart"/>
      <w:r>
        <w:rPr>
          <w:rFonts w:ascii="Sylfaen" w:eastAsia="Tahoma" w:hAnsi="Sylfaen" w:cs="Tahoma"/>
        </w:rPr>
        <w:t>Դատարանի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կողմից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արդեն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իսկ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քննված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նմանատիպ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գործերում</w:t>
      </w:r>
      <w:proofErr w:type="spellEnd"/>
      <w:r w:rsidR="005943E2">
        <w:rPr>
          <w:rFonts w:ascii="Sylfaen" w:eastAsia="Tahoma" w:hAnsi="Sylfaen" w:cs="Tahoma"/>
        </w:rPr>
        <w:t xml:space="preserve"> (</w:t>
      </w:r>
      <w:proofErr w:type="spellStart"/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Stanev</w:t>
      </w:r>
      <w:proofErr w:type="spellEnd"/>
      <w:r w:rsid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 xml:space="preserve">-ի, </w:t>
      </w:r>
      <w:proofErr w:type="spellStart"/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Nataliya</w:t>
      </w:r>
      <w:proofErr w:type="spellEnd"/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 </w:t>
      </w:r>
      <w:proofErr w:type="spellStart"/>
      <w:r w:rsidR="005943E2" w:rsidRP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Mikhaylenko</w:t>
      </w:r>
      <w:proofErr w:type="spellEnd"/>
      <w:r w:rsid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 xml:space="preserve">-ի </w:t>
      </w:r>
      <w:proofErr w:type="spellStart"/>
      <w:r w:rsidR="005943E2">
        <w:rPr>
          <w:rFonts w:ascii="Sylfaen" w:eastAsia="Times New Roman" w:hAnsi="Sylfaen" w:cs="Arial"/>
          <w:i/>
          <w:iCs/>
          <w:color w:val="000000"/>
          <w:shd w:val="clear" w:color="auto" w:fill="FFFFFF"/>
        </w:rPr>
        <w:t>գործերում</w:t>
      </w:r>
      <w:proofErr w:type="spellEnd"/>
      <w:r w:rsidR="005943E2">
        <w:rPr>
          <w:rFonts w:ascii="Sylfaen" w:eastAsia="Tahoma" w:hAnsi="Sylfaen" w:cs="Tahoma"/>
        </w:rPr>
        <w:t>)</w:t>
      </w:r>
      <w:r w:rsidR="00C8223D">
        <w:rPr>
          <w:rFonts w:ascii="Sylfaen" w:eastAsia="Tahoma" w:hAnsi="Sylfaen" w:cs="Tahoma"/>
        </w:rPr>
        <w:t xml:space="preserve">, </w:t>
      </w:r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Դատարանը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նշել</w:t>
      </w:r>
      <w:proofErr w:type="spellEnd"/>
      <w:r w:rsidR="00C8223D">
        <w:rPr>
          <w:rFonts w:ascii="Sylfaen" w:eastAsia="Tahoma" w:hAnsi="Sylfaen" w:cs="Tahoma"/>
        </w:rPr>
        <w:t xml:space="preserve"> է, </w:t>
      </w:r>
      <w:proofErr w:type="spellStart"/>
      <w:r w:rsidR="00C8223D">
        <w:rPr>
          <w:rFonts w:ascii="Sylfaen" w:eastAsia="Tahoma" w:hAnsi="Sylfaen" w:cs="Tahoma"/>
        </w:rPr>
        <w:t>որ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դատավարական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իրավունքի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իրացման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կարևորությունը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hAnsi="Sylfaen"/>
        </w:rPr>
        <w:t>տարբերվում</w:t>
      </w:r>
      <w:proofErr w:type="spellEnd"/>
      <w:r w:rsidR="00C8223D">
        <w:rPr>
          <w:rFonts w:ascii="Sylfaen" w:hAnsi="Sylfaen"/>
        </w:rPr>
        <w:t xml:space="preserve"> է՝ </w:t>
      </w:r>
      <w:proofErr w:type="spellStart"/>
      <w:r w:rsidR="00C8223D" w:rsidRPr="00A2274E">
        <w:rPr>
          <w:rFonts w:ascii="Sylfaen" w:eastAsia="Tahoma" w:hAnsi="Sylfaen" w:cs="Tahoma"/>
        </w:rPr>
        <w:t>կախված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այն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գործողության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նպատակից</w:t>
      </w:r>
      <w:proofErr w:type="spellEnd"/>
      <w:r w:rsidR="00C8223D" w:rsidRPr="00A2274E">
        <w:rPr>
          <w:rFonts w:ascii="Sylfaen" w:hAnsi="Sylfaen"/>
        </w:rPr>
        <w:t xml:space="preserve">, </w:t>
      </w:r>
      <w:proofErr w:type="spellStart"/>
      <w:r w:rsidR="00C8223D" w:rsidRPr="00A2274E">
        <w:rPr>
          <w:rFonts w:ascii="Sylfaen" w:eastAsia="Tahoma" w:hAnsi="Sylfaen" w:cs="Tahoma"/>
        </w:rPr>
        <w:t>որը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շահագրգիռ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անձը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մտադրվել</w:t>
      </w:r>
      <w:proofErr w:type="spellEnd"/>
      <w:r w:rsidR="00C8223D" w:rsidRPr="00A2274E">
        <w:rPr>
          <w:rFonts w:ascii="Sylfaen" w:hAnsi="Sylfaen"/>
        </w:rPr>
        <w:t xml:space="preserve"> </w:t>
      </w:r>
      <w:r w:rsidR="00C8223D">
        <w:rPr>
          <w:rFonts w:ascii="Sylfaen" w:eastAsia="Tahoma" w:hAnsi="Sylfaen" w:cs="Tahoma"/>
        </w:rPr>
        <w:t>է</w:t>
      </w:r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դատարան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ներկայացնել</w:t>
      </w:r>
      <w:proofErr w:type="spellEnd"/>
      <w:r w:rsidR="00C8223D" w:rsidRPr="00A2274E">
        <w:rPr>
          <w:rFonts w:ascii="Sylfaen" w:hAnsi="Sylfaen"/>
        </w:rPr>
        <w:t xml:space="preserve">: </w:t>
      </w:r>
      <w:proofErr w:type="spellStart"/>
      <w:r w:rsidR="00C8223D" w:rsidRPr="00A2274E">
        <w:rPr>
          <w:rFonts w:ascii="Sylfaen" w:eastAsia="Tahoma" w:hAnsi="Sylfaen" w:cs="Tahoma"/>
        </w:rPr>
        <w:t>Մասնավորապես</w:t>
      </w:r>
      <w:proofErr w:type="spellEnd"/>
      <w:r w:rsidR="00C8223D" w:rsidRPr="00A2274E">
        <w:rPr>
          <w:rFonts w:ascii="Sylfaen" w:hAnsi="Sylfaen"/>
        </w:rPr>
        <w:t xml:space="preserve">, </w:t>
      </w:r>
      <w:proofErr w:type="spellStart"/>
      <w:r w:rsidR="00C8223D" w:rsidRPr="00A2274E">
        <w:rPr>
          <w:rFonts w:ascii="Sylfaen" w:eastAsia="Tahoma" w:hAnsi="Sylfaen" w:cs="Tahoma"/>
        </w:rPr>
        <w:t>անգործունակության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մասին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որոշումը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վերանայելու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hAnsi="Sylfaen"/>
        </w:rPr>
        <w:t>մասին</w:t>
      </w:r>
      <w:proofErr w:type="spellEnd"/>
      <w:r w:rsidR="00C8223D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դատարանի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դիմելու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իրավունքը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տվյալ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անձի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համար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ամենակարևոր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իրավունքներից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մեկն</w:t>
      </w:r>
      <w:proofErr w:type="spellEnd"/>
      <w:r w:rsidR="00C8223D" w:rsidRPr="00A2274E">
        <w:rPr>
          <w:rFonts w:ascii="Sylfaen" w:hAnsi="Sylfaen"/>
        </w:rPr>
        <w:t xml:space="preserve"> </w:t>
      </w:r>
      <w:r w:rsidR="00C8223D">
        <w:rPr>
          <w:rFonts w:ascii="Sylfaen" w:eastAsia="Tahoma" w:hAnsi="Sylfaen" w:cs="Tahoma"/>
        </w:rPr>
        <w:t>է</w:t>
      </w:r>
      <w:r w:rsidR="00C8223D" w:rsidRPr="00A2274E">
        <w:rPr>
          <w:rFonts w:ascii="Sylfaen" w:hAnsi="Sylfaen"/>
        </w:rPr>
        <w:t xml:space="preserve">, </w:t>
      </w:r>
      <w:proofErr w:type="spellStart"/>
      <w:r w:rsidR="00C8223D" w:rsidRPr="00A2274E">
        <w:rPr>
          <w:rFonts w:ascii="Sylfaen" w:eastAsia="Tahoma" w:hAnsi="Sylfaen" w:cs="Tahoma"/>
        </w:rPr>
        <w:t>քանի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որ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նման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ընթացակարգ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նախաձեռնելուն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պես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այն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միանգամից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վճռորոշ</w:t>
      </w:r>
      <w:proofErr w:type="spellEnd"/>
      <w:r w:rsidR="00C8223D" w:rsidRPr="00A2274E">
        <w:rPr>
          <w:rFonts w:ascii="Sylfaen" w:hAnsi="Sylfaen"/>
        </w:rPr>
        <w:t xml:space="preserve"> </w:t>
      </w:r>
      <w:r w:rsidR="00C8223D">
        <w:rPr>
          <w:rFonts w:ascii="Sylfaen" w:hAnsi="Sylfaen"/>
        </w:rPr>
        <w:t xml:space="preserve">է </w:t>
      </w:r>
      <w:proofErr w:type="spellStart"/>
      <w:r w:rsidR="00C8223D">
        <w:rPr>
          <w:rFonts w:ascii="Sylfaen" w:eastAsia="Tahoma" w:hAnsi="Sylfaen" w:cs="Tahoma"/>
        </w:rPr>
        <w:t>դառնում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անգործունակության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որոշմամբ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ազդված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մյուս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բոլոր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իրավունքների</w:t>
      </w:r>
      <w:proofErr w:type="spellEnd"/>
      <w:r w:rsidR="00C8223D" w:rsidRPr="00A2274E">
        <w:rPr>
          <w:rFonts w:ascii="Sylfaen" w:hAnsi="Sylfaen"/>
        </w:rPr>
        <w:t xml:space="preserve"> </w:t>
      </w:r>
      <w:r w:rsidR="00C8223D" w:rsidRPr="00A2274E">
        <w:rPr>
          <w:rFonts w:ascii="Sylfaen" w:eastAsia="Tahoma" w:hAnsi="Sylfaen" w:cs="Tahoma"/>
        </w:rPr>
        <w:t>և</w:t>
      </w:r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ազատությունների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իրականացման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համար</w:t>
      </w:r>
      <w:proofErr w:type="spellEnd"/>
      <w:r w:rsidR="00C8223D" w:rsidRPr="00A2274E">
        <w:rPr>
          <w:rFonts w:ascii="Sylfaen" w:hAnsi="Sylfaen"/>
        </w:rPr>
        <w:t>:</w:t>
      </w:r>
      <w:r>
        <w:rPr>
          <w:rFonts w:ascii="Sylfaen" w:hAnsi="Sylfaen"/>
        </w:rPr>
        <w:t xml:space="preserve"> </w:t>
      </w:r>
      <w:proofErr w:type="spellStart"/>
      <w:r w:rsidR="00C8223D">
        <w:rPr>
          <w:rFonts w:ascii="Sylfaen" w:hAnsi="Sylfaen"/>
        </w:rPr>
        <w:t>Հետեւապես</w:t>
      </w:r>
      <w:proofErr w:type="spellEnd"/>
      <w:r w:rsidR="00C8223D">
        <w:rPr>
          <w:rFonts w:ascii="Sylfaen" w:hAnsi="Sylfaen"/>
        </w:rPr>
        <w:t xml:space="preserve">, </w:t>
      </w:r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ա</w:t>
      </w:r>
      <w:r w:rsidR="00C8223D" w:rsidRPr="00A2274E">
        <w:rPr>
          <w:rFonts w:ascii="Sylfaen" w:eastAsia="Tahoma" w:hAnsi="Sylfaen" w:cs="Tahoma"/>
        </w:rPr>
        <w:t>յս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իրավունքը</w:t>
      </w:r>
      <w:proofErr w:type="spellEnd"/>
      <w:r w:rsidR="00C8223D" w:rsidRPr="00A2274E">
        <w:rPr>
          <w:rFonts w:ascii="Sylfaen" w:hAnsi="Sylfaen"/>
        </w:rPr>
        <w:t xml:space="preserve">, </w:t>
      </w:r>
      <w:proofErr w:type="spellStart"/>
      <w:r w:rsidR="00C8223D" w:rsidRPr="00A2274E">
        <w:rPr>
          <w:rFonts w:ascii="Sylfaen" w:eastAsia="Tahoma" w:hAnsi="Sylfaen" w:cs="Tahoma"/>
        </w:rPr>
        <w:t>դատավարական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հիմնարար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իրավունքներից</w:t>
      </w:r>
      <w:proofErr w:type="spellEnd"/>
      <w:r w:rsidR="00C8223D" w:rsidRPr="00A2274E">
        <w:rPr>
          <w:rFonts w:ascii="Sylfaen" w:hAnsi="Sylfaen"/>
        </w:rPr>
        <w:t xml:space="preserve"> </w:t>
      </w:r>
      <w:r w:rsidR="00C8223D">
        <w:rPr>
          <w:rFonts w:ascii="Sylfaen" w:eastAsia="Tahoma" w:hAnsi="Sylfaen" w:cs="Tahoma"/>
        </w:rPr>
        <w:t>է</w:t>
      </w:r>
      <w:r w:rsidR="00C8223D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այն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անձանց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պաշտպանության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համար</w:t>
      </w:r>
      <w:proofErr w:type="spellEnd"/>
      <w:r w:rsidR="00C8223D" w:rsidRPr="00A2274E">
        <w:rPr>
          <w:rFonts w:ascii="Sylfaen" w:hAnsi="Sylfaen"/>
        </w:rPr>
        <w:t xml:space="preserve">, </w:t>
      </w:r>
      <w:proofErr w:type="spellStart"/>
      <w:r w:rsidR="00C8223D" w:rsidRPr="00A2274E">
        <w:rPr>
          <w:rFonts w:ascii="Sylfaen" w:eastAsia="Tahoma" w:hAnsi="Sylfaen" w:cs="Tahoma"/>
        </w:rPr>
        <w:t>ովքեր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մասնակիորեն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կամ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ամբողջությամբ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զրկվել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են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իրավունակությունից</w:t>
      </w:r>
      <w:proofErr w:type="spellEnd"/>
      <w:r w:rsidR="00C8223D" w:rsidRPr="00A2274E">
        <w:rPr>
          <w:rFonts w:ascii="Sylfaen" w:hAnsi="Sylfaen"/>
        </w:rPr>
        <w:t xml:space="preserve">: </w:t>
      </w:r>
      <w:proofErr w:type="spellStart"/>
      <w:r w:rsidR="00C8223D" w:rsidRPr="00A2274E">
        <w:rPr>
          <w:rFonts w:ascii="Sylfaen" w:eastAsia="Tahoma" w:hAnsi="Sylfaen" w:cs="Tahoma"/>
        </w:rPr>
        <w:t>Հետևաբար</w:t>
      </w:r>
      <w:proofErr w:type="spellEnd"/>
      <w:r w:rsidR="00C8223D" w:rsidRPr="00A2274E">
        <w:rPr>
          <w:rFonts w:ascii="Sylfaen" w:hAnsi="Sylfaen"/>
        </w:rPr>
        <w:t xml:space="preserve">, </w:t>
      </w:r>
      <w:proofErr w:type="spellStart"/>
      <w:r w:rsidR="00C8223D">
        <w:rPr>
          <w:rFonts w:ascii="Sylfaen" w:eastAsia="Tahoma" w:hAnsi="Sylfaen" w:cs="Tahoma"/>
        </w:rPr>
        <w:t>նման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անձինք</w:t>
      </w:r>
      <w:proofErr w:type="spellEnd"/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hAnsi="Sylfaen"/>
        </w:rPr>
        <w:t>այս</w:t>
      </w:r>
      <w:proofErr w:type="spellEnd"/>
      <w:r w:rsidR="00C8223D">
        <w:rPr>
          <w:rFonts w:ascii="Sylfaen" w:hAnsi="Sylfaen"/>
        </w:rPr>
        <w:t xml:space="preserve"> </w:t>
      </w:r>
      <w:proofErr w:type="spellStart"/>
      <w:r w:rsidR="00C8223D">
        <w:rPr>
          <w:rFonts w:ascii="Sylfaen" w:hAnsi="Sylfaen"/>
        </w:rPr>
        <w:t>հարցում</w:t>
      </w:r>
      <w:proofErr w:type="spellEnd"/>
      <w:r w:rsidR="00C8223D">
        <w:rPr>
          <w:rFonts w:ascii="Sylfaen" w:hAnsi="Sylfaen"/>
        </w:rPr>
        <w:t xml:space="preserve"> </w:t>
      </w:r>
      <w:proofErr w:type="spellStart"/>
      <w:r w:rsidR="00C8223D" w:rsidRPr="00A2274E">
        <w:rPr>
          <w:rFonts w:ascii="Sylfaen" w:eastAsia="Tahoma" w:hAnsi="Sylfaen" w:cs="Tahoma"/>
        </w:rPr>
        <w:t>պետք</w:t>
      </w:r>
      <w:proofErr w:type="spellEnd"/>
      <w:r w:rsidR="00C8223D" w:rsidRPr="00A2274E">
        <w:rPr>
          <w:rFonts w:ascii="Sylfaen" w:hAnsi="Sylfaen"/>
        </w:rPr>
        <w:t xml:space="preserve"> </w:t>
      </w:r>
      <w:r w:rsidR="00C8223D" w:rsidRPr="00A2274E">
        <w:rPr>
          <w:rFonts w:ascii="Sylfaen" w:eastAsia="Tahoma" w:hAnsi="Sylfaen" w:cs="Tahoma"/>
        </w:rPr>
        <w:t>է</w:t>
      </w:r>
      <w:r w:rsidR="00C8223D" w:rsidRPr="00A2274E">
        <w:rPr>
          <w:rFonts w:ascii="Sylfaen" w:hAnsi="Sylfaen"/>
        </w:rPr>
        <w:t xml:space="preserve"> </w:t>
      </w:r>
      <w:proofErr w:type="spellStart"/>
      <w:r w:rsidR="00C8223D">
        <w:rPr>
          <w:rFonts w:ascii="Sylfaen" w:hAnsi="Sylfaen"/>
        </w:rPr>
        <w:t>օգտվեն</w:t>
      </w:r>
      <w:proofErr w:type="spellEnd"/>
      <w:r w:rsidR="00C8223D">
        <w:rPr>
          <w:rFonts w:ascii="Sylfaen" w:hAnsi="Sylfaen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դատարան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դիմելու</w:t>
      </w:r>
      <w:proofErr w:type="spellEnd"/>
      <w:r w:rsidR="00C8223D">
        <w:rPr>
          <w:rFonts w:ascii="Sylfaen" w:eastAsia="Tahoma" w:hAnsi="Sylfaen" w:cs="Tahoma"/>
        </w:rPr>
        <w:t xml:space="preserve"> </w:t>
      </w:r>
      <w:proofErr w:type="spellStart"/>
      <w:r w:rsidR="00C8223D">
        <w:rPr>
          <w:rFonts w:ascii="Sylfaen" w:eastAsia="Tahoma" w:hAnsi="Sylfaen" w:cs="Tahoma"/>
        </w:rPr>
        <w:t>ուղղակի</w:t>
      </w:r>
      <w:proofErr w:type="spellEnd"/>
      <w:r w:rsidR="00C8223D">
        <w:rPr>
          <w:rFonts w:ascii="Sylfaen" w:eastAsia="Tahoma" w:hAnsi="Sylfaen" w:cs="Tahoma"/>
        </w:rPr>
        <w:t xml:space="preserve"> (</w:t>
      </w:r>
      <w:proofErr w:type="spellStart"/>
      <w:r w:rsidR="00C8223D">
        <w:rPr>
          <w:rFonts w:ascii="Sylfaen" w:eastAsia="Tahoma" w:hAnsi="Sylfaen" w:cs="Tahoma"/>
        </w:rPr>
        <w:t>անարգել</w:t>
      </w:r>
      <w:proofErr w:type="spellEnd"/>
      <w:r w:rsidR="00C8223D">
        <w:rPr>
          <w:rFonts w:ascii="Sylfaen" w:eastAsia="Tahoma" w:hAnsi="Sylfaen" w:cs="Tahoma"/>
        </w:rPr>
        <w:t xml:space="preserve">, </w:t>
      </w:r>
      <w:proofErr w:type="spellStart"/>
      <w:r w:rsidR="00C8223D">
        <w:rPr>
          <w:rFonts w:ascii="Sylfaen" w:eastAsia="Tahoma" w:hAnsi="Sylfaen" w:cs="Tahoma"/>
        </w:rPr>
        <w:t>չմիջնորդավորված</w:t>
      </w:r>
      <w:proofErr w:type="spellEnd"/>
      <w:r w:rsidR="00C8223D">
        <w:rPr>
          <w:rFonts w:ascii="Sylfaen" w:eastAsia="Tahoma" w:hAnsi="Sylfaen" w:cs="Tahoma"/>
        </w:rPr>
        <w:t xml:space="preserve">) </w:t>
      </w:r>
      <w:proofErr w:type="spellStart"/>
      <w:r w:rsidR="00C8223D">
        <w:rPr>
          <w:rFonts w:ascii="Sylfaen" w:eastAsia="Tahoma" w:hAnsi="Sylfaen" w:cs="Tahoma"/>
        </w:rPr>
        <w:t>իրավունքից</w:t>
      </w:r>
      <w:proofErr w:type="spellEnd"/>
      <w:r w:rsidR="00C8223D">
        <w:rPr>
          <w:rFonts w:ascii="Sylfaen" w:eastAsia="Tahoma" w:hAnsi="Sylfaen" w:cs="Tahoma"/>
        </w:rPr>
        <w:t xml:space="preserve">։ </w:t>
      </w:r>
    </w:p>
    <w:p w14:paraId="3BBAE831" w14:textId="77777777" w:rsidR="00C8223D" w:rsidRDefault="00C8223D" w:rsidP="00C8223D">
      <w:pPr>
        <w:pStyle w:val="s30eec3f8"/>
        <w:shd w:val="clear" w:color="auto" w:fill="FFFFFF"/>
        <w:spacing w:before="0" w:beforeAutospacing="0" w:after="0" w:afterAutospacing="0"/>
        <w:ind w:firstLine="284"/>
        <w:jc w:val="both"/>
        <w:rPr>
          <w:rStyle w:val="sb8d990e2"/>
          <w:rFonts w:ascii="Sylfaen" w:hAnsi="Sylfaen" w:cs="Arial"/>
          <w:color w:val="000000"/>
        </w:rPr>
      </w:pPr>
      <w:proofErr w:type="spellStart"/>
      <w:r w:rsidRPr="00F77635">
        <w:rPr>
          <w:rStyle w:val="sb8d990e2"/>
          <w:rFonts w:ascii="Sylfaen" w:hAnsi="Sylfaen" w:cs="Arial"/>
          <w:color w:val="000000"/>
        </w:rPr>
        <w:t>Դատարանը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այնուհետեւ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նշել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է</w:t>
      </w:r>
      <w:r w:rsidRPr="00F77635">
        <w:rPr>
          <w:rStyle w:val="sb8d990e2"/>
          <w:rFonts w:ascii="Sylfaen" w:hAnsi="Sylfaen" w:cs="Arial"/>
          <w:color w:val="000000"/>
        </w:rPr>
        <w:t xml:space="preserve">,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որ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պետությունը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ազատ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է </w:t>
      </w:r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որոշելու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այն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ընթացա</w:t>
      </w:r>
      <w:r w:rsidRPr="00F77635">
        <w:rPr>
          <w:rStyle w:val="sb8d990e2"/>
          <w:rFonts w:ascii="Sylfaen" w:hAnsi="Sylfaen" w:cs="Arial"/>
          <w:color w:val="000000"/>
        </w:rPr>
        <w:t>կարգը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,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որով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կապահովվի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այդպիսի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ուղղակի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իրվունքի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իրականացումը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: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Միևնույն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ժամանակ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, 6-րդ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հոդվածի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հետ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անհամատեղելի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կլինի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, </w:t>
      </w:r>
      <w:proofErr w:type="spellStart"/>
      <w:r>
        <w:rPr>
          <w:rStyle w:val="sb8d990e2"/>
          <w:rFonts w:ascii="Sylfaen" w:hAnsi="Sylfaen" w:cs="Arial"/>
          <w:color w:val="000000"/>
        </w:rPr>
        <w:t>եթ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ազգային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օրենսդրությունը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այս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հարցում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նախատեսի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դատարան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դիմելու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որոշակի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սահմանափակումներ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՝ </w:t>
      </w:r>
      <w:proofErr w:type="spellStart"/>
      <w:r>
        <w:rPr>
          <w:rStyle w:val="sb8d990e2"/>
          <w:rFonts w:ascii="Sylfaen" w:hAnsi="Sylfaen" w:cs="Arial"/>
          <w:color w:val="000000"/>
        </w:rPr>
        <w:t>նպատակ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ունենալով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ապահովել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դատարանների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չծանրաբեռնվածությունը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չափազանցված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և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ակնհայտ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ոչ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հիմնավորված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դիմումներով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: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Այնուամենայնիվ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, </w:t>
      </w:r>
      <w:proofErr w:type="spellStart"/>
      <w:r>
        <w:rPr>
          <w:rStyle w:val="sb8d990e2"/>
          <w:rFonts w:ascii="Sylfaen" w:hAnsi="Sylfaen" w:cs="Arial"/>
          <w:color w:val="000000"/>
        </w:rPr>
        <w:t>ակնհայտ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է</w:t>
      </w:r>
      <w:r w:rsidRPr="00F77635">
        <w:rPr>
          <w:rStyle w:val="sb8d990e2"/>
          <w:rFonts w:ascii="Sylfaen" w:hAnsi="Sylfaen" w:cs="Arial"/>
          <w:color w:val="000000"/>
        </w:rPr>
        <w:t xml:space="preserve">,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որ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այս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խնդիրը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կարող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է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լուծվել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այլ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,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ավելի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քիչ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սահմանափակող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միջոցներով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,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քան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դատարան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ուղղակի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դիմելոը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ավտոմատ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մերժմամբ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,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օրինակ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`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սահմանափակելով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հայցեր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ներկայացնելու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հաճախականությունը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կամ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նյութերի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հիման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վրա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դրանց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ընդունելիության</w:t>
      </w:r>
      <w:r>
        <w:rPr>
          <w:rStyle w:val="sb8d990e2"/>
          <w:rFonts w:ascii="Sylfaen" w:hAnsi="Sylfaen" w:cs="Arial"/>
          <w:color w:val="000000"/>
        </w:rPr>
        <w:t>հարցի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նախնական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քննության</w:t>
      </w:r>
      <w:proofErr w:type="spellEnd"/>
      <w:r w:rsidRPr="00F77635"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 w:rsidRPr="00F77635">
        <w:rPr>
          <w:rStyle w:val="sb8d990e2"/>
          <w:rFonts w:ascii="Sylfaen" w:hAnsi="Sylfaen" w:cs="Arial"/>
          <w:color w:val="000000"/>
        </w:rPr>
        <w:t>համակարգ</w:t>
      </w:r>
      <w:proofErr w:type="spellEnd"/>
      <w:r>
        <w:rPr>
          <w:rStyle w:val="sb8d990e2"/>
          <w:rFonts w:ascii="Sylfaen" w:hAnsi="Sylfaen" w:cs="Arial"/>
          <w:color w:val="000000"/>
        </w:rPr>
        <w:t xml:space="preserve"> </w:t>
      </w:r>
      <w:proofErr w:type="spellStart"/>
      <w:r>
        <w:rPr>
          <w:rStyle w:val="sb8d990e2"/>
          <w:rFonts w:ascii="Sylfaen" w:hAnsi="Sylfaen" w:cs="Arial"/>
          <w:color w:val="000000"/>
        </w:rPr>
        <w:t>ներդնելով</w:t>
      </w:r>
      <w:proofErr w:type="spellEnd"/>
      <w:r>
        <w:rPr>
          <w:rStyle w:val="sb8d990e2"/>
          <w:rFonts w:ascii="Sylfaen" w:hAnsi="Sylfaen" w:cs="Arial"/>
          <w:color w:val="000000"/>
        </w:rPr>
        <w:t>։</w:t>
      </w:r>
    </w:p>
    <w:p w14:paraId="0C6A7F56" w14:textId="77777777" w:rsidR="00C8223D" w:rsidRPr="0058495B" w:rsidRDefault="00C8223D" w:rsidP="00C8223D">
      <w:pPr>
        <w:ind w:firstLine="284"/>
        <w:jc w:val="both"/>
        <w:rPr>
          <w:rFonts w:ascii="Sylfaen" w:hAnsi="Sylfaen"/>
        </w:rPr>
      </w:pPr>
      <w:proofErr w:type="spellStart"/>
      <w:r w:rsidRPr="00426B05">
        <w:rPr>
          <w:rFonts w:ascii="Sylfaen" w:hAnsi="Sylfaen"/>
        </w:rPr>
        <w:t>Ինչ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վերաբերում</w:t>
      </w:r>
      <w:proofErr w:type="spellEnd"/>
      <w:r w:rsidRPr="00426B05">
        <w:rPr>
          <w:rFonts w:ascii="Sylfaen" w:hAnsi="Sylfaen"/>
        </w:rPr>
        <w:t xml:space="preserve"> է </w:t>
      </w:r>
      <w:proofErr w:type="spellStart"/>
      <w:r w:rsidRPr="00426B05">
        <w:rPr>
          <w:rFonts w:ascii="Sylfaen" w:hAnsi="Sylfaen"/>
        </w:rPr>
        <w:t>նյութական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ժամանակաշրջանում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Հայաստանում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տիրող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իրավիճակին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 w:rsidRPr="00426B05">
        <w:rPr>
          <w:rFonts w:ascii="Sylfaen" w:hAnsi="Sylfaen"/>
        </w:rPr>
        <w:t>ապա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անգործունակ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ճանաչված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անձանց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կողմից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դատարան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ուղղակի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դիմելու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ընդհանուր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արգելքը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ոչ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մի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բացառություն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չի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սահմանում</w:t>
      </w:r>
      <w:proofErr w:type="spellEnd"/>
      <w:r w:rsidRPr="00426B05">
        <w:rPr>
          <w:rFonts w:ascii="Sylfaen" w:hAnsi="Sylfaen"/>
        </w:rPr>
        <w:t xml:space="preserve">: </w:t>
      </w:r>
      <w:proofErr w:type="spellStart"/>
      <w:r w:rsidRPr="00426B05">
        <w:rPr>
          <w:rFonts w:ascii="Sylfaen" w:hAnsi="Sylfaen"/>
        </w:rPr>
        <w:t>Միևնույն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ժամանակ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տեղական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օրենսդրությունը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չի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երաշխավորում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 w:rsidRPr="00426B05">
        <w:rPr>
          <w:rFonts w:ascii="Sylfaen" w:hAnsi="Sylfaen"/>
        </w:rPr>
        <w:t>որ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իրավունակության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վերականգնման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հարցը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դատարանի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կողմից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պետք</w:t>
      </w:r>
      <w:proofErr w:type="spellEnd"/>
      <w:r w:rsidRPr="00426B05">
        <w:rPr>
          <w:rFonts w:ascii="Sylfaen" w:hAnsi="Sylfaen"/>
        </w:rPr>
        <w:t xml:space="preserve"> է </w:t>
      </w:r>
      <w:proofErr w:type="spellStart"/>
      <w:r>
        <w:rPr>
          <w:rFonts w:ascii="Sylfaen" w:hAnsi="Sylfaen"/>
        </w:rPr>
        <w:t>վերանայվի</w:t>
      </w:r>
      <w:proofErr w:type="spellEnd"/>
      <w:r>
        <w:rPr>
          <w:rFonts w:ascii="Sylfaen" w:hAnsi="Sylfaen"/>
        </w:rPr>
        <w:t xml:space="preserve"> </w:t>
      </w:r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ողջամիտ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պարբերականությամբ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բացառությամբ</w:t>
      </w:r>
      <w:proofErr w:type="spellEnd"/>
      <w:r>
        <w:rPr>
          <w:rFonts w:ascii="Sylfaen" w:hAnsi="Sylfaen"/>
        </w:rPr>
        <w:t>՝</w:t>
      </w:r>
      <w:r w:rsidRPr="00426B05">
        <w:rPr>
          <w:rFonts w:ascii="Sylfaen" w:hAnsi="Sylfaen"/>
        </w:rPr>
        <w:t xml:space="preserve"> CRPD- ի 12-րդ </w:t>
      </w:r>
      <w:proofErr w:type="spellStart"/>
      <w:r w:rsidRPr="00426B05">
        <w:rPr>
          <w:rFonts w:ascii="Sylfaen" w:hAnsi="Sylfaen"/>
        </w:rPr>
        <w:t>հոդվածի</w:t>
      </w:r>
      <w:proofErr w:type="spellEnd"/>
      <w:r w:rsidRPr="00426B05">
        <w:rPr>
          <w:rFonts w:ascii="Sylfaen" w:hAnsi="Sylfaen"/>
        </w:rPr>
        <w:t xml:space="preserve"> 4-րդ </w:t>
      </w:r>
      <w:proofErr w:type="spellStart"/>
      <w:r w:rsidRPr="00426B05">
        <w:rPr>
          <w:rFonts w:ascii="Sylfaen" w:hAnsi="Sylfaen"/>
        </w:rPr>
        <w:t>մասի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պահանջի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 w:rsidRPr="00426B05">
        <w:rPr>
          <w:rFonts w:ascii="Sylfaen" w:hAnsi="Sylfaen"/>
        </w:rPr>
        <w:t>որը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նախատեսում</w:t>
      </w:r>
      <w:proofErr w:type="spellEnd"/>
      <w:r>
        <w:rPr>
          <w:rFonts w:ascii="Sylfaen" w:hAnsi="Sylfaen"/>
        </w:rPr>
        <w:t xml:space="preserve"> է, </w:t>
      </w:r>
      <w:proofErr w:type="spellStart"/>
      <w:r>
        <w:rPr>
          <w:rFonts w:ascii="Sylfaen" w:hAnsi="Sylfaen"/>
        </w:rPr>
        <w:t>որ</w:t>
      </w:r>
      <w:proofErr w:type="spellEnd"/>
      <w:r>
        <w:rPr>
          <w:rFonts w:ascii="Sylfaen" w:hAnsi="Sylfaen"/>
        </w:rPr>
        <w:t xml:space="preserve"> </w:t>
      </w:r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իրավունակությունը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սահմանափակող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միջոցները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ենթակա</w:t>
      </w:r>
      <w:proofErr w:type="spellEnd"/>
      <w:r w:rsidRPr="00426B05">
        <w:rPr>
          <w:rFonts w:ascii="Sylfaen" w:hAnsi="Sylfaen"/>
        </w:rPr>
        <w:t xml:space="preserve"> է </w:t>
      </w:r>
      <w:proofErr w:type="spellStart"/>
      <w:r w:rsidRPr="00426B05">
        <w:rPr>
          <w:rFonts w:ascii="Sylfaen" w:hAnsi="Sylfaen"/>
        </w:rPr>
        <w:t>պարբերական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վերանայման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իրավասու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lastRenderedPageBreak/>
        <w:t>մարմնի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կողմից</w:t>
      </w:r>
      <w:proofErr w:type="spellEnd"/>
      <w:r w:rsidRPr="00426B05">
        <w:rPr>
          <w:rFonts w:ascii="Sylfaen" w:hAnsi="Sylfaen"/>
        </w:rPr>
        <w:t xml:space="preserve">: </w:t>
      </w:r>
      <w:proofErr w:type="spellStart"/>
      <w:r w:rsidRPr="00426B05">
        <w:rPr>
          <w:rFonts w:ascii="Sylfaen" w:hAnsi="Sylfaen"/>
        </w:rPr>
        <w:t>Դատարանը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նշում</w:t>
      </w:r>
      <w:proofErr w:type="spellEnd"/>
      <w:r w:rsidRPr="00426B05">
        <w:rPr>
          <w:rFonts w:ascii="Sylfaen" w:hAnsi="Sylfaen"/>
        </w:rPr>
        <w:t xml:space="preserve"> է </w:t>
      </w:r>
      <w:proofErr w:type="spellStart"/>
      <w:r w:rsidRPr="00426B05">
        <w:rPr>
          <w:rFonts w:ascii="Sylfaen" w:hAnsi="Sylfaen"/>
        </w:rPr>
        <w:t>նաև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 w:rsidRPr="00426B05">
        <w:rPr>
          <w:rFonts w:ascii="Sylfaen" w:hAnsi="Sylfaen"/>
        </w:rPr>
        <w:t>որ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դատարան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ուղղակի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դիմուլու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իրավունքի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նման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արգելքը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չի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համապատասխանում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ընդհանուր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եվրոպական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մոտեցումներին</w:t>
      </w:r>
      <w:proofErr w:type="spellEnd"/>
      <w:r w:rsidRPr="00426B05">
        <w:rPr>
          <w:rFonts w:ascii="Sylfaen" w:hAnsi="Sylfaen"/>
        </w:rPr>
        <w:t xml:space="preserve">: </w:t>
      </w:r>
      <w:proofErr w:type="spellStart"/>
      <w:r w:rsidRPr="00426B05">
        <w:rPr>
          <w:rFonts w:ascii="Sylfaen" w:hAnsi="Sylfaen"/>
        </w:rPr>
        <w:t>Մասնավորապես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 w:rsidRPr="00426B05">
        <w:rPr>
          <w:rFonts w:ascii="Sylfaen" w:hAnsi="Sylfaen"/>
        </w:rPr>
        <w:t>Ստանևի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գործով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անցկացված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համեմատական</w:t>
      </w:r>
      <w:proofErr w:type="spellEnd"/>
      <w:r w:rsidRPr="00426B05">
        <w:rPr>
          <w:rFonts w:ascii="Sylfaen" w:hAnsi="Sylfaen"/>
        </w:rPr>
        <w:t xml:space="preserve"> ​​</w:t>
      </w:r>
      <w:proofErr w:type="spellStart"/>
      <w:r w:rsidRPr="00426B05">
        <w:rPr>
          <w:rFonts w:ascii="Sylfaen" w:hAnsi="Sylfaen"/>
        </w:rPr>
        <w:t>վերլուծությունը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ցույց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տվեց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 w:rsidRPr="00426B05">
        <w:rPr>
          <w:rFonts w:ascii="Sylfaen" w:hAnsi="Sylfaen"/>
        </w:rPr>
        <w:t>որ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ուսումնասիրված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քսան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ազգային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իրավական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համակարգերից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տասնյոթը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նախատեսում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էին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դատարաններին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ուղղակիորեն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դիմելու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իրավունք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այն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անձանց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համար</w:t>
      </w:r>
      <w:proofErr w:type="spellEnd"/>
      <w:r w:rsidRPr="00426B05">
        <w:rPr>
          <w:rFonts w:ascii="Sylfaen" w:hAnsi="Sylfaen"/>
        </w:rPr>
        <w:t xml:space="preserve">, </w:t>
      </w:r>
      <w:proofErr w:type="spellStart"/>
      <w:r w:rsidRPr="00426B05">
        <w:rPr>
          <w:rFonts w:ascii="Sylfaen" w:hAnsi="Sylfaen"/>
        </w:rPr>
        <w:t>ովքեր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ճանաչվել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են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լրիվ</w:t>
      </w:r>
      <w:proofErr w:type="spellEnd"/>
      <w:r w:rsidRPr="00426B05">
        <w:rPr>
          <w:rFonts w:ascii="Sylfaen" w:hAnsi="Sylfaen"/>
        </w:rPr>
        <w:t xml:space="preserve"> </w:t>
      </w:r>
      <w:proofErr w:type="spellStart"/>
      <w:r w:rsidRPr="00426B05">
        <w:rPr>
          <w:rFonts w:ascii="Sylfaen" w:hAnsi="Sylfaen"/>
        </w:rPr>
        <w:t>անգործունակ</w:t>
      </w:r>
      <w:proofErr w:type="spellEnd"/>
      <w:r>
        <w:rPr>
          <w:rFonts w:ascii="Sylfaen" w:hAnsi="Sylfaen"/>
        </w:rPr>
        <w:t xml:space="preserve">։ </w:t>
      </w:r>
    </w:p>
    <w:p w14:paraId="6CA3D06B" w14:textId="77777777" w:rsidR="00F628BA" w:rsidRDefault="00F628BA"/>
    <w:sectPr w:rsidR="00F628BA" w:rsidSect="003751B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3D"/>
    <w:rsid w:val="003751BD"/>
    <w:rsid w:val="005943E2"/>
    <w:rsid w:val="00685F65"/>
    <w:rsid w:val="008C21FA"/>
    <w:rsid w:val="00A30284"/>
    <w:rsid w:val="00C8223D"/>
    <w:rsid w:val="00F6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E074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30eec3f8">
    <w:name w:val="s30eec3f8"/>
    <w:basedOn w:val="Normal"/>
    <w:rsid w:val="00C8223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b8d990e2">
    <w:name w:val="sb8d990e2"/>
    <w:basedOn w:val="DefaultParagraphFont"/>
    <w:rsid w:val="00C8223D"/>
  </w:style>
  <w:style w:type="character" w:customStyle="1" w:styleId="s6b621b36">
    <w:name w:val="s6b621b36"/>
    <w:basedOn w:val="DefaultParagraphFont"/>
    <w:rsid w:val="005943E2"/>
  </w:style>
  <w:style w:type="character" w:styleId="Hyperlink">
    <w:name w:val="Hyperlink"/>
    <w:basedOn w:val="DefaultParagraphFont"/>
    <w:uiPriority w:val="99"/>
    <w:semiHidden/>
    <w:unhideWhenUsed/>
    <w:rsid w:val="005943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1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udoc.echr.coe.int/eng" TargetMode="External"/><Relationship Id="rId4" Type="http://schemas.openxmlformats.org/officeDocument/2006/relationships/hyperlink" Target="https://hudoc.echr.coe.int/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Ara Ghazaryan</cp:lastModifiedBy>
  <cp:revision>2</cp:revision>
  <dcterms:created xsi:type="dcterms:W3CDTF">2019-11-23T20:23:00Z</dcterms:created>
  <dcterms:modified xsi:type="dcterms:W3CDTF">2019-11-23T20:23:00Z</dcterms:modified>
</cp:coreProperties>
</file>