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04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40"/>
      </w:tblGrid>
      <w:tr w:rsidR="00613F17" w:rsidRPr="00613F17" w:rsidTr="00613F1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613F17" w:rsidRPr="00613F17" w:rsidRDefault="00613F17" w:rsidP="00613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3F17" w:rsidRPr="00613F17" w:rsidTr="00613F17">
        <w:trPr>
          <w:tblCellSpacing w:w="0" w:type="dxa"/>
          <w:jc w:val="center"/>
        </w:trPr>
        <w:tc>
          <w:tcPr>
            <w:tcW w:w="11040" w:type="dxa"/>
            <w:vAlign w:val="center"/>
            <w:hideMark/>
          </w:tcPr>
          <w:tbl>
            <w:tblPr>
              <w:tblW w:w="1104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040"/>
            </w:tblGrid>
            <w:tr w:rsidR="00613F17" w:rsidRPr="00613F17">
              <w:trPr>
                <w:tblCellSpacing w:w="0" w:type="dxa"/>
                <w:jc w:val="center"/>
              </w:trPr>
              <w:tc>
                <w:tcPr>
                  <w:tcW w:w="11040" w:type="dxa"/>
                  <w:vAlign w:val="center"/>
                  <w:hideMark/>
                </w:tcPr>
                <w:p w:rsidR="00613F17" w:rsidRPr="00613F17" w:rsidRDefault="00613F17" w:rsidP="00613F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13F1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pict>
                      <v:rect id="_x0000_i1025" style="width:467.75pt;height:1.5pt" o:hralign="center" o:hrstd="t" o:hrnoshade="t" o:hr="t" fillcolor="#878787" stroked="f"/>
                    </w:pict>
                  </w:r>
                </w:p>
                <w:tbl>
                  <w:tblPr>
                    <w:tblW w:w="10473" w:type="dxa"/>
                    <w:tblCellSpacing w:w="0" w:type="dxa"/>
                    <w:shd w:val="clear" w:color="auto" w:fill="FCCF00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450"/>
                    <w:gridCol w:w="2793"/>
                    <w:gridCol w:w="3150"/>
                    <w:gridCol w:w="1080"/>
                  </w:tblGrid>
                  <w:tr w:rsidR="00613F17" w:rsidRPr="00613F17" w:rsidTr="00613F17">
                    <w:trPr>
                      <w:tblCellSpacing w:w="0" w:type="dxa"/>
                    </w:trPr>
                    <w:tc>
                      <w:tcPr>
                        <w:tcW w:w="3450" w:type="dxa"/>
                        <w:shd w:val="clear" w:color="auto" w:fill="F6F6F6"/>
                        <w:noWrap/>
                        <w:hideMark/>
                      </w:tcPr>
                      <w:p w:rsidR="00613F17" w:rsidRPr="00613F17" w:rsidRDefault="00613F17" w:rsidP="00613F17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</w:pPr>
                        <w:r w:rsidRPr="00613F17">
                          <w:rPr>
                            <w:rFonts w:ascii="Sylfaen" w:eastAsia="Times New Roman" w:hAnsi="Sylfaen" w:cs="Sylfae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  <w:t>Համարը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  <w:t> </w:t>
                        </w:r>
                      </w:p>
                    </w:tc>
                    <w:tc>
                      <w:tcPr>
                        <w:tcW w:w="3165" w:type="dxa"/>
                        <w:shd w:val="clear" w:color="auto" w:fill="F6F6F6"/>
                        <w:hideMark/>
                      </w:tcPr>
                      <w:p w:rsidR="00613F17" w:rsidRPr="00613F17" w:rsidRDefault="00613F17" w:rsidP="00613F1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3150" w:type="dxa"/>
                        <w:shd w:val="clear" w:color="auto" w:fill="F6F6F6"/>
                        <w:noWrap/>
                        <w:hideMark/>
                      </w:tcPr>
                      <w:p w:rsidR="00613F17" w:rsidRPr="00613F17" w:rsidRDefault="00613F17" w:rsidP="00613F17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</w:pPr>
                        <w:r w:rsidRPr="00613F17">
                          <w:rPr>
                            <w:rFonts w:ascii="Sylfaen" w:eastAsia="Times New Roman" w:hAnsi="Sylfaen" w:cs="Sylfae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  <w:t>Տեսակը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  <w:t> </w:t>
                        </w:r>
                      </w:p>
                    </w:tc>
                    <w:tc>
                      <w:tcPr>
                        <w:tcW w:w="708" w:type="dxa"/>
                        <w:shd w:val="clear" w:color="auto" w:fill="F6F6F6"/>
                        <w:hideMark/>
                      </w:tcPr>
                      <w:p w:rsidR="00613F17" w:rsidRPr="00613F17" w:rsidRDefault="00613F17" w:rsidP="00613F1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Մայր</w:t>
                        </w:r>
                      </w:p>
                    </w:tc>
                  </w:tr>
                  <w:tr w:rsidR="00613F17" w:rsidRPr="00613F17" w:rsidTr="00613F17">
                    <w:trPr>
                      <w:tblCellSpacing w:w="0" w:type="dxa"/>
                    </w:trPr>
                    <w:tc>
                      <w:tcPr>
                        <w:tcW w:w="3450" w:type="dxa"/>
                        <w:shd w:val="clear" w:color="auto" w:fill="F6F6F6"/>
                        <w:noWrap/>
                        <w:hideMark/>
                      </w:tcPr>
                      <w:p w:rsidR="00613F17" w:rsidRPr="00613F17" w:rsidRDefault="00613F17" w:rsidP="00613F17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</w:pPr>
                        <w:r w:rsidRPr="00613F17">
                          <w:rPr>
                            <w:rFonts w:ascii="Sylfaen" w:eastAsia="Times New Roman" w:hAnsi="Sylfaen" w:cs="Sylfae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  <w:t>Տիպը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  <w:t> </w:t>
                        </w:r>
                      </w:p>
                    </w:tc>
                    <w:tc>
                      <w:tcPr>
                        <w:tcW w:w="3165" w:type="dxa"/>
                        <w:shd w:val="clear" w:color="auto" w:fill="F6F6F6"/>
                        <w:hideMark/>
                      </w:tcPr>
                      <w:p w:rsidR="00613F17" w:rsidRPr="00613F17" w:rsidRDefault="00613F17" w:rsidP="00613F1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Որոշում</w:t>
                        </w:r>
                      </w:p>
                    </w:tc>
                    <w:tc>
                      <w:tcPr>
                        <w:tcW w:w="3150" w:type="dxa"/>
                        <w:shd w:val="clear" w:color="auto" w:fill="F6F6F6"/>
                        <w:noWrap/>
                        <w:hideMark/>
                      </w:tcPr>
                      <w:p w:rsidR="00613F17" w:rsidRPr="00613F17" w:rsidRDefault="00613F17" w:rsidP="00613F17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</w:pPr>
                        <w:r w:rsidRPr="00613F17">
                          <w:rPr>
                            <w:rFonts w:ascii="Sylfaen" w:eastAsia="Times New Roman" w:hAnsi="Sylfaen" w:cs="Sylfae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  <w:t>Կարգավիճակը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  <w:t> </w:t>
                        </w:r>
                      </w:p>
                    </w:tc>
                    <w:tc>
                      <w:tcPr>
                        <w:tcW w:w="708" w:type="dxa"/>
                        <w:shd w:val="clear" w:color="auto" w:fill="F6F6F6"/>
                        <w:hideMark/>
                      </w:tcPr>
                      <w:p w:rsidR="00613F17" w:rsidRPr="00613F17" w:rsidRDefault="00613F17" w:rsidP="00613F1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Գործում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</w:p>
                    </w:tc>
                  </w:tr>
                  <w:tr w:rsidR="00613F17" w:rsidRPr="00613F17" w:rsidTr="00613F17">
                    <w:trPr>
                      <w:tblCellSpacing w:w="0" w:type="dxa"/>
                    </w:trPr>
                    <w:tc>
                      <w:tcPr>
                        <w:tcW w:w="3450" w:type="dxa"/>
                        <w:shd w:val="clear" w:color="auto" w:fill="F6F6F6"/>
                        <w:noWrap/>
                        <w:hideMark/>
                      </w:tcPr>
                      <w:p w:rsidR="00613F17" w:rsidRPr="00613F17" w:rsidRDefault="00613F17" w:rsidP="00613F17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</w:pPr>
                        <w:r w:rsidRPr="00613F17">
                          <w:rPr>
                            <w:rFonts w:ascii="Sylfaen" w:eastAsia="Times New Roman" w:hAnsi="Sylfaen" w:cs="Sylfae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  <w:t>Սկզբնաղբյուրը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  <w:t> </w:t>
                        </w:r>
                      </w:p>
                    </w:tc>
                    <w:tc>
                      <w:tcPr>
                        <w:tcW w:w="3165" w:type="dxa"/>
                        <w:shd w:val="clear" w:color="auto" w:fill="F6F6F6"/>
                        <w:hideMark/>
                      </w:tcPr>
                      <w:p w:rsidR="00613F17" w:rsidRPr="00613F17" w:rsidRDefault="00613F17" w:rsidP="00613F1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ՀՀՊՏ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2013.01.23/5(945).1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Հոդ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.41.14</w:t>
                        </w:r>
                      </w:p>
                    </w:tc>
                    <w:tc>
                      <w:tcPr>
                        <w:tcW w:w="3150" w:type="dxa"/>
                        <w:shd w:val="clear" w:color="auto" w:fill="F6F6F6"/>
                        <w:noWrap/>
                        <w:hideMark/>
                      </w:tcPr>
                      <w:p w:rsidR="00613F17" w:rsidRPr="00613F17" w:rsidRDefault="00613F17" w:rsidP="00613F17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</w:pPr>
                        <w:r w:rsidRPr="00613F17">
                          <w:rPr>
                            <w:rFonts w:ascii="Sylfaen" w:eastAsia="Times New Roman" w:hAnsi="Sylfaen" w:cs="Sylfae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  <w:t>Ընդունման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  <w:t> </w:t>
                        </w:r>
                        <w:r w:rsidRPr="00613F17">
                          <w:rPr>
                            <w:rFonts w:ascii="Sylfaen" w:eastAsia="Times New Roman" w:hAnsi="Sylfaen" w:cs="Sylfae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  <w:t>վայրը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  <w:t> </w:t>
                        </w:r>
                      </w:p>
                    </w:tc>
                    <w:tc>
                      <w:tcPr>
                        <w:tcW w:w="708" w:type="dxa"/>
                        <w:shd w:val="clear" w:color="auto" w:fill="F6F6F6"/>
                        <w:hideMark/>
                      </w:tcPr>
                      <w:p w:rsidR="00613F17" w:rsidRPr="00613F17" w:rsidRDefault="00613F17" w:rsidP="00613F1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Երևան</w:t>
                        </w:r>
                      </w:p>
                    </w:tc>
                  </w:tr>
                  <w:tr w:rsidR="00613F17" w:rsidRPr="00613F17" w:rsidTr="00613F17">
                    <w:trPr>
                      <w:tblCellSpacing w:w="0" w:type="dxa"/>
                    </w:trPr>
                    <w:tc>
                      <w:tcPr>
                        <w:tcW w:w="3450" w:type="dxa"/>
                        <w:shd w:val="clear" w:color="auto" w:fill="F6F6F6"/>
                        <w:noWrap/>
                        <w:hideMark/>
                      </w:tcPr>
                      <w:p w:rsidR="00613F17" w:rsidRPr="00613F17" w:rsidRDefault="00613F17" w:rsidP="00613F17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</w:pPr>
                        <w:r w:rsidRPr="00613F17">
                          <w:rPr>
                            <w:rFonts w:ascii="Sylfaen" w:eastAsia="Times New Roman" w:hAnsi="Sylfaen" w:cs="Sylfae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  <w:t>Ընդունող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  <w:t> </w:t>
                        </w:r>
                        <w:r w:rsidRPr="00613F17">
                          <w:rPr>
                            <w:rFonts w:ascii="Sylfaen" w:eastAsia="Times New Roman" w:hAnsi="Sylfaen" w:cs="Sylfae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  <w:t>մարմինը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  <w:t> </w:t>
                        </w:r>
                      </w:p>
                    </w:tc>
                    <w:tc>
                      <w:tcPr>
                        <w:tcW w:w="3165" w:type="dxa"/>
                        <w:shd w:val="clear" w:color="auto" w:fill="F6F6F6"/>
                        <w:hideMark/>
                      </w:tcPr>
                      <w:p w:rsidR="00613F17" w:rsidRPr="00613F17" w:rsidRDefault="00613F17" w:rsidP="00613F1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Վճռաբեկ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</w:t>
                        </w:r>
                      </w:p>
                    </w:tc>
                    <w:tc>
                      <w:tcPr>
                        <w:tcW w:w="3150" w:type="dxa"/>
                        <w:shd w:val="clear" w:color="auto" w:fill="F6F6F6"/>
                        <w:noWrap/>
                        <w:hideMark/>
                      </w:tcPr>
                      <w:p w:rsidR="00613F17" w:rsidRPr="00613F17" w:rsidRDefault="00613F17" w:rsidP="00613F17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</w:pPr>
                        <w:r w:rsidRPr="00613F17">
                          <w:rPr>
                            <w:rFonts w:ascii="Sylfaen" w:eastAsia="Times New Roman" w:hAnsi="Sylfaen" w:cs="Sylfae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  <w:t>Ընդունման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  <w:t> </w:t>
                        </w:r>
                        <w:r w:rsidRPr="00613F17">
                          <w:rPr>
                            <w:rFonts w:ascii="Sylfaen" w:eastAsia="Times New Roman" w:hAnsi="Sylfaen" w:cs="Sylfae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  <w:t>ամսաթիվը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  <w:t> </w:t>
                        </w:r>
                      </w:p>
                    </w:tc>
                    <w:tc>
                      <w:tcPr>
                        <w:tcW w:w="708" w:type="dxa"/>
                        <w:shd w:val="clear" w:color="auto" w:fill="F6F6F6"/>
                        <w:hideMark/>
                      </w:tcPr>
                      <w:p w:rsidR="00613F17" w:rsidRPr="00613F17" w:rsidRDefault="00613F17" w:rsidP="00613F1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01.11.2012</w:t>
                        </w:r>
                      </w:p>
                    </w:tc>
                  </w:tr>
                  <w:tr w:rsidR="00613F17" w:rsidRPr="00613F17" w:rsidTr="00613F17">
                    <w:trPr>
                      <w:tblCellSpacing w:w="0" w:type="dxa"/>
                    </w:trPr>
                    <w:tc>
                      <w:tcPr>
                        <w:tcW w:w="3450" w:type="dxa"/>
                        <w:shd w:val="clear" w:color="auto" w:fill="F6F6F6"/>
                        <w:noWrap/>
                        <w:hideMark/>
                      </w:tcPr>
                      <w:p w:rsidR="00613F17" w:rsidRPr="00613F17" w:rsidRDefault="00613F17" w:rsidP="00613F17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</w:pPr>
                        <w:r w:rsidRPr="00613F17">
                          <w:rPr>
                            <w:rFonts w:ascii="Sylfaen" w:eastAsia="Times New Roman" w:hAnsi="Sylfaen" w:cs="Sylfae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  <w:t>Ստորագրող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  <w:t> </w:t>
                        </w:r>
                        <w:r w:rsidRPr="00613F17">
                          <w:rPr>
                            <w:rFonts w:ascii="Sylfaen" w:eastAsia="Times New Roman" w:hAnsi="Sylfaen" w:cs="Sylfae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  <w:t>մարմինը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  <w:t> </w:t>
                        </w:r>
                      </w:p>
                    </w:tc>
                    <w:tc>
                      <w:tcPr>
                        <w:tcW w:w="3165" w:type="dxa"/>
                        <w:shd w:val="clear" w:color="auto" w:fill="F6F6F6"/>
                        <w:hideMark/>
                      </w:tcPr>
                      <w:p w:rsidR="00613F17" w:rsidRPr="00613F17" w:rsidRDefault="00613F17" w:rsidP="00613F1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Նախագահող</w:t>
                        </w:r>
                      </w:p>
                    </w:tc>
                    <w:tc>
                      <w:tcPr>
                        <w:tcW w:w="3150" w:type="dxa"/>
                        <w:shd w:val="clear" w:color="auto" w:fill="F6F6F6"/>
                        <w:noWrap/>
                        <w:hideMark/>
                      </w:tcPr>
                      <w:p w:rsidR="00613F17" w:rsidRPr="00613F17" w:rsidRDefault="00613F17" w:rsidP="00613F17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</w:pPr>
                        <w:r w:rsidRPr="00613F17">
                          <w:rPr>
                            <w:rFonts w:ascii="Sylfaen" w:eastAsia="Times New Roman" w:hAnsi="Sylfaen" w:cs="Sylfae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  <w:t>Ստորագրման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  <w:t> </w:t>
                        </w:r>
                        <w:r w:rsidRPr="00613F17">
                          <w:rPr>
                            <w:rFonts w:ascii="Sylfaen" w:eastAsia="Times New Roman" w:hAnsi="Sylfaen" w:cs="Sylfae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  <w:t>ամսաթիվը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  <w:t> </w:t>
                        </w:r>
                      </w:p>
                    </w:tc>
                    <w:tc>
                      <w:tcPr>
                        <w:tcW w:w="708" w:type="dxa"/>
                        <w:shd w:val="clear" w:color="auto" w:fill="F6F6F6"/>
                        <w:hideMark/>
                      </w:tcPr>
                      <w:p w:rsidR="00613F17" w:rsidRPr="00613F17" w:rsidRDefault="00613F17" w:rsidP="00613F1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01.11.2012</w:t>
                        </w:r>
                      </w:p>
                    </w:tc>
                  </w:tr>
                  <w:tr w:rsidR="00613F17" w:rsidRPr="00613F17" w:rsidTr="00613F17">
                    <w:trPr>
                      <w:tblCellSpacing w:w="0" w:type="dxa"/>
                    </w:trPr>
                    <w:tc>
                      <w:tcPr>
                        <w:tcW w:w="3450" w:type="dxa"/>
                        <w:shd w:val="clear" w:color="auto" w:fill="F6F6F6"/>
                        <w:noWrap/>
                        <w:hideMark/>
                      </w:tcPr>
                      <w:p w:rsidR="00613F17" w:rsidRPr="00613F17" w:rsidRDefault="00613F17" w:rsidP="00613F17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</w:pPr>
                        <w:r w:rsidRPr="00613F17">
                          <w:rPr>
                            <w:rFonts w:ascii="Sylfaen" w:eastAsia="Times New Roman" w:hAnsi="Sylfaen" w:cs="Sylfae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  <w:t>Վավերացնող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  <w:t> </w:t>
                        </w:r>
                        <w:r w:rsidRPr="00613F17">
                          <w:rPr>
                            <w:rFonts w:ascii="Sylfaen" w:eastAsia="Times New Roman" w:hAnsi="Sylfaen" w:cs="Sylfae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  <w:t>մարմինը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  <w:t> </w:t>
                        </w:r>
                      </w:p>
                    </w:tc>
                    <w:tc>
                      <w:tcPr>
                        <w:tcW w:w="3165" w:type="dxa"/>
                        <w:shd w:val="clear" w:color="auto" w:fill="F6F6F6"/>
                        <w:hideMark/>
                      </w:tcPr>
                      <w:p w:rsidR="00613F17" w:rsidRPr="00613F17" w:rsidRDefault="00613F17" w:rsidP="00613F1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3150" w:type="dxa"/>
                        <w:shd w:val="clear" w:color="auto" w:fill="F6F6F6"/>
                        <w:noWrap/>
                        <w:hideMark/>
                      </w:tcPr>
                      <w:p w:rsidR="00613F17" w:rsidRPr="00613F17" w:rsidRDefault="00613F17" w:rsidP="00613F17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</w:pPr>
                        <w:r w:rsidRPr="00613F17">
                          <w:rPr>
                            <w:rFonts w:ascii="Sylfaen" w:eastAsia="Times New Roman" w:hAnsi="Sylfaen" w:cs="Sylfae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  <w:t>Վավերացման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  <w:t> </w:t>
                        </w:r>
                        <w:r w:rsidRPr="00613F17">
                          <w:rPr>
                            <w:rFonts w:ascii="Sylfaen" w:eastAsia="Times New Roman" w:hAnsi="Sylfaen" w:cs="Sylfae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  <w:t>ամսաթիվը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  <w:t> </w:t>
                        </w:r>
                      </w:p>
                    </w:tc>
                    <w:tc>
                      <w:tcPr>
                        <w:tcW w:w="708" w:type="dxa"/>
                        <w:shd w:val="clear" w:color="auto" w:fill="F6F6F6"/>
                        <w:hideMark/>
                      </w:tcPr>
                      <w:p w:rsidR="00613F17" w:rsidRPr="00613F17" w:rsidRDefault="00613F17" w:rsidP="00613F1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613F17" w:rsidRPr="00613F17" w:rsidTr="00613F17">
                    <w:trPr>
                      <w:trHeight w:val="285"/>
                      <w:tblCellSpacing w:w="0" w:type="dxa"/>
                    </w:trPr>
                    <w:tc>
                      <w:tcPr>
                        <w:tcW w:w="3450" w:type="dxa"/>
                        <w:shd w:val="clear" w:color="auto" w:fill="F6F6F6"/>
                        <w:noWrap/>
                        <w:hideMark/>
                      </w:tcPr>
                      <w:p w:rsidR="00613F17" w:rsidRPr="00613F17" w:rsidRDefault="00613F17" w:rsidP="00613F17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</w:pPr>
                        <w:r w:rsidRPr="00613F17">
                          <w:rPr>
                            <w:rFonts w:ascii="Sylfaen" w:eastAsia="Times New Roman" w:hAnsi="Sylfaen" w:cs="Sylfae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  <w:t>Ուժի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  <w:t> </w:t>
                        </w:r>
                        <w:r w:rsidRPr="00613F17">
                          <w:rPr>
                            <w:rFonts w:ascii="Sylfaen" w:eastAsia="Times New Roman" w:hAnsi="Sylfaen" w:cs="Sylfae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  <w:t>մեջ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  <w:t> </w:t>
                        </w:r>
                        <w:r w:rsidRPr="00613F17">
                          <w:rPr>
                            <w:rFonts w:ascii="Sylfaen" w:eastAsia="Times New Roman" w:hAnsi="Sylfaen" w:cs="Sylfae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  <w:t>մտնելու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  <w:t> </w:t>
                        </w:r>
                        <w:r w:rsidRPr="00613F17">
                          <w:rPr>
                            <w:rFonts w:ascii="Sylfaen" w:eastAsia="Times New Roman" w:hAnsi="Sylfaen" w:cs="Sylfae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  <w:t>ամսաթիվը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  <w:t> </w:t>
                        </w:r>
                      </w:p>
                    </w:tc>
                    <w:tc>
                      <w:tcPr>
                        <w:tcW w:w="3165" w:type="dxa"/>
                        <w:shd w:val="clear" w:color="auto" w:fill="F6F6F6"/>
                        <w:hideMark/>
                      </w:tcPr>
                      <w:p w:rsidR="00613F17" w:rsidRPr="00613F17" w:rsidRDefault="00613F17" w:rsidP="00613F1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01.11.2012</w:t>
                        </w:r>
                      </w:p>
                    </w:tc>
                    <w:tc>
                      <w:tcPr>
                        <w:tcW w:w="3150" w:type="dxa"/>
                        <w:shd w:val="clear" w:color="auto" w:fill="F6F6F6"/>
                        <w:noWrap/>
                        <w:hideMark/>
                      </w:tcPr>
                      <w:p w:rsidR="00613F17" w:rsidRPr="00613F17" w:rsidRDefault="00613F17" w:rsidP="00613F17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</w:pPr>
                        <w:r w:rsidRPr="00613F17">
                          <w:rPr>
                            <w:rFonts w:ascii="Sylfaen" w:eastAsia="Times New Roman" w:hAnsi="Sylfaen" w:cs="Sylfae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  <w:t>Ուժը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  <w:t> </w:t>
                        </w:r>
                        <w:r w:rsidRPr="00613F17">
                          <w:rPr>
                            <w:rFonts w:ascii="Sylfaen" w:eastAsia="Times New Roman" w:hAnsi="Sylfaen" w:cs="Sylfae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  <w:t>կորցնելու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  <w:t> </w:t>
                        </w:r>
                        <w:r w:rsidRPr="00613F17">
                          <w:rPr>
                            <w:rFonts w:ascii="Sylfaen" w:eastAsia="Times New Roman" w:hAnsi="Sylfaen" w:cs="Sylfae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  <w:t>ամսաթիվը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  <w:t> </w:t>
                        </w:r>
                      </w:p>
                    </w:tc>
                    <w:tc>
                      <w:tcPr>
                        <w:tcW w:w="708" w:type="dxa"/>
                        <w:shd w:val="clear" w:color="auto" w:fill="F6F6F6"/>
                        <w:hideMark/>
                      </w:tcPr>
                      <w:p w:rsidR="00613F17" w:rsidRPr="00613F17" w:rsidRDefault="00613F17" w:rsidP="00613F1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</w:tbl>
                <w:p w:rsidR="00613F17" w:rsidRPr="00613F17" w:rsidRDefault="00613F17" w:rsidP="00613F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13F1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pict>
                      <v:rect id="_x0000_i1026" style="width:467.75pt;height:1.5pt" o:hralign="center" o:hrstd="t" o:hrnoshade="t" o:hr="t" fillcolor="#878787" stroked="f"/>
                    </w:pict>
                  </w:r>
                </w:p>
              </w:tc>
            </w:tr>
            <w:tr w:rsidR="00613F17" w:rsidRPr="00613F17">
              <w:trPr>
                <w:tblCellSpacing w:w="0" w:type="dxa"/>
                <w:jc w:val="center"/>
              </w:trPr>
              <w:tc>
                <w:tcPr>
                  <w:tcW w:w="11040" w:type="dxa"/>
                  <w:vAlign w:val="center"/>
                  <w:hideMark/>
                </w:tcPr>
                <w:p w:rsidR="00613F17" w:rsidRPr="00613F17" w:rsidRDefault="00613F17" w:rsidP="00613F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613F17" w:rsidRPr="00613F17">
              <w:trPr>
                <w:tblCellSpacing w:w="0" w:type="dxa"/>
                <w:jc w:val="center"/>
              </w:trPr>
              <w:tc>
                <w:tcPr>
                  <w:tcW w:w="11040" w:type="dxa"/>
                  <w:vAlign w:val="center"/>
                  <w:hideMark/>
                </w:tcPr>
                <w:p w:rsidR="00613F17" w:rsidRPr="00613F17" w:rsidRDefault="00613F17" w:rsidP="00613F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613F17" w:rsidRPr="00613F17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13F17" w:rsidRPr="00613F17" w:rsidRDefault="00613F17" w:rsidP="00613F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613F17" w:rsidRPr="00613F17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13F17" w:rsidRPr="00613F17" w:rsidRDefault="00613F17" w:rsidP="00613F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13F1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pict>
                      <v:rect id="_x0000_i1027" style="width:552pt;height:1.5pt" o:hrpct="0" o:hrstd="t" o:hrnoshade="t" o:hr="t" fillcolor="#878787" stroked="f"/>
                    </w:pict>
                  </w:r>
                </w:p>
                <w:tbl>
                  <w:tblPr>
                    <w:tblW w:w="0" w:type="auto"/>
                    <w:tblCellSpacing w:w="15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1040"/>
                  </w:tblGrid>
                  <w:tr w:rsidR="00613F17" w:rsidRPr="00613F17">
                    <w:trPr>
                      <w:tblCellSpacing w:w="15" w:type="dxa"/>
                    </w:trPr>
                    <w:tc>
                      <w:tcPr>
                        <w:tcW w:w="11040" w:type="dxa"/>
                        <w:shd w:val="clear" w:color="auto" w:fill="F6F6F6"/>
                        <w:vAlign w:val="center"/>
                        <w:hideMark/>
                      </w:tcPr>
                      <w:p w:rsidR="00613F17" w:rsidRPr="00613F17" w:rsidRDefault="00613F17" w:rsidP="00613F17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545454"/>
                            <w:sz w:val="21"/>
                            <w:szCs w:val="21"/>
                          </w:rPr>
                        </w:pPr>
                        <w:r w:rsidRPr="00613F17">
                          <w:rPr>
                            <w:rFonts w:ascii="Sylfaen" w:eastAsia="Times New Roman" w:hAnsi="Sylfaen" w:cs="Sylfaen"/>
                            <w:b/>
                            <w:bCs/>
                            <w:color w:val="545454"/>
                            <w:sz w:val="21"/>
                            <w:szCs w:val="21"/>
                          </w:rPr>
                          <w:t>ՀՀ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545454"/>
                            <w:sz w:val="21"/>
                            <w:szCs w:val="21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b/>
                            <w:bCs/>
                            <w:color w:val="545454"/>
                            <w:sz w:val="21"/>
                            <w:szCs w:val="21"/>
                          </w:rPr>
                          <w:t>ՎՃՌԱԲԵԿ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545454"/>
                            <w:sz w:val="21"/>
                            <w:szCs w:val="21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b/>
                            <w:bCs/>
                            <w:color w:val="545454"/>
                            <w:sz w:val="21"/>
                            <w:szCs w:val="21"/>
                          </w:rPr>
                          <w:t>ԴԱՏԱՐԱՆԻ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545454"/>
                            <w:sz w:val="21"/>
                            <w:szCs w:val="21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b/>
                            <w:bCs/>
                            <w:color w:val="545454"/>
                            <w:sz w:val="21"/>
                            <w:szCs w:val="21"/>
                          </w:rPr>
                          <w:t>ՈՐՈՇՈՒՄԸ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545454"/>
                            <w:sz w:val="21"/>
                            <w:szCs w:val="21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b/>
                            <w:bCs/>
                            <w:color w:val="545454"/>
                            <w:sz w:val="21"/>
                            <w:szCs w:val="21"/>
                          </w:rPr>
                          <w:t>ՔՐԵԱԿԱՆ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545454"/>
                            <w:sz w:val="21"/>
                            <w:szCs w:val="21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b/>
                            <w:bCs/>
                            <w:color w:val="545454"/>
                            <w:sz w:val="21"/>
                            <w:szCs w:val="21"/>
                          </w:rPr>
                          <w:t>ԳՈՐԾ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545454"/>
                            <w:sz w:val="21"/>
                            <w:szCs w:val="21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b/>
                            <w:bCs/>
                            <w:color w:val="545454"/>
                            <w:sz w:val="21"/>
                            <w:szCs w:val="21"/>
                          </w:rPr>
                          <w:t>ԹԻՎ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545454"/>
                            <w:sz w:val="21"/>
                            <w:szCs w:val="21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b/>
                            <w:bCs/>
                            <w:color w:val="545454"/>
                            <w:sz w:val="21"/>
                            <w:szCs w:val="21"/>
                          </w:rPr>
                          <w:t>ԼԴ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545454"/>
                            <w:sz w:val="21"/>
                            <w:szCs w:val="21"/>
                          </w:rPr>
                          <w:t xml:space="preserve">/0078/06/12 </w:t>
                        </w:r>
                        <w:r w:rsidRPr="00613F17">
                          <w:rPr>
                            <w:rFonts w:ascii="Sylfaen" w:eastAsia="Times New Roman" w:hAnsi="Sylfaen" w:cs="Sylfaen"/>
                            <w:b/>
                            <w:bCs/>
                            <w:color w:val="545454"/>
                            <w:sz w:val="21"/>
                            <w:szCs w:val="21"/>
                          </w:rPr>
                          <w:t>ՄԱՍԻՆ</w:t>
                        </w:r>
                      </w:p>
                    </w:tc>
                  </w:tr>
                </w:tbl>
                <w:p w:rsidR="00613F17" w:rsidRPr="00613F17" w:rsidRDefault="00613F17" w:rsidP="00613F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13F1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pict>
                      <v:rect id="_x0000_i1028" style="width:552pt;height:1.5pt" o:hrpct="0" o:hrstd="t" o:hrnoshade="t" o:hr="t" fillcolor="#878787" stroked="f"/>
                    </w:pict>
                  </w:r>
                </w:p>
              </w:tc>
            </w:tr>
            <w:tr w:rsidR="00613F17" w:rsidRPr="00613F17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0" w:type="auto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0653"/>
                  </w:tblGrid>
                  <w:tr w:rsidR="00613F17" w:rsidRPr="00613F17" w:rsidTr="00613F17">
                    <w:trPr>
                      <w:trHeight w:val="300"/>
                      <w:tblCellSpacing w:w="0" w:type="dxa"/>
                    </w:trPr>
                    <w:tc>
                      <w:tcPr>
                        <w:tcW w:w="10653" w:type="dxa"/>
                        <w:vAlign w:val="center"/>
                        <w:hideMark/>
                      </w:tcPr>
                      <w:p w:rsidR="00613F17" w:rsidRPr="00613F17" w:rsidRDefault="00613F17" w:rsidP="00613F1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613F17" w:rsidRPr="00613F17" w:rsidTr="00613F17">
                    <w:trPr>
                      <w:tblCellSpacing w:w="0" w:type="dxa"/>
                    </w:trPr>
                    <w:tc>
                      <w:tcPr>
                        <w:tcW w:w="10653" w:type="dxa"/>
                        <w:vAlign w:val="center"/>
                        <w:hideMark/>
                      </w:tcPr>
                      <w:p w:rsidR="00613F17" w:rsidRPr="00613F17" w:rsidRDefault="00613F17" w:rsidP="00613F17">
                        <w:pPr>
                          <w:spacing w:after="0" w:line="240" w:lineRule="auto"/>
                          <w:ind w:firstLine="375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613F17">
                          <w:rPr>
                            <w:rFonts w:ascii="Sylfaen" w:eastAsia="Times New Roman" w:hAnsi="Sylfaen" w:cs="Sylfaen"/>
                            <w:b/>
                            <w:bCs/>
                            <w:sz w:val="27"/>
                            <w:szCs w:val="27"/>
                          </w:rPr>
                          <w:t>ՀԱՅԱՍՏԱՆԻ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7"/>
                            <w:szCs w:val="27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b/>
                            <w:bCs/>
                            <w:sz w:val="27"/>
                            <w:szCs w:val="27"/>
                          </w:rPr>
                          <w:t>ՀԱՆՐԱՊԵՏՈՒԹՅԱՆ</w:t>
                        </w:r>
                      </w:p>
                      <w:p w:rsidR="00613F17" w:rsidRPr="00613F17" w:rsidRDefault="00613F17" w:rsidP="00613F17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  <w:p w:rsidR="00613F17" w:rsidRPr="00613F17" w:rsidRDefault="00613F17" w:rsidP="00613F17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613F17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</w:rPr>
                          <w:t>ՎՃՌԱԲԵԿ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</w:rPr>
                          <w:t>ԴԱՏԱՐԱՆ</w:t>
                        </w:r>
                      </w:p>
                      <w:p w:rsidR="00613F17" w:rsidRPr="00613F17" w:rsidRDefault="00613F17" w:rsidP="00613F17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  <w:p w:rsidR="00613F17" w:rsidRPr="00613F17" w:rsidRDefault="00613F17" w:rsidP="00613F17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613F17">
                          <w:rPr>
                            <w:rFonts w:ascii="Sylfaen" w:eastAsia="Times New Roman" w:hAnsi="Sylfaen" w:cs="Sylfaen"/>
                            <w:b/>
                            <w:bCs/>
                            <w:sz w:val="36"/>
                            <w:szCs w:val="36"/>
                          </w:rPr>
                          <w:t>Ո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36"/>
                            <w:szCs w:val="36"/>
                          </w:rPr>
                          <w:t> </w:t>
                        </w:r>
                        <w:r w:rsidRPr="00613F17">
                          <w:rPr>
                            <w:rFonts w:ascii="Sylfaen" w:eastAsia="Times New Roman" w:hAnsi="Sylfaen" w:cs="Sylfaen"/>
                            <w:b/>
                            <w:bCs/>
                            <w:sz w:val="36"/>
                            <w:szCs w:val="36"/>
                          </w:rPr>
                          <w:t>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36"/>
                            <w:szCs w:val="36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b/>
                            <w:bCs/>
                            <w:sz w:val="36"/>
                            <w:szCs w:val="36"/>
                          </w:rPr>
                          <w:t>Ո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36"/>
                            <w:szCs w:val="36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b/>
                            <w:bCs/>
                            <w:sz w:val="36"/>
                            <w:szCs w:val="36"/>
                          </w:rPr>
                          <w:t>Շ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36"/>
                            <w:szCs w:val="36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b/>
                            <w:bCs/>
                            <w:sz w:val="36"/>
                            <w:szCs w:val="36"/>
                          </w:rPr>
                          <w:t>ՈՒ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36"/>
                            <w:szCs w:val="36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b/>
                            <w:bCs/>
                            <w:sz w:val="36"/>
                            <w:szCs w:val="36"/>
                          </w:rPr>
                          <w:t>Մ</w:t>
                        </w:r>
                      </w:p>
                      <w:p w:rsidR="00613F17" w:rsidRPr="00613F17" w:rsidRDefault="00613F17" w:rsidP="00613F17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  <w:p w:rsidR="00613F17" w:rsidRPr="00613F17" w:rsidRDefault="00613F17" w:rsidP="00613F17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613F17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</w:rPr>
                          <w:t>ՀԱՆՈՒՆ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</w:rPr>
                          <w:t>ՀԱՅԱՍՏԱՆԻ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</w:rPr>
                          <w:t>ՀԱՆՐԱՊԵՏՈՒԹՅԱՆ</w:t>
                        </w:r>
                      </w:p>
                      <w:p w:rsidR="00613F17" w:rsidRPr="00613F17" w:rsidRDefault="00613F17" w:rsidP="00613F1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  <w:tbl>
                        <w:tblPr>
                          <w:tblW w:w="4743" w:type="pct"/>
                          <w:tblCellSpacing w:w="7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088"/>
                          <w:gridCol w:w="2017"/>
                        </w:tblGrid>
                        <w:tr w:rsidR="00613F17" w:rsidRPr="00613F17" w:rsidTr="00613F17">
                          <w:trPr>
                            <w:tblCellSpacing w:w="7" w:type="dxa"/>
                          </w:trPr>
                          <w:tc>
                            <w:tcPr>
                              <w:tcW w:w="0" w:type="auto"/>
                              <w:vAlign w:val="bottom"/>
                              <w:hideMark/>
                            </w:tcPr>
                            <w:p w:rsidR="00613F17" w:rsidRPr="00613F17" w:rsidRDefault="00613F17" w:rsidP="00613F17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613F17">
                                <w:rPr>
                                  <w:rFonts w:ascii="Sylfaen" w:eastAsia="Times New Roman" w:hAnsi="Sylfaen" w:cs="Sylfaen"/>
                                  <w:b/>
                                  <w:bCs/>
                                  <w:sz w:val="24"/>
                                  <w:szCs w:val="24"/>
                                </w:rPr>
                                <w:t>Հայաստանի</w:t>
                              </w:r>
                              <w:r w:rsidRPr="00613F17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613F17">
                                <w:rPr>
                                  <w:rFonts w:ascii="Sylfaen" w:eastAsia="Times New Roman" w:hAnsi="Sylfaen" w:cs="Sylfaen"/>
                                  <w:b/>
                                  <w:bCs/>
                                  <w:sz w:val="24"/>
                                  <w:szCs w:val="24"/>
                                </w:rPr>
                                <w:t>Հանրապետության</w:t>
                              </w:r>
                            </w:p>
                            <w:p w:rsidR="00613F17" w:rsidRPr="00613F17" w:rsidRDefault="00613F17" w:rsidP="00613F17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613F17">
                                <w:rPr>
                                  <w:rFonts w:ascii="Sylfaen" w:eastAsia="Times New Roman" w:hAnsi="Sylfaen" w:cs="Sylfaen"/>
                                  <w:b/>
                                  <w:bCs/>
                                  <w:sz w:val="24"/>
                                  <w:szCs w:val="24"/>
                                </w:rPr>
                                <w:t>վերաքննիչ</w:t>
                              </w:r>
                              <w:r w:rsidRPr="00613F17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613F17">
                                <w:rPr>
                                  <w:rFonts w:ascii="Sylfaen" w:eastAsia="Times New Roman" w:hAnsi="Sylfaen" w:cs="Sylfaen"/>
                                  <w:b/>
                                  <w:bCs/>
                                  <w:sz w:val="24"/>
                                  <w:szCs w:val="24"/>
                                </w:rPr>
                                <w:t>քրեական</w:t>
                              </w:r>
                              <w:r w:rsidRPr="00613F17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613F17">
                                <w:rPr>
                                  <w:rFonts w:ascii="Sylfaen" w:eastAsia="Times New Roman" w:hAnsi="Sylfaen" w:cs="Sylfaen"/>
                                  <w:b/>
                                  <w:bCs/>
                                  <w:sz w:val="24"/>
                                  <w:szCs w:val="24"/>
                                </w:rPr>
                                <w:t>դատարանի</w:t>
                              </w:r>
                              <w:r w:rsidRPr="00613F17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613F17">
                                <w:rPr>
                                  <w:rFonts w:ascii="Sylfaen" w:eastAsia="Times New Roman" w:hAnsi="Sylfaen" w:cs="Sylfaen"/>
                                  <w:b/>
                                  <w:bCs/>
                                  <w:sz w:val="24"/>
                                  <w:szCs w:val="24"/>
                                </w:rPr>
                                <w:t>որոշում</w:t>
                              </w:r>
                            </w:p>
                          </w:tc>
                          <w:tc>
                            <w:tcPr>
                              <w:tcW w:w="992" w:type="pct"/>
                              <w:hideMark/>
                            </w:tcPr>
                            <w:p w:rsidR="00613F17" w:rsidRPr="00613F17" w:rsidRDefault="00613F17" w:rsidP="00613F17">
                              <w:pPr>
                                <w:spacing w:after="0" w:line="240" w:lineRule="auto"/>
                                <w:ind w:firstLine="375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613F17">
                                <w:rPr>
                                  <w:rFonts w:ascii="Sylfaen" w:eastAsia="Times New Roman" w:hAnsi="Sylfaen" w:cs="Sylfaen"/>
                                  <w:b/>
                                  <w:bCs/>
                                  <w:sz w:val="24"/>
                                  <w:szCs w:val="24"/>
                                </w:rPr>
                                <w:t>ԼԴ</w:t>
                              </w:r>
                              <w:r w:rsidRPr="00613F17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  <w:t>/0078/06/12</w:t>
                              </w:r>
                            </w:p>
                          </w:tc>
                        </w:tr>
                        <w:tr w:rsidR="00613F17" w:rsidRPr="00613F17" w:rsidTr="00613F17">
                          <w:trPr>
                            <w:tblCellSpacing w:w="7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613F17" w:rsidRPr="00613F17" w:rsidRDefault="00613F17" w:rsidP="00613F17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613F17">
                                <w:rPr>
                                  <w:rFonts w:ascii="Sylfaen" w:eastAsia="Times New Roman" w:hAnsi="Sylfaen" w:cs="Sylfaen"/>
                                  <w:b/>
                                  <w:bCs/>
                                  <w:sz w:val="24"/>
                                  <w:szCs w:val="24"/>
                                </w:rPr>
                                <w:t>Գործ</w:t>
                              </w:r>
                              <w:r w:rsidRPr="00613F17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613F17">
                                <w:rPr>
                                  <w:rFonts w:ascii="Sylfaen" w:eastAsia="Times New Roman" w:hAnsi="Sylfaen" w:cs="Sylfaen"/>
                                  <w:b/>
                                  <w:bCs/>
                                  <w:sz w:val="24"/>
                                  <w:szCs w:val="24"/>
                                </w:rPr>
                                <w:t>թիվ</w:t>
                              </w:r>
                              <w:r w:rsidRPr="00613F17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613F17">
                                <w:rPr>
                                  <w:rFonts w:ascii="Sylfaen" w:eastAsia="Times New Roman" w:hAnsi="Sylfaen" w:cs="Sylfaen"/>
                                  <w:b/>
                                  <w:bCs/>
                                  <w:sz w:val="24"/>
                                  <w:szCs w:val="24"/>
                                </w:rPr>
                                <w:t>ԼԴ</w:t>
                              </w:r>
                              <w:r w:rsidRPr="00613F17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  <w:t>/0078/06/12</w:t>
                              </w:r>
                            </w:p>
                          </w:tc>
                          <w:tc>
                            <w:tcPr>
                              <w:tcW w:w="992" w:type="pct"/>
                              <w:vAlign w:val="center"/>
                              <w:hideMark/>
                            </w:tcPr>
                            <w:p w:rsidR="00613F17" w:rsidRPr="00613F17" w:rsidRDefault="00613F17" w:rsidP="00613F17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</w:tr>
                        <w:tr w:rsidR="00613F17" w:rsidRPr="00613F17" w:rsidTr="00613F17">
                          <w:trPr>
                            <w:tblCellSpacing w:w="7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613F17" w:rsidRPr="00613F17" w:rsidRDefault="00613F17" w:rsidP="00613F17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613F17">
                                <w:rPr>
                                  <w:rFonts w:ascii="Sylfaen" w:eastAsia="Times New Roman" w:hAnsi="Sylfaen" w:cs="Sylfaen"/>
                                  <w:b/>
                                  <w:bCs/>
                                  <w:sz w:val="24"/>
                                  <w:szCs w:val="24"/>
                                </w:rPr>
                                <w:t>Նախագահող</w:t>
                              </w:r>
                              <w:r w:rsidRPr="00613F17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613F17">
                                <w:rPr>
                                  <w:rFonts w:ascii="Sylfaen" w:eastAsia="Times New Roman" w:hAnsi="Sylfaen" w:cs="Sylfaen"/>
                                  <w:b/>
                                  <w:bCs/>
                                  <w:sz w:val="24"/>
                                  <w:szCs w:val="24"/>
                                </w:rPr>
                                <w:t>դատավոր՝</w:t>
                              </w:r>
                              <w:r w:rsidRPr="00613F17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  <w:t xml:space="preserve">  </w:t>
                              </w:r>
                              <w:r w:rsidRPr="00613F17">
                                <w:rPr>
                                  <w:rFonts w:ascii="Sylfaen" w:eastAsia="Times New Roman" w:hAnsi="Sylfaen" w:cs="Sylfaen"/>
                                  <w:b/>
                                  <w:bCs/>
                                  <w:sz w:val="24"/>
                                  <w:szCs w:val="24"/>
                                </w:rPr>
                                <w:t>Մ</w:t>
                              </w:r>
                              <w:r w:rsidRPr="00613F17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  <w:t xml:space="preserve">. </w:t>
                              </w:r>
                              <w:r w:rsidRPr="00613F17">
                                <w:rPr>
                                  <w:rFonts w:ascii="Sylfaen" w:eastAsia="Times New Roman" w:hAnsi="Sylfaen" w:cs="Sylfaen"/>
                                  <w:b/>
                                  <w:bCs/>
                                  <w:sz w:val="24"/>
                                  <w:szCs w:val="24"/>
                                </w:rPr>
                                <w:t>Ռեհանյան</w:t>
                              </w:r>
                            </w:p>
                          </w:tc>
                          <w:tc>
                            <w:tcPr>
                              <w:tcW w:w="992" w:type="pct"/>
                              <w:vAlign w:val="center"/>
                              <w:hideMark/>
                            </w:tcPr>
                            <w:p w:rsidR="00613F17" w:rsidRPr="00613F17" w:rsidRDefault="00613F17" w:rsidP="00613F17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</w:tr>
                      </w:tbl>
                      <w:p w:rsidR="00613F17" w:rsidRPr="00613F17" w:rsidRDefault="00613F17" w:rsidP="00613F17">
                        <w:pPr>
                          <w:spacing w:after="0" w:line="240" w:lineRule="auto"/>
                          <w:ind w:firstLine="375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  <w:p w:rsidR="00613F17" w:rsidRPr="00613F17" w:rsidRDefault="00613F17" w:rsidP="00613F17">
                        <w:pPr>
                          <w:spacing w:after="0" w:line="240" w:lineRule="auto"/>
                          <w:ind w:firstLine="375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ՀՀ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վճռաբեկ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քրեական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պալատը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(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այսուհետ՝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Վճռաբեկ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)</w:t>
                        </w:r>
                      </w:p>
                      <w:p w:rsidR="00613F17" w:rsidRPr="00613F17" w:rsidRDefault="00613F17" w:rsidP="00613F17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  <w:tbl>
                        <w:tblPr>
                          <w:tblW w:w="4743" w:type="pct"/>
                          <w:tblCellSpacing w:w="7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268"/>
                          <w:gridCol w:w="4096"/>
                          <w:gridCol w:w="1741"/>
                        </w:tblGrid>
                        <w:tr w:rsidR="00613F17" w:rsidRPr="00613F17" w:rsidTr="00613F17">
                          <w:trPr>
                            <w:tblCellSpacing w:w="7" w:type="dxa"/>
                          </w:trPr>
                          <w:tc>
                            <w:tcPr>
                              <w:tcW w:w="4500" w:type="dxa"/>
                              <w:vAlign w:val="center"/>
                              <w:hideMark/>
                            </w:tcPr>
                            <w:p w:rsidR="00613F17" w:rsidRPr="00613F17" w:rsidRDefault="00613F17" w:rsidP="00613F17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4192" w:type="dxa"/>
                              <w:vAlign w:val="center"/>
                              <w:hideMark/>
                            </w:tcPr>
                            <w:p w:rsidR="00613F17" w:rsidRPr="00613F17" w:rsidRDefault="00613F17" w:rsidP="00613F17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613F17">
                                <w:rPr>
                                  <w:rFonts w:ascii="Sylfaen" w:eastAsia="Times New Roman" w:hAnsi="Sylfaen" w:cs="Sylfaen"/>
                                  <w:b/>
                                  <w:bCs/>
                                  <w:i/>
                                  <w:iCs/>
                                  <w:sz w:val="24"/>
                                  <w:szCs w:val="24"/>
                                </w:rPr>
                                <w:t>նախագահությամբ</w:t>
                              </w:r>
                            </w:p>
                          </w:tc>
                          <w:tc>
                            <w:tcPr>
                              <w:tcW w:w="1725" w:type="dxa"/>
                              <w:vAlign w:val="center"/>
                              <w:hideMark/>
                            </w:tcPr>
                            <w:p w:rsidR="00613F17" w:rsidRPr="00613F17" w:rsidRDefault="00613F17" w:rsidP="00613F17">
                              <w:pPr>
                                <w:spacing w:before="100" w:beforeAutospacing="1" w:after="100" w:afterAutospacing="1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613F17">
                                <w:rPr>
                                  <w:rFonts w:ascii="Sylfaen" w:eastAsia="Times New Roman" w:hAnsi="Sylfaen" w:cs="Sylfaen"/>
                                  <w:b/>
                                  <w:bCs/>
                                  <w:sz w:val="24"/>
                                  <w:szCs w:val="24"/>
                                </w:rPr>
                                <w:t>Դ</w:t>
                              </w:r>
                              <w:r w:rsidRPr="00613F17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  <w:t xml:space="preserve">. </w:t>
                              </w:r>
                              <w:r w:rsidRPr="00613F17">
                                <w:rPr>
                                  <w:rFonts w:ascii="Sylfaen" w:eastAsia="Times New Roman" w:hAnsi="Sylfaen" w:cs="Sylfaen"/>
                                  <w:b/>
                                  <w:bCs/>
                                  <w:sz w:val="24"/>
                                  <w:szCs w:val="24"/>
                                </w:rPr>
                                <w:t>Ավետիսյանի</w:t>
                              </w:r>
                            </w:p>
                          </w:tc>
                        </w:tr>
                        <w:tr w:rsidR="00613F17" w:rsidRPr="00613F17" w:rsidTr="00613F17">
                          <w:trPr>
                            <w:tblCellSpacing w:w="7" w:type="dxa"/>
                          </w:trPr>
                          <w:tc>
                            <w:tcPr>
                              <w:tcW w:w="4500" w:type="dxa"/>
                              <w:vAlign w:val="center"/>
                              <w:hideMark/>
                            </w:tcPr>
                            <w:p w:rsidR="00613F17" w:rsidRPr="00613F17" w:rsidRDefault="00613F17" w:rsidP="00613F17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4192" w:type="dxa"/>
                              <w:vAlign w:val="center"/>
                              <w:hideMark/>
                            </w:tcPr>
                            <w:p w:rsidR="00613F17" w:rsidRPr="00613F17" w:rsidRDefault="00613F17" w:rsidP="00613F17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613F17">
                                <w:rPr>
                                  <w:rFonts w:ascii="Sylfaen" w:eastAsia="Times New Roman" w:hAnsi="Sylfaen" w:cs="Sylfaen"/>
                                  <w:b/>
                                  <w:bCs/>
                                  <w:i/>
                                  <w:iCs/>
                                  <w:sz w:val="24"/>
                                  <w:szCs w:val="24"/>
                                </w:rPr>
                                <w:t>մասնակցությամբ</w:t>
                              </w:r>
                              <w:r w:rsidRPr="00613F17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i/>
                                  <w:iCs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613F17">
                                <w:rPr>
                                  <w:rFonts w:ascii="Sylfaen" w:eastAsia="Times New Roman" w:hAnsi="Sylfaen" w:cs="Sylfaen"/>
                                  <w:b/>
                                  <w:bCs/>
                                  <w:i/>
                                  <w:iCs/>
                                  <w:sz w:val="24"/>
                                  <w:szCs w:val="24"/>
                                </w:rPr>
                                <w:t>դատավորներ</w:t>
                              </w:r>
                              <w:r w:rsidRPr="00613F17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1725" w:type="dxa"/>
                              <w:vAlign w:val="center"/>
                              <w:hideMark/>
                            </w:tcPr>
                            <w:p w:rsidR="00613F17" w:rsidRPr="00613F17" w:rsidRDefault="00613F17" w:rsidP="00613F17">
                              <w:pPr>
                                <w:spacing w:before="100" w:beforeAutospacing="1" w:after="100" w:afterAutospacing="1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613F17">
                                <w:rPr>
                                  <w:rFonts w:ascii="Sylfaen" w:eastAsia="Times New Roman" w:hAnsi="Sylfaen" w:cs="Sylfaen"/>
                                  <w:b/>
                                  <w:bCs/>
                                  <w:sz w:val="24"/>
                                  <w:szCs w:val="24"/>
                                </w:rPr>
                                <w:t>Ս</w:t>
                              </w:r>
                              <w:r w:rsidRPr="00613F17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  <w:t xml:space="preserve">. </w:t>
                              </w:r>
                              <w:r w:rsidRPr="00613F17">
                                <w:rPr>
                                  <w:rFonts w:ascii="Sylfaen" w:eastAsia="Times New Roman" w:hAnsi="Sylfaen" w:cs="Sylfaen"/>
                                  <w:b/>
                                  <w:bCs/>
                                  <w:sz w:val="24"/>
                                  <w:szCs w:val="24"/>
                                </w:rPr>
                                <w:t>Օհանյանի</w:t>
                              </w:r>
                            </w:p>
                          </w:tc>
                        </w:tr>
                        <w:tr w:rsidR="00613F17" w:rsidRPr="00613F17" w:rsidTr="00613F17">
                          <w:trPr>
                            <w:tblCellSpacing w:w="7" w:type="dxa"/>
                          </w:trPr>
                          <w:tc>
                            <w:tcPr>
                              <w:tcW w:w="4500" w:type="dxa"/>
                              <w:vAlign w:val="center"/>
                              <w:hideMark/>
                            </w:tcPr>
                            <w:p w:rsidR="00613F17" w:rsidRPr="00613F17" w:rsidRDefault="00613F17" w:rsidP="00613F17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4192" w:type="dxa"/>
                              <w:vAlign w:val="center"/>
                              <w:hideMark/>
                            </w:tcPr>
                            <w:p w:rsidR="00613F17" w:rsidRPr="00613F17" w:rsidRDefault="00613F17" w:rsidP="00613F17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1725" w:type="dxa"/>
                              <w:vAlign w:val="center"/>
                              <w:hideMark/>
                            </w:tcPr>
                            <w:p w:rsidR="00613F17" w:rsidRPr="00613F17" w:rsidRDefault="00613F17" w:rsidP="00613F17">
                              <w:pPr>
                                <w:spacing w:before="100" w:beforeAutospacing="1" w:after="100" w:afterAutospacing="1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613F17">
                                <w:rPr>
                                  <w:rFonts w:ascii="Sylfaen" w:eastAsia="Times New Roman" w:hAnsi="Sylfaen" w:cs="Sylfaen"/>
                                  <w:b/>
                                  <w:bCs/>
                                  <w:sz w:val="24"/>
                                  <w:szCs w:val="24"/>
                                </w:rPr>
                                <w:t>Հ</w:t>
                              </w:r>
                              <w:r w:rsidRPr="00613F17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  <w:t xml:space="preserve">. </w:t>
                              </w:r>
                              <w:r w:rsidRPr="00613F17">
                                <w:rPr>
                                  <w:rFonts w:ascii="Sylfaen" w:eastAsia="Times New Roman" w:hAnsi="Sylfaen" w:cs="Sylfaen"/>
                                  <w:b/>
                                  <w:bCs/>
                                  <w:sz w:val="24"/>
                                  <w:szCs w:val="24"/>
                                </w:rPr>
                                <w:t>Ասատրյանի</w:t>
                              </w:r>
                            </w:p>
                          </w:tc>
                        </w:tr>
                        <w:tr w:rsidR="00613F17" w:rsidRPr="00613F17" w:rsidTr="00613F17">
                          <w:trPr>
                            <w:tblCellSpacing w:w="7" w:type="dxa"/>
                          </w:trPr>
                          <w:tc>
                            <w:tcPr>
                              <w:tcW w:w="4500" w:type="dxa"/>
                              <w:vAlign w:val="center"/>
                              <w:hideMark/>
                            </w:tcPr>
                            <w:p w:rsidR="00613F17" w:rsidRPr="00613F17" w:rsidRDefault="00613F17" w:rsidP="00613F17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4192" w:type="dxa"/>
                              <w:vAlign w:val="center"/>
                              <w:hideMark/>
                            </w:tcPr>
                            <w:p w:rsidR="00613F17" w:rsidRPr="00613F17" w:rsidRDefault="00613F17" w:rsidP="00613F17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613F17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725" w:type="dxa"/>
                              <w:vAlign w:val="center"/>
                              <w:hideMark/>
                            </w:tcPr>
                            <w:p w:rsidR="00613F17" w:rsidRPr="00613F17" w:rsidRDefault="00613F17" w:rsidP="00613F17">
                              <w:pPr>
                                <w:spacing w:before="100" w:beforeAutospacing="1" w:after="100" w:afterAutospacing="1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613F17">
                                <w:rPr>
                                  <w:rFonts w:ascii="Sylfaen" w:eastAsia="Times New Roman" w:hAnsi="Sylfaen" w:cs="Sylfaen"/>
                                  <w:b/>
                                  <w:bCs/>
                                  <w:sz w:val="24"/>
                                  <w:szCs w:val="24"/>
                                </w:rPr>
                                <w:t>Ս</w:t>
                              </w:r>
                              <w:r w:rsidRPr="00613F17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  <w:t xml:space="preserve">. </w:t>
                              </w:r>
                              <w:r w:rsidRPr="00613F17">
                                <w:rPr>
                                  <w:rFonts w:ascii="Sylfaen" w:eastAsia="Times New Roman" w:hAnsi="Sylfaen" w:cs="Sylfaen"/>
                                  <w:b/>
                                  <w:bCs/>
                                  <w:sz w:val="24"/>
                                  <w:szCs w:val="24"/>
                                </w:rPr>
                                <w:t>Ավետիսյանի</w:t>
                              </w:r>
                            </w:p>
                          </w:tc>
                        </w:tr>
                        <w:tr w:rsidR="00613F17" w:rsidRPr="00613F17" w:rsidTr="00613F17">
                          <w:trPr>
                            <w:tblCellSpacing w:w="7" w:type="dxa"/>
                          </w:trPr>
                          <w:tc>
                            <w:tcPr>
                              <w:tcW w:w="4500" w:type="dxa"/>
                              <w:vAlign w:val="center"/>
                              <w:hideMark/>
                            </w:tcPr>
                            <w:p w:rsidR="00613F17" w:rsidRPr="00613F17" w:rsidRDefault="00613F17" w:rsidP="00613F17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4192" w:type="dxa"/>
                              <w:vAlign w:val="center"/>
                              <w:hideMark/>
                            </w:tcPr>
                            <w:p w:rsidR="00613F17" w:rsidRPr="00613F17" w:rsidRDefault="00613F17" w:rsidP="00613F17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1725" w:type="dxa"/>
                              <w:vAlign w:val="center"/>
                              <w:hideMark/>
                            </w:tcPr>
                            <w:p w:rsidR="00613F17" w:rsidRPr="00613F17" w:rsidRDefault="00613F17" w:rsidP="00613F17">
                              <w:pPr>
                                <w:spacing w:before="100" w:beforeAutospacing="1" w:after="100" w:afterAutospacing="1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613F17">
                                <w:rPr>
                                  <w:rFonts w:ascii="Sylfaen" w:eastAsia="Times New Roman" w:hAnsi="Sylfaen" w:cs="Sylfaen"/>
                                  <w:b/>
                                  <w:bCs/>
                                  <w:sz w:val="24"/>
                                  <w:szCs w:val="24"/>
                                </w:rPr>
                                <w:t>Ե</w:t>
                              </w:r>
                              <w:r w:rsidRPr="00613F17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  <w:t xml:space="preserve">. </w:t>
                              </w:r>
                              <w:r w:rsidRPr="00613F17">
                                <w:rPr>
                                  <w:rFonts w:ascii="Sylfaen" w:eastAsia="Times New Roman" w:hAnsi="Sylfaen" w:cs="Sylfaen"/>
                                  <w:b/>
                                  <w:bCs/>
                                  <w:sz w:val="24"/>
                                  <w:szCs w:val="24"/>
                                </w:rPr>
                                <w:t>Դանիելյանի</w:t>
                              </w:r>
                            </w:p>
                          </w:tc>
                        </w:tr>
                        <w:tr w:rsidR="00613F17" w:rsidRPr="00613F17" w:rsidTr="00613F17">
                          <w:trPr>
                            <w:tblCellSpacing w:w="7" w:type="dxa"/>
                          </w:trPr>
                          <w:tc>
                            <w:tcPr>
                              <w:tcW w:w="4500" w:type="dxa"/>
                              <w:vAlign w:val="center"/>
                              <w:hideMark/>
                            </w:tcPr>
                            <w:p w:rsidR="00613F17" w:rsidRPr="00613F17" w:rsidRDefault="00613F17" w:rsidP="00613F17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4192" w:type="dxa"/>
                              <w:vAlign w:val="center"/>
                              <w:hideMark/>
                            </w:tcPr>
                            <w:p w:rsidR="00613F17" w:rsidRPr="00613F17" w:rsidRDefault="00613F17" w:rsidP="00613F17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1725" w:type="dxa"/>
                              <w:vAlign w:val="center"/>
                              <w:hideMark/>
                            </w:tcPr>
                            <w:p w:rsidR="00613F17" w:rsidRPr="00613F17" w:rsidRDefault="00613F17" w:rsidP="00613F17">
                              <w:pPr>
                                <w:spacing w:before="100" w:beforeAutospacing="1" w:after="100" w:afterAutospacing="1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613F17">
                                <w:rPr>
                                  <w:rFonts w:ascii="Sylfaen" w:eastAsia="Times New Roman" w:hAnsi="Sylfaen" w:cs="Sylfaen"/>
                                  <w:b/>
                                  <w:bCs/>
                                  <w:sz w:val="24"/>
                                  <w:szCs w:val="24"/>
                                </w:rPr>
                                <w:t>Ա</w:t>
                              </w:r>
                              <w:r w:rsidRPr="00613F17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  <w:t xml:space="preserve">. </w:t>
                              </w:r>
                              <w:r w:rsidRPr="00613F17">
                                <w:rPr>
                                  <w:rFonts w:ascii="Sylfaen" w:eastAsia="Times New Roman" w:hAnsi="Sylfaen" w:cs="Sylfaen"/>
                                  <w:b/>
                                  <w:bCs/>
                                  <w:sz w:val="24"/>
                                  <w:szCs w:val="24"/>
                                </w:rPr>
                                <w:t>Պողոսյանի</w:t>
                              </w:r>
                            </w:p>
                          </w:tc>
                        </w:tr>
                        <w:tr w:rsidR="00613F17" w:rsidRPr="00613F17" w:rsidTr="00613F17">
                          <w:trPr>
                            <w:tblCellSpacing w:w="7" w:type="dxa"/>
                          </w:trPr>
                          <w:tc>
                            <w:tcPr>
                              <w:tcW w:w="4500" w:type="dxa"/>
                              <w:vAlign w:val="center"/>
                              <w:hideMark/>
                            </w:tcPr>
                            <w:p w:rsidR="00613F17" w:rsidRPr="00613F17" w:rsidRDefault="00613F17" w:rsidP="00613F17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4192" w:type="dxa"/>
                              <w:vAlign w:val="center"/>
                              <w:hideMark/>
                            </w:tcPr>
                            <w:p w:rsidR="00613F17" w:rsidRPr="00613F17" w:rsidRDefault="00613F17" w:rsidP="00613F17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1725" w:type="dxa"/>
                              <w:vAlign w:val="center"/>
                              <w:hideMark/>
                            </w:tcPr>
                            <w:p w:rsidR="00613F17" w:rsidRPr="00613F17" w:rsidRDefault="00613F17" w:rsidP="00613F17">
                              <w:pPr>
                                <w:spacing w:before="100" w:beforeAutospacing="1" w:after="100" w:afterAutospacing="1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613F17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</w:tr>
                        <w:tr w:rsidR="00613F17" w:rsidRPr="00613F17" w:rsidTr="00613F17">
                          <w:trPr>
                            <w:tblCellSpacing w:w="7" w:type="dxa"/>
                          </w:trPr>
                          <w:tc>
                            <w:tcPr>
                              <w:tcW w:w="4500" w:type="dxa"/>
                              <w:vAlign w:val="center"/>
                              <w:hideMark/>
                            </w:tcPr>
                            <w:p w:rsidR="00613F17" w:rsidRPr="00613F17" w:rsidRDefault="00613F17" w:rsidP="00613F17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4192" w:type="dxa"/>
                              <w:vAlign w:val="center"/>
                              <w:hideMark/>
                            </w:tcPr>
                            <w:p w:rsidR="00613F17" w:rsidRPr="00613F17" w:rsidRDefault="00613F17" w:rsidP="00613F17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613F17">
                                <w:rPr>
                                  <w:rFonts w:ascii="Sylfaen" w:eastAsia="Times New Roman" w:hAnsi="Sylfaen" w:cs="Sylfaen"/>
                                  <w:b/>
                                  <w:bCs/>
                                  <w:i/>
                                  <w:iCs/>
                                  <w:sz w:val="24"/>
                                  <w:szCs w:val="24"/>
                                </w:rPr>
                                <w:t>քարտուղարությամբ</w:t>
                              </w:r>
                            </w:p>
                          </w:tc>
                          <w:tc>
                            <w:tcPr>
                              <w:tcW w:w="1725" w:type="dxa"/>
                              <w:vAlign w:val="center"/>
                              <w:hideMark/>
                            </w:tcPr>
                            <w:p w:rsidR="00613F17" w:rsidRPr="00613F17" w:rsidRDefault="00613F17" w:rsidP="00613F17">
                              <w:pPr>
                                <w:spacing w:before="100" w:beforeAutospacing="1" w:after="100" w:afterAutospacing="1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613F17">
                                <w:rPr>
                                  <w:rFonts w:ascii="Sylfaen" w:eastAsia="Times New Roman" w:hAnsi="Sylfaen" w:cs="Sylfaen"/>
                                  <w:b/>
                                  <w:bCs/>
                                  <w:sz w:val="24"/>
                                  <w:szCs w:val="24"/>
                                </w:rPr>
                                <w:t>Կ</w:t>
                              </w:r>
                              <w:r w:rsidRPr="00613F17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  <w:t xml:space="preserve">. </w:t>
                              </w:r>
                              <w:r w:rsidRPr="00613F17">
                                <w:rPr>
                                  <w:rFonts w:ascii="Sylfaen" w:eastAsia="Times New Roman" w:hAnsi="Sylfaen" w:cs="Sylfaen"/>
                                  <w:b/>
                                  <w:bCs/>
                                  <w:sz w:val="24"/>
                                  <w:szCs w:val="24"/>
                                </w:rPr>
                                <w:t>Աբրահամյանի</w:t>
                              </w:r>
                            </w:p>
                          </w:tc>
                        </w:tr>
                      </w:tbl>
                      <w:p w:rsidR="00613F17" w:rsidRPr="00613F17" w:rsidRDefault="00613F17" w:rsidP="00613F17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  <w:tbl>
                        <w:tblPr>
                          <w:tblW w:w="4743" w:type="pct"/>
                          <w:tblCellSpacing w:w="7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5326"/>
                          <w:gridCol w:w="4779"/>
                        </w:tblGrid>
                        <w:tr w:rsidR="00613F17" w:rsidRPr="00613F17" w:rsidTr="00613F17">
                          <w:trPr>
                            <w:tblCellSpacing w:w="7" w:type="dxa"/>
                          </w:trPr>
                          <w:tc>
                            <w:tcPr>
                              <w:tcW w:w="2625" w:type="pct"/>
                              <w:vAlign w:val="center"/>
                              <w:hideMark/>
                            </w:tcPr>
                            <w:p w:rsidR="00613F17" w:rsidRPr="00613F17" w:rsidRDefault="00613F17" w:rsidP="00613F17">
                              <w:pPr>
                                <w:spacing w:after="0" w:line="240" w:lineRule="auto"/>
                                <w:ind w:firstLine="375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613F17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 xml:space="preserve">2012 </w:t>
                              </w:r>
                              <w:r w:rsidRPr="00613F17">
                                <w:rPr>
                                  <w:rFonts w:ascii="Sylfaen" w:eastAsia="Times New Roman" w:hAnsi="Sylfaen" w:cs="Sylfaen"/>
                                  <w:sz w:val="24"/>
                                  <w:szCs w:val="24"/>
                                </w:rPr>
                                <w:t>թվականի</w:t>
                              </w:r>
                              <w:r w:rsidRPr="00613F17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613F17">
                                <w:rPr>
                                  <w:rFonts w:ascii="Sylfaen" w:eastAsia="Times New Roman" w:hAnsi="Sylfaen" w:cs="Sylfaen"/>
                                  <w:sz w:val="24"/>
                                  <w:szCs w:val="24"/>
                                </w:rPr>
                                <w:t>նոյեմբերի</w:t>
                              </w:r>
                              <w:r w:rsidRPr="00613F17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 xml:space="preserve"> 1-</w:t>
                              </w:r>
                              <w:r w:rsidRPr="00613F17">
                                <w:rPr>
                                  <w:rFonts w:ascii="Sylfaen" w:eastAsia="Times New Roman" w:hAnsi="Sylfaen" w:cs="Sylfaen"/>
                                  <w:sz w:val="24"/>
                                  <w:szCs w:val="24"/>
                                </w:rPr>
                                <w:t>ին</w:t>
                              </w:r>
                            </w:p>
                          </w:tc>
                          <w:tc>
                            <w:tcPr>
                              <w:tcW w:w="2355" w:type="pct"/>
                              <w:hideMark/>
                            </w:tcPr>
                            <w:p w:rsidR="00613F17" w:rsidRPr="00613F17" w:rsidRDefault="00613F17" w:rsidP="00613F17">
                              <w:pPr>
                                <w:spacing w:after="0" w:line="240" w:lineRule="auto"/>
                                <w:ind w:firstLine="375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613F17">
                                <w:rPr>
                                  <w:rFonts w:ascii="Sylfaen" w:eastAsia="Times New Roman" w:hAnsi="Sylfaen" w:cs="Sylfaen"/>
                                  <w:sz w:val="24"/>
                                  <w:szCs w:val="24"/>
                                </w:rPr>
                                <w:t>Երևան</w:t>
                              </w:r>
                              <w:r w:rsidRPr="00613F17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613F17">
                                <w:rPr>
                                  <w:rFonts w:ascii="Sylfaen" w:eastAsia="Times New Roman" w:hAnsi="Sylfaen" w:cs="Sylfaen"/>
                                  <w:sz w:val="24"/>
                                  <w:szCs w:val="24"/>
                                </w:rPr>
                                <w:t>քաղաքում</w:t>
                              </w:r>
                              <w:r w:rsidRPr="00613F17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613F17" w:rsidRPr="00613F17" w:rsidRDefault="00613F17" w:rsidP="00613F17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  <w:p w:rsidR="00613F17" w:rsidRPr="00613F17" w:rsidRDefault="00613F17" w:rsidP="00613F17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դռնբաց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նիստում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քննության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առնելով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Վահե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Սերյոժայի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Բարսեղյանի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վերաբերյալ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ՀՀ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վերաքննիչ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քրեական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(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այսուհետ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նաև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`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Վերաքննիչ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) 2012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թվականի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lastRenderedPageBreak/>
                          <w:t>հուլիսի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17-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որոշման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դեմ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մեղադրյալ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.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Բարսեղյանի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պաշտպան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Հովսեփ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Հովսեփյանի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վճռաբեկ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բողոքը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,</w:t>
                        </w:r>
                      </w:p>
                      <w:p w:rsidR="00613F17" w:rsidRPr="00613F17" w:rsidRDefault="00613F17" w:rsidP="00613F17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  <w:p w:rsidR="00613F17" w:rsidRPr="00613F17" w:rsidRDefault="00613F17" w:rsidP="00613F17">
                        <w:pPr>
                          <w:spacing w:after="0" w:line="240" w:lineRule="auto"/>
                          <w:ind w:firstLine="375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613F17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</w:rPr>
                          <w:t>Պ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</w:rPr>
                          <w:t>Ա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</w:rPr>
                          <w:t>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</w:rPr>
                          <w:t>Զ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</w:rPr>
                          <w:t>Ե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</w:rPr>
                          <w:t>Ց</w:t>
                        </w:r>
                      </w:p>
                      <w:p w:rsidR="00613F17" w:rsidRPr="00613F17" w:rsidRDefault="00613F17" w:rsidP="00613F17">
                        <w:pPr>
                          <w:spacing w:after="0" w:line="240" w:lineRule="auto"/>
                          <w:ind w:firstLine="375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  <w:p w:rsidR="00613F17" w:rsidRPr="00613F17" w:rsidRDefault="00613F17" w:rsidP="00613F17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613F17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u w:val="single"/>
                          </w:rPr>
                          <w:t xml:space="preserve">1. </w:t>
                        </w:r>
                        <w:r w:rsidRPr="00613F17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  <w:u w:val="single"/>
                          </w:rPr>
                          <w:t>Գործի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u w:val="single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  <w:u w:val="single"/>
                          </w:rPr>
                          <w:t>դատավարական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u w:val="single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  <w:u w:val="single"/>
                          </w:rPr>
                          <w:t>նախապատմությունը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u w:val="single"/>
                          </w:rPr>
                          <w:t>.</w:t>
                        </w:r>
                      </w:p>
                      <w:p w:rsidR="00613F17" w:rsidRPr="00613F17" w:rsidRDefault="00613F17" w:rsidP="00613F17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1.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Քրեական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գործը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հարուցվել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2012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թվականի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ապրիլի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2-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`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ՀՀ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քրեական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օրենսգրքի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177-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րդ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հոդվածի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2-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րդ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մասի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2-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րդ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և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3-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րդ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կետերի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հատկանիշներով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:</w:t>
                        </w:r>
                      </w:p>
                      <w:p w:rsidR="00613F17" w:rsidRPr="00613F17" w:rsidRDefault="00613F17" w:rsidP="00613F17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2012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թվականի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մայիսի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6-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Վահե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Բարսեղյանը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ձերբակալվել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:</w:t>
                        </w:r>
                      </w:p>
                      <w:p w:rsidR="00613F17" w:rsidRPr="00613F17" w:rsidRDefault="00613F17" w:rsidP="00613F17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2012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թվականի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մայիսի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8-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.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Բարսեղյանին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ՀՀ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քրեական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օրենսգրքի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177-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րդ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հոդվածի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2-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րդ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մասի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2-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րդ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և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3-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րդ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կետերով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մեղադրանք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առաջադրվել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:</w:t>
                        </w:r>
                      </w:p>
                      <w:p w:rsidR="00613F17" w:rsidRPr="00613F17" w:rsidRDefault="00613F17" w:rsidP="00613F17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2.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Լոռու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մարզի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ընդհանուր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իրավասության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առաջին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ատյանի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(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այսուհետ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նաև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`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Առաջին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ատյանի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) 2012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թվականի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մայիսի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8-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որոշմամբ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բավարարվել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քննիչի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միջնորդությունը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և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մեղադրյալ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.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Բարսեղյանի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նկատմամբ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որպես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խափանման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միջոց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կիրառվել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կալանավորումը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2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ամիս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ժամկետով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:</w:t>
                        </w:r>
                      </w:p>
                      <w:p w:rsidR="00613F17" w:rsidRPr="00613F17" w:rsidRDefault="00613F17" w:rsidP="00613F17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3. 2012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թվականի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հունիսի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25-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քննիչը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միջնորդություն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ներկայացրել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Առաջին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ատյանի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դատարան՝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խնդրելով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երկարացնել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մեղադրյալ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.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Բարսեղյանի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նկատմամբ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ընտրված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խափանման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միջոց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կալանքի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ժամկետը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: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Քննիչի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վերոնշյալ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միջնորդության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դեմ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պաշտպանը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ներկայացրել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գրավոր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առարկություն՝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խնդրելով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միջնորդությունը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մերժել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: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Պաշտպանը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խնդրել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նաև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քննիչի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միջնորդությունը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հիմնավոր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համարելու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դեպքում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որպես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այլընտրանքային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խափանման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միջոց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կիրառել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գրավ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:</w:t>
                        </w:r>
                      </w:p>
                      <w:p w:rsidR="00613F17" w:rsidRPr="00613F17" w:rsidRDefault="00613F17" w:rsidP="00613F17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4.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Առաջին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ատյանի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2012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թվականի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հունիսի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28-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որոշմամբ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քննիչի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միջնորդությունը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բավարարվել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մասնակի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և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մեղադրյալ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.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Բարսեղյանին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կալանքի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տակ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պահելու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ժամկետը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երկարացվել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15 (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տասնհինգ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)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օրով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`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մինչև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2012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թվականի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հուլիսի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21-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: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Կալանավորման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այլընտրանքային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խափանման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միջոց՝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գրավ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կիրառելու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մասին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պաշտպանի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միջնորդությունը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մերժել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:</w:t>
                        </w:r>
                      </w:p>
                      <w:p w:rsidR="00613F17" w:rsidRPr="00613F17" w:rsidRDefault="00613F17" w:rsidP="00613F17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5.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Առաջին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ատյանի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վերոհիշյալ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ակտի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դեմ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մեղադրյալ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.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Բարսեղյանի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պաշտպանը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բերել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վերաքննիչ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բողոք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Վերաքննիչ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2012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թվականի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հուլիսի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17-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որոշմամբ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մերժվել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իսկ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ակտը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`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թողնվել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անփոփոխ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:</w:t>
                        </w:r>
                      </w:p>
                      <w:p w:rsidR="00613F17" w:rsidRPr="00613F17" w:rsidRDefault="00613F17" w:rsidP="00613F17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6.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Վերաքննիչ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վերոհիշյալ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որոշման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դեմ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մեղադրյալ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.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Բարսեղյանի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պաշտպանը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բերել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վճռաբեկ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բողոք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Վճռաբեկ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2012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թվականի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սեպտեմբերի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26-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որոշմամբ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ընդունվել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վարույթ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:</w:t>
                        </w:r>
                      </w:p>
                      <w:p w:rsidR="00613F17" w:rsidRPr="00613F17" w:rsidRDefault="00613F17" w:rsidP="00613F17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Վճռաբեկ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բողոքի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պատասխան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չի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ներկայացվել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: </w:t>
                        </w:r>
                      </w:p>
                      <w:p w:rsidR="00613F17" w:rsidRPr="00613F17" w:rsidRDefault="00613F17" w:rsidP="00613F17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  <w:p w:rsidR="00613F17" w:rsidRPr="00613F17" w:rsidRDefault="00613F17" w:rsidP="00613F17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613F17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u w:val="single"/>
                          </w:rPr>
                          <w:t xml:space="preserve">2. </w:t>
                        </w:r>
                        <w:r w:rsidRPr="00613F17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  <w:u w:val="single"/>
                          </w:rPr>
                          <w:t>Գործի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u w:val="single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  <w:u w:val="single"/>
                          </w:rPr>
                          <w:t>փաստական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u w:val="single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  <w:u w:val="single"/>
                          </w:rPr>
                          <w:t>հանգամանքները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u w:val="single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  <w:u w:val="single"/>
                          </w:rPr>
                          <w:t>և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u w:val="single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  <w:u w:val="single"/>
                          </w:rPr>
                          <w:t>վճռաբեկ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u w:val="single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  <w:u w:val="single"/>
                          </w:rPr>
                          <w:t>բողոքի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u w:val="single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  <w:u w:val="single"/>
                          </w:rPr>
                          <w:t>քննության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u w:val="single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  <w:u w:val="single"/>
                          </w:rPr>
                          <w:t>համար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u w:val="single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  <w:u w:val="single"/>
                          </w:rPr>
                          <w:t>էական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u w:val="single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  <w:u w:val="single"/>
                          </w:rPr>
                          <w:t>նշանակություն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u w:val="single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  <w:u w:val="single"/>
                          </w:rPr>
                          <w:t>ունեցող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u w:val="single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  <w:u w:val="single"/>
                          </w:rPr>
                          <w:t>փաստերը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u w:val="single"/>
                          </w:rPr>
                          <w:t>.</w:t>
                        </w:r>
                      </w:p>
                      <w:p w:rsidR="00613F17" w:rsidRPr="00613F17" w:rsidRDefault="00613F17" w:rsidP="00613F17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7.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Վահե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Բարսեղյանին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ՀՀ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քրեական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օրենսգրքի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177-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րդ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հոդվածի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2-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րդ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մասի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2-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րդ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և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3-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րդ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կետերով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մեղադրանք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առաջադրվել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այն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համար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նա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2012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թվականի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ապրիլի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2-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գիշերն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ապօրինի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մուտք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գործել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Լոռու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մարզի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Յաղդան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գյուղում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գտնվող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Համեստ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Քոչարյանին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պատկանող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անասնագոմ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և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այնտեղից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գաղտնի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հափշտակել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խոշոր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չափերով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` 1.000.000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ՀՀ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դրամ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ընդհանուր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արժողությամբ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երկու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գլուխ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խոշոր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եղջերավոր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անասուն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:</w:t>
                        </w:r>
                      </w:p>
                      <w:p w:rsidR="00613F17" w:rsidRPr="00613F17" w:rsidRDefault="00613F17" w:rsidP="00613F17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8.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Մեղադրյալ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.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Բարսեղյանի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նկատմամբ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ընտրված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խափանման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միջոց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կալանքի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ժամկետը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երկարացնելու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միջնորդություն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հարուցելու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մասին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2012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թվականի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հունիսի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25-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որոշման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մեջ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քննիչը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պատճառաբանել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միջնորդության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անհրաժեշտությունը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պայմանավորված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.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Բարսեղյանի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կատարած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արարքի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հանրային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վտանգավորության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աստիճանով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ինչպես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նաև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նրանով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չեն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վերացել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նրան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կալանքի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տակ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պահելու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հիմքերը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և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նա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մնալով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ազատության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մեջ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lastRenderedPageBreak/>
                          <w:t>կարող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թաքնվել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քրեական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վարույթն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իրականացնող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մարմնից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կատարել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քրեական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օրենքով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չթույլատրված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արարք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խոչընդոտել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գործի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քննությանը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`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դատավարության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մասնակիցների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վրա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ապօրինի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ազդեցություն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գործադրելու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գործի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համար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նշանակություն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ունեցող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նյութերը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թաքցնելու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կամ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կեղծելու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քրեական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վարույթն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իրականացնող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մարմնի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կանչով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առանց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հարգելի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պատճառների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չներկայանալու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կամ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այլ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ճանապարհով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(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տե՛ս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Նյութեր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թերթ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18-19): </w:t>
                        </w:r>
                      </w:p>
                      <w:p w:rsidR="00613F17" w:rsidRPr="00613F17" w:rsidRDefault="00613F17" w:rsidP="00613F17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9.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Քննիչի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միջնորդության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դեմ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ներկայացված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գրավոր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առարկության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մեջ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.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Բարսեղյանի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պաշտպանը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նշել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քննիչը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բավարարվել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միայն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կալանքի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հիմքերի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օրենսդրական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ձևակերպումները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տառացիորեն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արտագրելով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և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փորձ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անգամ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չի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կատարել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ներկայացնելու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նշած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ենթադրությունները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հիմնավորող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որևէ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փաստ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: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Պաշտպանը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հավելել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.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Բարսեղյանը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բնութագրվում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դրական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ունի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մշտական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բնակության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վայր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դատվածությունը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մարված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անձնագիրը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գտնվում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վարույթն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իրականացնող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մարմնի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մոտ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խնամքին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կինը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և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երկու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տարեկան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երեխան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ընտանիքը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գտնվում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սոցիալական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ծանր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վիճակում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նա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քննությունից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չի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խուսափել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և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չի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խուսափի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առաջադրված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մեղադրանքում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իրեն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լիովին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մեղավոր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ճանաչել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տվել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խոստովանական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ցուցմունքներ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պատճառված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վնասը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վերականգնված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: </w:t>
                        </w:r>
                      </w:p>
                      <w:p w:rsidR="00613F17" w:rsidRPr="00613F17" w:rsidRDefault="00613F17" w:rsidP="00613F17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Վերոգրյալի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հիման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վրա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պաշտպանը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խնդրել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քննիչի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միջնորդությունը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մերժել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իսկ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եթե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գտնի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այն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հիմնավոր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`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խնդրել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որպես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այլընտրանքային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խափանման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միջոց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կիրառել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գրավ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` 500.000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ՀՀ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դրամից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մինչև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1.000.000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ՀՀ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դրամի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չափով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(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տե՛ս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Նյութեր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թերթ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21-26):</w:t>
                        </w:r>
                      </w:p>
                      <w:p w:rsidR="00613F17" w:rsidRPr="00613F17" w:rsidRDefault="00613F17" w:rsidP="00613F17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10.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Առաջին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ատյանի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որոշման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պատճառաբանական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մասում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կալանքի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ժամկետը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երկարացնելու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հիմքերի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ու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պայմանների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առկայության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հարցին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որևէ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անդրադարձ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չի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կատարել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իսկ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կալանքի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ժամկետը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երկարացնելու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անհրաժեշտությունը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պատճառաբանել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հետևյալ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կերպ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. «(...)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նկատի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ունենալով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գործով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պետք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կատարվեն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անհրաժեշտ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քննչական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գործողություններ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նյութերը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անհրաժեշտ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տրամադրել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կողմերին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ծանոթացման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համար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մեղադրյալին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կալանքի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տակ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պահելու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ժամկետը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լրանում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06.07.2012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թվականին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գտավ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գրավ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կիրառելու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պաշտպանի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միջնորդությունը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ենթակա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մերժման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իսկ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քննիչի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միջնորդությունը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ենթակա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բավարարման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մասնակիորեն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գործով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պետք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ստացվեն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փորձաքննության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եզրակացությունը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և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հեռախոսահամարների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վերծանումները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» (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տե՛ս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Նյութեր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թերթ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28):</w:t>
                        </w:r>
                      </w:p>
                      <w:p w:rsidR="00613F17" w:rsidRPr="00613F17" w:rsidRDefault="00613F17" w:rsidP="00613F17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11.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Վերաքննիչ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Առաջին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ատյանի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որոշումն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անփոփոխ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թողնելը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պատճառաբանել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հետևյալ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կերպ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. «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Տվյալ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դեպքում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ներկայացված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նյութերով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առկա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հիմնավոր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կասկած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մեղադրյալ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Վահե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Սերյոժայի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Բարսեղյանի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հնարավոր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առնչակցությունը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`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ՀՀ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քրեական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օրենսգրքի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177-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րդ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հոդվածի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2-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րդ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մասի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3-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րդ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կետով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կատարված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հանցավոր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արարքին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համար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նախատեսվող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ազատազրկման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ձևով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պատժի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առավելագույն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ժամկետը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մեկ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տարուց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ավելի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հաշվի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առնելով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մեղադրյալին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վերագրվող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արարքի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բնույթն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ու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վտանգավորության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աստիճանը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գործի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կոնկրետ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հանգամանքները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սույն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գործով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կատարվելիք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անհրաժեշտ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քննչական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գործողությունների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ծավալը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և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ազատության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մեջ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մնալով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կարող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թաքնվել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քննությունից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հիմք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տալիս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նրա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նկատմամբ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`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որպես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խափանման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միջոց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կալանավորման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ժամկետը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երկարացնելու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համար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:</w:t>
                        </w:r>
                      </w:p>
                      <w:p w:rsidR="00613F17" w:rsidRPr="00613F17" w:rsidRDefault="00613F17" w:rsidP="00613F17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Վերաքննիչ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քրեական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`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նկատի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ունենալով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ՀՀ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քրեական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դատավարության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օրենսգրքի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143-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րդ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հոդվածում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թվարկված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գրավի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կիրառման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անթույլատրելիության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հիմքերն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սպառիչ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չեն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և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համապատասխան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շարժառիթների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շարադրմամբ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իրավունք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ունի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յուրաքանչյուր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դեպքում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մեղադրյալին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կալանքից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գրավով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ազատելը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ճանաչել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անթույլատրելի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գտնում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մեղադրյալին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կալանքից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գրավով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ազատելը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պետք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ճանաչել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անթույլատրելի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:</w:t>
                        </w:r>
                      </w:p>
                      <w:p w:rsidR="00613F17" w:rsidRPr="00613F17" w:rsidRDefault="00613F17" w:rsidP="00613F17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Վերաքննիչ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քրեական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ելնելով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վերոգրյալից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գտնում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պաշտպանի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վերաքննիչ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բողոքում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նշված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պատճառաբանությունները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հիմք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չեն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կարող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հանդիսանալ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մեղադրյալ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Վահե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Սերյոժայի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Բարսեղյանի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նկատմամբ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`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որպես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խափանման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միջոց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կալանավորման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ժամկետը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երկարացնելու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մասին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ընդհանուր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իրավասության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առաջին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ատյանի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որոշումը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lastRenderedPageBreak/>
                          <w:t>վերացնելու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և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նրա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նկատմամբ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այլընտրանքային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խափանման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միջոց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գրավ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կիրառելու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համար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: </w:t>
                        </w:r>
                      </w:p>
                      <w:p w:rsidR="00613F17" w:rsidRPr="00613F17" w:rsidRDefault="00613F17" w:rsidP="00613F17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Վերաքննիչ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քրեական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`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հաշվի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առնելով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մեղադրյալ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Վահե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Սերյոժայի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Բարսեղյանի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[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]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վերագրվող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արարքի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բնույթն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ու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վտանգավորության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աստիճանը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գործի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կոնկրետ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հանգամանքները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հանգում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հետևության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ընդհանուր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իրավասության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ակտը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վերացնելու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հիմքեր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չկան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» (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տե՛ս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Նյութեր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թերթ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54-55): </w:t>
                        </w:r>
                      </w:p>
                      <w:p w:rsidR="00613F17" w:rsidRPr="00613F17" w:rsidRDefault="00613F17" w:rsidP="00613F17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  <w:p w:rsidR="00613F17" w:rsidRPr="00613F17" w:rsidRDefault="00613F17" w:rsidP="00613F17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613F17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u w:val="single"/>
                          </w:rPr>
                          <w:t xml:space="preserve">3. </w:t>
                        </w:r>
                        <w:r w:rsidRPr="00613F17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  <w:u w:val="single"/>
                          </w:rPr>
                          <w:t>Վճռաբեկ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u w:val="single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  <w:u w:val="single"/>
                          </w:rPr>
                          <w:t>բողոքի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u w:val="single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  <w:u w:val="single"/>
                          </w:rPr>
                          <w:t>հիմքերը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u w:val="single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  <w:u w:val="single"/>
                          </w:rPr>
                          <w:t>հիմնավորումները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u w:val="single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  <w:u w:val="single"/>
                          </w:rPr>
                          <w:t>և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u w:val="single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  <w:u w:val="single"/>
                          </w:rPr>
                          <w:t>պահանջը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u w:val="single"/>
                          </w:rPr>
                          <w:t>.</w:t>
                        </w:r>
                      </w:p>
                      <w:p w:rsidR="00613F17" w:rsidRPr="00613F17" w:rsidRDefault="00613F17" w:rsidP="00613F17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Վճռաբեկ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բողոքը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քննվում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հետևյալ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հիմքերի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սահմաններում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ներքոհիշյալ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հիմնավորումներով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.</w:t>
                        </w:r>
                      </w:p>
                      <w:p w:rsidR="00613F17" w:rsidRPr="00613F17" w:rsidRDefault="00613F17" w:rsidP="00613F17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12.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Բողոքաբերի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պնդմամբ՝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Առաջին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ատյանի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որոշումը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և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այն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անփոփոխ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թողնելու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մասին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Վերաքննիչ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որոշումն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օրինական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հիմնավորված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և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պատճառաբանված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չեն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չեն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բխում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ՀՀ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Սահմանադրության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, «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Մարդու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իրավունքների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և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հիմնարար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ազատությունների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պաշտպանության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մասին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»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Կոնվենցիայի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5-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րդ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և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6-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րդ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ՀՀ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քրեական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դատավարության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օրենսգրքի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135-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րդ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, 136-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րդ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, 285-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րդ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հոդվածների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պահանջներից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ինչպես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նաև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չեն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համապատասխանում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ՀՀ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վճռաբեկ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և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Մարդու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իրավունքների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եվրոպական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նախադեպային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իրավունքին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:</w:t>
                        </w:r>
                      </w:p>
                      <w:p w:rsidR="00613F17" w:rsidRPr="00613F17" w:rsidRDefault="00613F17" w:rsidP="00613F17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13.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հիմնավորումն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վերոշարադրյալ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փաստարկի՝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բողոք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բերած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անձը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նշել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պաշտպանյալին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կալանքի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տակ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պահելու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ժամկետը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երկարացնելու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մասին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միջնորդության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մեջ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նախաքննական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մարմինը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տառացիորեն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արտագրել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կալանավորման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հիմքերի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օրենսդրական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ձևակերպումները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և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ո՛չ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միջնորդության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մեջ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ո՛չ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դրան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կից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չի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ներկայացրել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քրեական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գործով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ձեռք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բերված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որևէ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ապացույց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որով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միջնորդությունը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քննության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առնող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կկարողանար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հետևության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հանգել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ներկայացված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միջնորդության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հիմնավոր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լինելու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մասին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: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Համանման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կերպով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.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Բարսեղյանին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կալանքի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տակ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պահելու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ժամկետը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երկարացնելու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մասին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Առաջին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ատյանի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որոշման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մեջ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նշված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չէ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խափանման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միջոց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կիրառելու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`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ՀՀ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քրեական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դատավարության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օրենսգրքի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135-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րդ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հոդվածի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1-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մասով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նախատեսված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հիմքերից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որևէ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մեկը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:</w:t>
                        </w:r>
                      </w:p>
                      <w:p w:rsidR="00613F17" w:rsidRPr="00613F17" w:rsidRDefault="00613F17" w:rsidP="00613F17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14.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Բողոքաբերը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փաստարկել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.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Բարսեղյանը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ոստիկանություն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բերման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ենթարկվելիս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դիմադրություն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ցույց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չի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տվել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փախուստի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փորձ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չի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կատարել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տվել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խոստովանական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ցուցմունքներ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առաջադրված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մեղադրանքում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իրեն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լիովին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մեղավոր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ճանաչել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զղջացել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կատարածի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համար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արարքի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հետևանքով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պատճառված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վնասը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հարթված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.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Բարսեղյանի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անձնագիրը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գտնվել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քրեական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վարույթն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իրականացնող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մարմնի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մոտ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.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Բարսեղյանն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ունի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բնակության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մշտական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վայր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ամուսնացած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նրա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խնամքին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գտնվում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չաշխատող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կինը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և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2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տարեկան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երեխան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ընտանիքը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գտնվում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սոցիալական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ծանր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վիճակում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ինչի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մասին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վկայում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նաև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այն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հանգամանքը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գործին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մասնակցում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հանրային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պաշտպան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:</w:t>
                        </w:r>
                      </w:p>
                      <w:p w:rsidR="00613F17" w:rsidRPr="00613F17" w:rsidRDefault="00613F17" w:rsidP="00613F17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Վերոշարադրյալ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հանգամանքները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հիմք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ընդունելով՝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բողոք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բերած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անձը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նշել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անտրամաբանական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նախաքննության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մարմնի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և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եզրահանգումներն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այն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մասին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.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Բարսեղյանը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կարող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թաքնվել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կամ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խոչընդոտել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գործի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քննությանը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քննիչի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կանչով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չներկայանալ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անօրինական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ազդեցություն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ունենալ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դատավարության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մասնակիցների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վրա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նյութեր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թաքցնել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կամ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կեղծել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: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Արդյունքում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բողոքաբերը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հետևություն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արել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այն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մասին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.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Բարսեղյանի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նկատմամբ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ամենախիստ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խափանման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միջոցի՝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կալանավորման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կիրառման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հիմքեր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առկա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չեն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եղել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:</w:t>
                        </w:r>
                      </w:p>
                      <w:p w:rsidR="00613F17" w:rsidRPr="00613F17" w:rsidRDefault="00613F17" w:rsidP="00613F17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15.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Հիմք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ընդունելով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վերոշարադրյալ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վերլուծությունը՝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բողոք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բերած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անձը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նշել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ստորադաս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դատարանների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ակտերն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առերևույթ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հակասում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Ասլան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Ավետիսյանի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գործով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Վճռաբեկ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թիվ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ԱՎԴ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/0022/06/08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և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Վահրամ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Գևորգյանի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գործով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Վճռաբեկ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թիվ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ԵԿԴ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/0678/06/10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որոշումներին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:</w:t>
                        </w:r>
                      </w:p>
                      <w:p w:rsidR="00613F17" w:rsidRPr="00613F17" w:rsidRDefault="00613F17" w:rsidP="00613F17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16.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Բողոքաբերը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պնդել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նաև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կողմից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վերաքննության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կարգով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բողոքարկված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որոշման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օրինականության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և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հիմնավորվածության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ստուգման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օրվա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և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ժամի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մասին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Վերաքննիչ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lastRenderedPageBreak/>
                          <w:t>դատարանի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կողմից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պատշաճ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կերպով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ծանուցված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չլինելու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պատճառով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հնարավորություն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չի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ունեցել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մասնակցելու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2012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թվականի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հուլիսի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17-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ժամը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13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15"/>
                            <w:szCs w:val="15"/>
                            <w:vertAlign w:val="superscript"/>
                          </w:rPr>
                          <w:t>00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15"/>
                            <w:szCs w:val="15"/>
                          </w:rPr>
                          <w:t xml:space="preserve"> 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-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ՀՀ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վերաքննիչ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քրեական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դատարանում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տեղի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ունեցած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նիստին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և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իրականացնելու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մեղադրյալ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.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Բարսեղյանի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օրինական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շահերի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պաշտպանություն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: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Բողոքաբերը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հավելել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իրեն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հասցեագրված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ծանուցագիրը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հանրային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պաշտպանի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գրասենյակում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ստացվել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նիստի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հաջորդ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օրը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` 2012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թվականի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հուլիսի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18-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մինչդեռ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Վերաքննիչ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որոշման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նկարագրական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մասից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երևում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Առաջին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ատյանի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որոշումն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անփոփոխ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թողնելու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և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պաշտպանի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վերաքննիչ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բողոքը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մերժելու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վերաբերյալ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հետևության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Վերաքննիչ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հանգել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`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լսելով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բողոքի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կապակցությամբ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պաշտպանի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հիմնավորումները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դատախազի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պատասխանը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քննիչի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բացատրությունը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:</w:t>
                        </w:r>
                      </w:p>
                      <w:p w:rsidR="00613F17" w:rsidRPr="00613F17" w:rsidRDefault="00613F17" w:rsidP="00613F17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17.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Հիմք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ընդունելով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վերը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շարադրված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դատողությունները՝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բողոքաբերը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խնդրել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ամբողջությամբ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բեկանել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Լոռու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մարզի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ընդհանուր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իրավասության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առաջին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ատյանի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2012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թվականի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հունիսի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28-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որոշումը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և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այն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անփոփոխ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թողնելու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մասին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ՀՀ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վերաքննիչ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քրեական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2012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թվականի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հուլիսի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17-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որոշումը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կամ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ամբողջությամբ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բեկանել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ՀՀ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վերաքննիչ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քրեական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2012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թվականի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հուլիսի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17-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որոշումը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և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գործն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ուղարկել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նույն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`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նոր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քննության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:</w:t>
                        </w:r>
                      </w:p>
                      <w:p w:rsidR="00613F17" w:rsidRPr="00613F17" w:rsidRDefault="00613F17" w:rsidP="00613F17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  <w:p w:rsidR="00613F17" w:rsidRPr="00613F17" w:rsidRDefault="00613F17" w:rsidP="00613F17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613F17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u w:val="single"/>
                          </w:rPr>
                          <w:t xml:space="preserve">4. </w:t>
                        </w:r>
                        <w:r w:rsidRPr="00613F17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  <w:u w:val="single"/>
                          </w:rPr>
                          <w:t>Վճռաբեկ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u w:val="single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  <w:u w:val="single"/>
                          </w:rPr>
                          <w:t>դատարանի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u w:val="single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  <w:u w:val="single"/>
                          </w:rPr>
                          <w:t>պատճառաբանությունները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u w:val="single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  <w:u w:val="single"/>
                          </w:rPr>
                          <w:t>և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u w:val="single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  <w:u w:val="single"/>
                          </w:rPr>
                          <w:t>եզրահանգումը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u w:val="single"/>
                          </w:rPr>
                          <w:t>.</w:t>
                        </w:r>
                      </w:p>
                      <w:p w:rsidR="00613F17" w:rsidRPr="00613F17" w:rsidRDefault="00613F17" w:rsidP="00613F17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  <w:p w:rsidR="00613F17" w:rsidRPr="00613F17" w:rsidRDefault="00613F17" w:rsidP="00613F17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613F17"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sz w:val="24"/>
                            <w:szCs w:val="24"/>
                          </w:rPr>
                          <w:t xml:space="preserve">I. </w:t>
                        </w:r>
                        <w:r w:rsidRPr="00613F17">
                          <w:rPr>
                            <w:rFonts w:ascii="Sylfaen" w:eastAsia="Times New Roman" w:hAnsi="Sylfaen" w:cs="Sylfaen"/>
                            <w:i/>
                            <w:iCs/>
                            <w:sz w:val="24"/>
                            <w:szCs w:val="24"/>
                          </w:rPr>
                          <w:t>Կալանքի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i/>
                            <w:iCs/>
                            <w:sz w:val="24"/>
                            <w:szCs w:val="24"/>
                          </w:rPr>
                          <w:t>տակ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i/>
                            <w:iCs/>
                            <w:sz w:val="24"/>
                            <w:szCs w:val="24"/>
                          </w:rPr>
                          <w:t>պահելու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i/>
                            <w:iCs/>
                            <w:sz w:val="24"/>
                            <w:szCs w:val="24"/>
                          </w:rPr>
                          <w:t>ժամկետը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i/>
                            <w:iCs/>
                            <w:sz w:val="24"/>
                            <w:szCs w:val="24"/>
                          </w:rPr>
                          <w:t>երկարացնելու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i/>
                            <w:iCs/>
                            <w:sz w:val="24"/>
                            <w:szCs w:val="24"/>
                          </w:rPr>
                          <w:t>մասին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i/>
                            <w:iCs/>
                            <w:sz w:val="24"/>
                            <w:szCs w:val="24"/>
                          </w:rPr>
                          <w:t>առաջին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i/>
                            <w:iCs/>
                            <w:sz w:val="24"/>
                            <w:szCs w:val="24"/>
                          </w:rPr>
                          <w:t>ատյանի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i/>
                            <w:iCs/>
                            <w:sz w:val="24"/>
                            <w:szCs w:val="24"/>
                          </w:rPr>
                          <w:t>և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i/>
                            <w:iCs/>
                            <w:sz w:val="24"/>
                            <w:szCs w:val="24"/>
                          </w:rPr>
                          <w:t>վերաքննիչ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i/>
                            <w:iCs/>
                            <w:sz w:val="24"/>
                            <w:szCs w:val="24"/>
                          </w:rPr>
                          <w:t>դատարանների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i/>
                            <w:iCs/>
                            <w:sz w:val="24"/>
                            <w:szCs w:val="24"/>
                          </w:rPr>
                          <w:t>որոշումների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i/>
                            <w:iCs/>
                            <w:sz w:val="24"/>
                            <w:szCs w:val="24"/>
                          </w:rPr>
                          <w:t>օրինականությունը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i/>
                            <w:iCs/>
                            <w:sz w:val="24"/>
                            <w:szCs w:val="24"/>
                          </w:rPr>
                          <w:t>և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i/>
                            <w:iCs/>
                            <w:sz w:val="24"/>
                            <w:szCs w:val="24"/>
                          </w:rPr>
                          <w:t>հիմնավորվածությունը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sz w:val="24"/>
                            <w:szCs w:val="24"/>
                          </w:rPr>
                          <w:t>.</w:t>
                        </w:r>
                      </w:p>
                      <w:p w:rsidR="00613F17" w:rsidRPr="00613F17" w:rsidRDefault="00613F17" w:rsidP="00613F17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  <w:p w:rsidR="00613F17" w:rsidRPr="00613F17" w:rsidRDefault="00613F17" w:rsidP="00613F17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18.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Սույն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գործով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Վճռաբեկ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առջև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բարձրացված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առաջին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իրավական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հարցը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հետևյալն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.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օրինական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և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հիմնավորվա՞ծ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արդյոք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.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Բարսեղյանին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կալանքի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տակ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պահելու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ժամկետը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երկարացնելու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մասին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Առաջին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ատյանի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և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Վերաքննիչ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որոշումները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: </w:t>
                        </w:r>
                      </w:p>
                      <w:p w:rsidR="00613F17" w:rsidRPr="00613F17" w:rsidRDefault="00613F17" w:rsidP="00613F17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19.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Անձին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կալանքի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տակ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պահելու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ժամկետը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երկարացնելու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հարցին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Վճռաբեկ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անդրադարձել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i/>
                            <w:iCs/>
                            <w:sz w:val="24"/>
                            <w:szCs w:val="24"/>
                          </w:rPr>
                          <w:t>Ա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sz w:val="24"/>
                            <w:szCs w:val="24"/>
                          </w:rPr>
                          <w:t>.</w:t>
                        </w:r>
                        <w:r w:rsidRPr="00613F17">
                          <w:rPr>
                            <w:rFonts w:ascii="Sylfaen" w:eastAsia="Times New Roman" w:hAnsi="Sylfaen" w:cs="Sylfaen"/>
                            <w:i/>
                            <w:iCs/>
                            <w:sz w:val="24"/>
                            <w:szCs w:val="24"/>
                          </w:rPr>
                          <w:t>Ավետիսյանի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գործով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կայացված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որոշման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մեջ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որտեղ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իրավական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դիրքորոշում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ձևավորել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այն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մասին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«(…)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ՀՀ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քրեական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դատավարության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օրենսգրքի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135-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րդ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հոդվածով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սահմանված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խափանման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միջոցի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կիրառման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հիմքերը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չեն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կարող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այնպես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մեկնաբանվել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և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կիրառվել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կալանքի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ժամկետը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երկարացնելու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մասին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ակտը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պատճառաբանելու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համար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ընդամենը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բավարար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լինի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ՀՀ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քրեական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դատավարության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օրենսգրքի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135-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րդ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հոդվածով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սահմանված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իրավական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ձևակերպումների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վկայակոչումը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կամ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վերարտադրումը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:</w:t>
                        </w:r>
                      </w:p>
                      <w:p w:rsidR="00613F17" w:rsidRPr="00613F17" w:rsidRDefault="00613F17" w:rsidP="00613F17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(…)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ՀՀ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քրեական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դատավարության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օրենսգրքի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135-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րդ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հոդվածում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թվարկված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մեղադրյալի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հավանական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գործողությունների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մասին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հետևությունները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որոնք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կարող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առաջ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բերել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անձի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ազատության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և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անձնական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անձեռնմխելիության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հիմնական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իրավունքի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սահմանափակում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պետք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հիմնված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լինեն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գործի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նյութերից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բխող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ողջամիտ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ենթադրությունների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վրա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:</w:t>
                        </w:r>
                      </w:p>
                      <w:p w:rsidR="00613F17" w:rsidRPr="00613F17" w:rsidRDefault="00613F17" w:rsidP="00613F17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(…)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կալանքի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տակ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պահելու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ժամկետը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երկարացնելու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մասին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ակտի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հիմնավորվածության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և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պատճառաբանվածության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պահանջը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պահպանած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լինելու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համար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բավարար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չ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[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]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օրենքով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նախատեսված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հիմքերի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պարզ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շարադրանքը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այլ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անհրաժեշտ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[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]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կիրառել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ակտի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պատճառաբանվածության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առավել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բարձր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չափանիշ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`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հետևությունները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հիմնավորել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գործի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փաստական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տվյալներով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:</w:t>
                        </w:r>
                      </w:p>
                      <w:p w:rsidR="00613F17" w:rsidRPr="00613F17" w:rsidRDefault="00613F17" w:rsidP="00613F17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(…)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ՀՀ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քրեական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դատավարության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օրենսգրքի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135-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րդ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հոդվածում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օգտագործվող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«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խափանման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միջոցի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կիրառում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»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հասկացությունը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տարածվում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ինչպես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կալանքը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որպես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խափանման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միջոց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ընտրելու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այնպես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կալանքի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ժամկետը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երկարացնելու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նկատմամբ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: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lastRenderedPageBreak/>
                          <w:t>Միևնույն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ժամանակ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ՀՀ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քրեական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դատավարության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օրենսգիրքը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չի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սահմանում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կալանքի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ժամկետը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երկարացնելու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հիմքերը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կանոնակարգող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հատուկ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նորմ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: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Ուստի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անձին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կալանքի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տակ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պահելու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ժամկետի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երկարացումն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անհրաժեշտ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հիմնավորվի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ՀՀ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քրեական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դատավարության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օրենսգրքի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135-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րդ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հոդվածի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1-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մասում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թվարկված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հիմքերով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ինչպես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նաև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անհրաժեշտ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հաշվի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առնել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ՀՀ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քրեական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դատավարության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օրենսգրքի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135-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րդ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հոդվածի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3-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րդ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մասում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թվարկված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հանգամանքները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:</w:t>
                        </w:r>
                      </w:p>
                      <w:p w:rsidR="00613F17" w:rsidRPr="00613F17" w:rsidRDefault="00613F17" w:rsidP="00613F17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(…)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մեղադրյալին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կալանքի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տակ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պահելու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ժամկետը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կարող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երկարացվել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հետևյալ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երկու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պայմանների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միաժամանակյա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առկայության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դեպքում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.</w:t>
                        </w:r>
                      </w:p>
                      <w:p w:rsidR="00613F17" w:rsidRPr="00613F17" w:rsidRDefault="00613F17" w:rsidP="00613F17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) </w:t>
                        </w:r>
                        <w:proofErr w:type="gramStart"/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շարունակվում</w:t>
                        </w:r>
                        <w:proofErr w:type="gramEnd"/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առկա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լինել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կալանավորումը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որպես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խափանման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միջոց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ընտրելու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հիմքերն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ու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պայմանները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կամ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հայտ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եկել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անձին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կալանքի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տակ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պահելու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նոր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հիմքեր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.</w:t>
                        </w:r>
                      </w:p>
                      <w:p w:rsidR="00613F17" w:rsidRPr="00613F17" w:rsidRDefault="00613F17" w:rsidP="00613F17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) </w:t>
                        </w:r>
                        <w:proofErr w:type="gramStart"/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գործի</w:t>
                        </w:r>
                        <w:proofErr w:type="gramEnd"/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քննությունն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իրականացնող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մարմնի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կողմից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դրսևորվել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անհրաժեշտ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ջանասիրություն՝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ապահովելու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գործի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քննության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ընթացքը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.</w:t>
                        </w:r>
                      </w:p>
                      <w:p w:rsidR="00613F17" w:rsidRPr="00613F17" w:rsidRDefault="00613F17" w:rsidP="00613F17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Իսկ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ինչ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վերաբերում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անձին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մեղսագրվող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հանցանքի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ծանրությանը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ապա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թեև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այն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նշանակություն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ունի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ազատության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մեջ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գտնվող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մեղադրյալի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դրսևորվող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վարքագծի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հավանականությունը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կանխորոշելու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հարցում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սակայն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այդ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հանգամանքը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պետք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գնահատվի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գործում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առկա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մնացած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մասնավորապես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ՀՀ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քրեական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դատավարության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օրենսգրքի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135-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րդ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հոդվածի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3-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րդ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մասում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մատնանշված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հանգամանքների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համատեքստում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: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Այդ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առումով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կարող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քննության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առկա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դառնալ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նաև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դեռևս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չկատարված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քննչական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գործողությունների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բնույթը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դրանց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օբյեկտիվության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վրա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մեղադրյալի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կողմից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ազդեցություն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գործելու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հնարավորությունը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» (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տե՛ս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Ասլան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Ավետիսյանի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գործով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Վճռաբեկ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2008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թվականի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հոկտեմբերի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31-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թիվ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ԱՎԴ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/0022/06/08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որոշման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19-20-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րդ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, 22-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րդ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, 24-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րդ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, 26-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րդ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կետերը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):</w:t>
                        </w:r>
                      </w:p>
                      <w:p w:rsidR="00613F17" w:rsidRPr="00613F17" w:rsidRDefault="00613F17" w:rsidP="00613F17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Մեկ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այլ՝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.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Գևորգյանի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գործով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կայացված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որոշման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մեջ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Վճռաբեկ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իրավական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դիրքորոշում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ձևավորել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այն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մասին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«(…)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անձի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ազատության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և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անձնական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անձեռնմխելիության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սահմանափակումը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թույլատրվում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միայն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բացառիկ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դեպքերում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`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օրենքով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սահմանված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կարգով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: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Ընդ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որում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անձին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ազատությունից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զրկելու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`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օրենքով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թույլատրված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հիմքերի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ցանկը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սպառիչ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հետևաբար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`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անձին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ազատությունից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զրկելը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տեղի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չի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ունենում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օրենքով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նախատեսված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կարգով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կամ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սահմանված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հիմքերի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շրջանակում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կամայական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և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անօրինական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: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Ուստի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Վճռաբեկ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գտնում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անձի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ազատության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և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անձնական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անձեռնմխելիության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սահմանափակման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յուրաքանչյուր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դեպքում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անհրաժեշտ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ապահովել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այդ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սահմանափակման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օրինականությունն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ու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հիմնավորվածությունը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:</w:t>
                        </w:r>
                      </w:p>
                      <w:p w:rsidR="00613F17" w:rsidRPr="00613F17" w:rsidRDefault="00613F17" w:rsidP="00613F17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(…)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կալանքը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որպես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խափանման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միջոց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ընտրելիս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պարտավոր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անդրադառնալ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կալանավորման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պայմանների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և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հիմքերի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առկայությանը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: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Կալանավորման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պայմանը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փաստական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տվյալներով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հաստատված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հանգամանքներ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որոնց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բացակայությունը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բացառում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խափանման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միջոցի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կիրառումը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: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Կալանավորման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պայմանների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թվում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հատուկ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կարևորություն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ունի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անձի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կողմից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իրեն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վերագրվող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հանցագործությունը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կատարած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լինելու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հիմնավոր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կասկածը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առկայությունը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հավաստելուց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հետո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միայն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հնարավոր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անդրադառնալ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կալանավորման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հիմքերին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: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Ավելին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եթե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առկա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չէ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անձի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կողմից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հանցագործություն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կատարած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լինելու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հիմնավոր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կասկած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ապա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ՀՀ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քրեական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դատավարության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օրենսգրքի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135-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րդ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հոդվածի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1-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մասում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թվարկված՝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կալանավորման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հիմքերի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առկայության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հարցի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քննարկումն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այլևս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անիմաստ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: </w:t>
                        </w:r>
                      </w:p>
                      <w:p w:rsidR="00613F17" w:rsidRPr="00613F17" w:rsidRDefault="00613F17" w:rsidP="00613F17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(…)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քրեական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վարույթն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իրականացնող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մարմնի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`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կալանավորումը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որպես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խափանման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միջոց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կիրառելու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միջնորդության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քննարկման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արդյունքներով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` </w:t>
                        </w:r>
                      </w:p>
                      <w:p w:rsidR="00613F17" w:rsidRPr="00613F17" w:rsidRDefault="00613F17" w:rsidP="00613F17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)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պետք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արձանագրի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հիմնավոր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կասկածի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առկայությունը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կամ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բացակայությունը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,</w:t>
                        </w:r>
                      </w:p>
                      <w:p w:rsidR="00613F17" w:rsidRPr="00613F17" w:rsidRDefault="00613F17" w:rsidP="00613F17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)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պետք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պարզի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կալանավորման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մյուս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պայմանների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առկայությունը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,</w:t>
                        </w:r>
                      </w:p>
                      <w:p w:rsidR="00613F17" w:rsidRPr="00613F17" w:rsidRDefault="00613F17" w:rsidP="00613F17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)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այն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դեպքում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երբ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կհանգի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այն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հետևության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վարույթն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իրականացնող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մարմնի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ներկայացրած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նյութերը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բավարար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արձանագրելու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առկա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անձի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կողմից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lastRenderedPageBreak/>
                          <w:t>հանցագործություն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կատարած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լինելու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հիմնավոր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կասկած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և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միաժամանակ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կալանավորման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մյուս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պայմանները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նույնպես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առկա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ապա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պետք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կայացնի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հիմնավորված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և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պատճառաբանված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որոշում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այն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մասին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թե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արդյոք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առկա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ՀՀ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քրեական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դատավարության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օրենսգրքի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135-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րդ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հոդվածի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1-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մասում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սահմանված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հիմքերից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որևէ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մեկը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կամ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քանիսը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: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ՀՀ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քրեական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դատավարության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օրենսգրքի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135-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րդ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հոդվածի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1-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մասում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սահմանված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հիմքերի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առկայության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վերաբերյալ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հետևությունը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ևս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պետք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հիմնավորված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լինի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վարույթն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իրականացնող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մարմնի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կողմից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ներկայացված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համապատասխան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տեղեկություններով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փաստերով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կամ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ապացույցներով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» (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տե՛ս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Վահրամ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Գևորգյանի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գործով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Վճռաբեկ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2011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թվականի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փետրվարի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24-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թիվ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ԵԿԴ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/0678/06/10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որոշման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18-19-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րդ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, 22-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րդ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կետերը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):</w:t>
                        </w:r>
                      </w:p>
                      <w:p w:rsidR="00613F17" w:rsidRPr="00613F17" w:rsidRDefault="00613F17" w:rsidP="00613F17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</w:rPr>
                          <w:t xml:space="preserve">20.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  <w:highlight w:val="yellow"/>
                          </w:rPr>
                          <w:t>Սույն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  <w:highlight w:val="yellow"/>
                          </w:rPr>
                          <w:t>գործի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  <w:highlight w:val="yellow"/>
                          </w:rPr>
                          <w:t>նյութերի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  <w:highlight w:val="yellow"/>
                          </w:rPr>
                          <w:t>ուսումնասիրությունից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  <w:highlight w:val="yellow"/>
                          </w:rPr>
                          <w:t>երևում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  <w:highlight w:val="yellow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  <w:highlight w:val="yellow"/>
                          </w:rPr>
                          <w:t>որ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  <w:highlight w:val="yellow"/>
                          </w:rPr>
                          <w:t>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</w:rPr>
                          <w:t>.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  <w:highlight w:val="yellow"/>
                          </w:rPr>
                          <w:t>Բարսեղյանին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  <w:highlight w:val="yellow"/>
                          </w:rPr>
                          <w:t>կալանքի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  <w:highlight w:val="yellow"/>
                          </w:rPr>
                          <w:t>տակ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  <w:highlight w:val="yellow"/>
                          </w:rPr>
                          <w:t>պահելու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  <w:highlight w:val="yellow"/>
                          </w:rPr>
                          <w:t>ժամկետը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  <w:highlight w:val="yellow"/>
                          </w:rPr>
                          <w:t>երկարացնելու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  <w:highlight w:val="yellow"/>
                          </w:rPr>
                          <w:t>մասին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  <w:highlight w:val="yellow"/>
                          </w:rPr>
                          <w:t>որոշման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  <w:highlight w:val="yellow"/>
                          </w:rPr>
                          <w:t>մեջ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  <w:highlight w:val="yellow"/>
                          </w:rPr>
                          <w:t>Առաջին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  <w:highlight w:val="yellow"/>
                          </w:rPr>
                          <w:t>ատյանի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  <w:highlight w:val="yellow"/>
                          </w:rPr>
                          <w:t>դատարանը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  <w:highlight w:val="yellow"/>
                          </w:rPr>
                          <w:t>ոչ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  <w:highlight w:val="yellow"/>
                          </w:rPr>
                          <w:t>միայն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  <w:highlight w:val="yellow"/>
                          </w:rPr>
                          <w:t>չի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  <w:highlight w:val="yellow"/>
                          </w:rPr>
                          <w:t>անդրադարձել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  <w:highlight w:val="yellow"/>
                          </w:rPr>
                          <w:t>կալանավորման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  <w:highlight w:val="yellow"/>
                          </w:rPr>
                          <w:t>պայմանների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  <w:highlight w:val="yellow"/>
                          </w:rPr>
                          <w:t>և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  <w:highlight w:val="yellow"/>
                          </w:rPr>
                          <w:t>հիմքերի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  <w:highlight w:val="yellow"/>
                          </w:rPr>
                          <w:t>առկայության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  <w:highlight w:val="yellow"/>
                          </w:rPr>
                          <w:t>հարցին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  <w:highlight w:val="yellow"/>
                          </w:rPr>
                          <w:t>այլև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  <w:highlight w:val="yellow"/>
                          </w:rPr>
                          <w:t>չի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  <w:highlight w:val="yellow"/>
                          </w:rPr>
                          <w:t>էլ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  <w:highlight w:val="yellow"/>
                          </w:rPr>
                          <w:t>վկայակոչել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  <w:highlight w:val="yellow"/>
                          </w:rPr>
                          <w:t>խափանման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  <w:highlight w:val="yellow"/>
                          </w:rPr>
                          <w:t>միջոց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  <w:highlight w:val="yellow"/>
                          </w:rPr>
                          <w:t>կիրառելու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</w:rPr>
                          <w:t xml:space="preserve">`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  <w:highlight w:val="yellow"/>
                          </w:rPr>
                          <w:t>ՀՀ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  <w:highlight w:val="yellow"/>
                          </w:rPr>
                          <w:t>քրեական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  <w:highlight w:val="yellow"/>
                          </w:rPr>
                          <w:t>դատավարության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  <w:highlight w:val="yellow"/>
                          </w:rPr>
                          <w:t>օրենսգրքի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</w:rPr>
                          <w:t xml:space="preserve"> 135-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  <w:highlight w:val="yellow"/>
                          </w:rPr>
                          <w:t>րդ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  <w:highlight w:val="yellow"/>
                          </w:rPr>
                          <w:t>հոդվածի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</w:rPr>
                          <w:t xml:space="preserve"> 1-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  <w:highlight w:val="yellow"/>
                          </w:rPr>
                          <w:t>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  <w:highlight w:val="yellow"/>
                          </w:rPr>
                          <w:t>մասով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  <w:highlight w:val="yellow"/>
                          </w:rPr>
                          <w:t>նախատեսված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  <w:highlight w:val="yellow"/>
                          </w:rPr>
                          <w:t>հիմքերից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  <w:highlight w:val="yellow"/>
                          </w:rPr>
                          <w:t>որևէ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  <w:highlight w:val="yellow"/>
                          </w:rPr>
                          <w:t>մեկը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</w:rPr>
                          <w:t xml:space="preserve">: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  <w:highlight w:val="yellow"/>
                          </w:rPr>
                          <w:t>Փոխարենը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  <w:highlight w:val="yellow"/>
                          </w:rPr>
                          <w:t>Առաջին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  <w:highlight w:val="yellow"/>
                          </w:rPr>
                          <w:t>ատյանի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  <w:highlight w:val="yellow"/>
                          </w:rPr>
                          <w:t>դատարանը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  <w:highlight w:val="yellow"/>
                          </w:rPr>
                          <w:t>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</w:rPr>
                          <w:t>.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  <w:highlight w:val="yellow"/>
                          </w:rPr>
                          <w:t>Բարսեղյանին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  <w:highlight w:val="yellow"/>
                          </w:rPr>
                          <w:t>կալանքի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  <w:highlight w:val="yellow"/>
                          </w:rPr>
                          <w:t>տակ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  <w:highlight w:val="yellow"/>
                          </w:rPr>
                          <w:t>պահելու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  <w:highlight w:val="yellow"/>
                          </w:rPr>
                          <w:t>ժամկետը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  <w:highlight w:val="yellow"/>
                          </w:rPr>
                          <w:t>երկարացնելու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  <w:highlight w:val="yellow"/>
                          </w:rPr>
                          <w:t>անհրաժեշտությունը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  <w:highlight w:val="yellow"/>
                          </w:rPr>
                          <w:t>պատճառաբանել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  <w:highlight w:val="yellow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  <w:highlight w:val="yellow"/>
                          </w:rPr>
                          <w:t>անհրաժեշտ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  <w:highlight w:val="yellow"/>
                          </w:rPr>
                          <w:t>քննչական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  <w:highlight w:val="yellow"/>
                          </w:rPr>
                          <w:t>գործողություններ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  <w:highlight w:val="yellow"/>
                          </w:rPr>
                          <w:t>կատարելու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  <w:highlight w:val="yellow"/>
                          </w:rPr>
                          <w:t>փորձաքննության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  <w:highlight w:val="yellow"/>
                          </w:rPr>
                          <w:t>եզրակացությունն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  <w:highlight w:val="yellow"/>
                          </w:rPr>
                          <w:t>ու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  <w:highlight w:val="yellow"/>
                          </w:rPr>
                          <w:t>հեռախոսահամարների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  <w:highlight w:val="yellow"/>
                          </w:rPr>
                          <w:t>վերծանումները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  <w:highlight w:val="yellow"/>
                          </w:rPr>
                          <w:t>ստանալու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  <w:highlight w:val="yellow"/>
                          </w:rPr>
                          <w:t>և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  <w:highlight w:val="yellow"/>
                          </w:rPr>
                          <w:t>նյութերը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  <w:highlight w:val="yellow"/>
                          </w:rPr>
                          <w:t>կողմերին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  <w:highlight w:val="yellow"/>
                          </w:rPr>
                          <w:t>ծանոթանալու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  <w:highlight w:val="yellow"/>
                          </w:rPr>
                          <w:t>համար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  <w:highlight w:val="yellow"/>
                          </w:rPr>
                          <w:t>տրամադրելու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  <w:highlight w:val="yellow"/>
                          </w:rPr>
                          <w:t>անհրաժեշտությամբ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</w:rPr>
                          <w:t xml:space="preserve">: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  <w:highlight w:val="yellow"/>
                          </w:rPr>
                          <w:t>Վերաքննիչ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  <w:highlight w:val="yellow"/>
                          </w:rPr>
                          <w:t>դատարանը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  <w:highlight w:val="yellow"/>
                          </w:rPr>
                          <w:t>դատական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  <w:highlight w:val="yellow"/>
                          </w:rPr>
                          <w:t>ստուգման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  <w:highlight w:val="yellow"/>
                          </w:rPr>
                          <w:t>ենթարկելով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  <w:highlight w:val="yellow"/>
                          </w:rPr>
                          <w:t>Առաջին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  <w:highlight w:val="yellow"/>
                          </w:rPr>
                          <w:t>ատյանի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  <w:highlight w:val="yellow"/>
                          </w:rPr>
                          <w:t>դատարանի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  <w:highlight w:val="yellow"/>
                          </w:rPr>
                          <w:t>որոշման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  <w:highlight w:val="yellow"/>
                          </w:rPr>
                          <w:t>օրինականությունը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  <w:highlight w:val="yellow"/>
                          </w:rPr>
                          <w:t>և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  <w:highlight w:val="yellow"/>
                          </w:rPr>
                          <w:t>հիմնավորվածությունը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  <w:highlight w:val="yellow"/>
                          </w:rPr>
                          <w:t>չի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  <w:highlight w:val="yellow"/>
                          </w:rPr>
                          <w:t>արձանագրել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  <w:highlight w:val="yellow"/>
                          </w:rPr>
                          <w:t>ստորադաս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  <w:highlight w:val="yellow"/>
                          </w:rPr>
                          <w:t>դատարանի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  <w:highlight w:val="yellow"/>
                          </w:rPr>
                          <w:t>թույլ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  <w:highlight w:val="yellow"/>
                          </w:rPr>
                          <w:t>տված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  <w:highlight w:val="yellow"/>
                          </w:rPr>
                          <w:t>խախտումները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  <w:highlight w:val="yellow"/>
                          </w:rPr>
                          <w:t>այլ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  <w:highlight w:val="yellow"/>
                          </w:rPr>
                          <w:t>հանգել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  <w:highlight w:val="yellow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  <w:highlight w:val="yellow"/>
                          </w:rPr>
                          <w:t>հետևության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  <w:highlight w:val="yellow"/>
                          </w:rPr>
                          <w:t>որ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  <w:highlight w:val="yellow"/>
                          </w:rPr>
                          <w:t>դատական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  <w:highlight w:val="yellow"/>
                          </w:rPr>
                          <w:t>ակտը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  <w:highlight w:val="yellow"/>
                          </w:rPr>
                          <w:t>վերացնելու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  <w:highlight w:val="yellow"/>
                          </w:rPr>
                          <w:t>հիմքեր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  <w:highlight w:val="yellow"/>
                          </w:rPr>
                          <w:t>չկան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</w:rPr>
                          <w:t xml:space="preserve"> (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  <w:highlight w:val="yellow"/>
                          </w:rPr>
                          <w:t>տե՛ս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  <w:highlight w:val="yellow"/>
                          </w:rPr>
                          <w:t>սույն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  <w:highlight w:val="yellow"/>
                          </w:rPr>
                          <w:t>որոշման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</w:rPr>
                          <w:t xml:space="preserve"> 10-11-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  <w:highlight w:val="yellow"/>
                          </w:rPr>
                          <w:t>րդ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  <w:highlight w:val="yellow"/>
                          </w:rPr>
                          <w:t>կետերը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</w:rPr>
                          <w:t>):</w:t>
                        </w:r>
                        <w:bookmarkStart w:id="0" w:name="_GoBack"/>
                        <w:bookmarkEnd w:id="0"/>
                      </w:p>
                      <w:p w:rsidR="00613F17" w:rsidRPr="00613F17" w:rsidRDefault="00613F17" w:rsidP="00613F17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21.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Սույն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որոշման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19-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րդ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կետում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մեջբերված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և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համապատասխանաբար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i/>
                            <w:iCs/>
                            <w:sz w:val="24"/>
                            <w:szCs w:val="24"/>
                          </w:rPr>
                          <w:t>Ա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sz w:val="24"/>
                            <w:szCs w:val="24"/>
                          </w:rPr>
                          <w:t>.</w:t>
                        </w:r>
                        <w:r w:rsidRPr="00613F17">
                          <w:rPr>
                            <w:rFonts w:ascii="Sylfaen" w:eastAsia="Times New Roman" w:hAnsi="Sylfaen" w:cs="Sylfaen"/>
                            <w:i/>
                            <w:iCs/>
                            <w:sz w:val="24"/>
                            <w:szCs w:val="24"/>
                          </w:rPr>
                          <w:t>Ավետիսյանի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i/>
                            <w:iCs/>
                            <w:sz w:val="24"/>
                            <w:szCs w:val="24"/>
                          </w:rPr>
                          <w:t>և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i/>
                            <w:iCs/>
                            <w:sz w:val="24"/>
                            <w:szCs w:val="24"/>
                          </w:rPr>
                          <w:t>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sz w:val="24"/>
                            <w:szCs w:val="24"/>
                          </w:rPr>
                          <w:t>.</w:t>
                        </w:r>
                        <w:r w:rsidRPr="00613F17">
                          <w:rPr>
                            <w:rFonts w:ascii="Sylfaen" w:eastAsia="Times New Roman" w:hAnsi="Sylfaen" w:cs="Sylfaen"/>
                            <w:i/>
                            <w:iCs/>
                            <w:sz w:val="24"/>
                            <w:szCs w:val="24"/>
                          </w:rPr>
                          <w:t>Գևորգյանի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գործերով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կայացված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որոշումներում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ձևավորված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իրավական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դիրքորոշումների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լույսի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ներքո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վերլուծելով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սույն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որոշման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20-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րդ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կետում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շարադրված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փաստական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հանգամանքները՝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Վճռաբեկ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արձանագրում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.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Բարսեղյանին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կալանքի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տակ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պահելու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ժամկետը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երկարացնելու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մասին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Առաջին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ատյանի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և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Վերաքննիչ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որոշումներն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օրինական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և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հիմնավորված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չեն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:</w:t>
                        </w:r>
                      </w:p>
                      <w:p w:rsidR="00613F17" w:rsidRPr="00613F17" w:rsidRDefault="00613F17" w:rsidP="00613F17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22.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Հիմք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ընդունելով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սույն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որոշման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19-21-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րդ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կետերում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շարադրված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վերլուծությունը՝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Վճռաբեկ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հիմնավոր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համարում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բողոքաբերի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փաստարկն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այն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մասին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սույն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գործով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Առաջին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ատյանի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որոշումը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և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այն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անփոփոխ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թողնելու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մասին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Վերաքննիչ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որոշումն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օրինական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հիմնավորված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և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պատճառաբանված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չեն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չեն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բխում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ՀՀ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Սահմանադրության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, «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Մարդու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իրավունքների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և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հիմնարար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ազատությունների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պաշտպանության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մասին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»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Կոնվենցիայի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5-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րդ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և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6-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րդ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ՀՀ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քրեական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դատավարության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օրենսգրքի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135-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րդ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, 136-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րդ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, 285-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րդ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հոդվածների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պահանջներից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ինչպես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նաև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չեն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համապատասխանում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ՀՀ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վճռաբեկ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և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Մարդու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իրավունքների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եվրոպական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նախադեպային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իրավունքին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(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տե՛ս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սույն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որոշման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12-14-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րդ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կետերը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):</w:t>
                        </w:r>
                      </w:p>
                      <w:p w:rsidR="00613F17" w:rsidRPr="00613F17" w:rsidRDefault="00613F17" w:rsidP="00613F17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Անդրադառնալով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բողոքաբերի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այն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փաստարկին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կողմից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վերաքննության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կարգով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բողոքարկված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որոշման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օրինականության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և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հիմնավորվածության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ստուգման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օրվա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և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ժամի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մասին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Վերաքննիչ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կողմից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պատշաճ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կերպով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ծանուցված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չլինելու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պատճառով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հնարավորություն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չի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ունեցել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մասնակցելու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2012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թվականի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հուլիսի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17-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`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ժամը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13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15"/>
                            <w:szCs w:val="15"/>
                            <w:vertAlign w:val="superscript"/>
                          </w:rPr>
                          <w:t>00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15"/>
                            <w:szCs w:val="15"/>
                          </w:rPr>
                          <w:t xml:space="preserve"> 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-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ՀՀ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վերաքննիչ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քրեական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դատարանում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տեղի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ունեցած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նիստին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և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իրականացնելու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մեղադրյալ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.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Բարսեղյանի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օրինական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շահերի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պաշտպանություն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(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տե՛ս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սույն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որոշման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16-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րդ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կետը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)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՝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Վճռաբեկ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արձանագրում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գործի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նյութերի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ինչպես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նաև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բողոքաբերի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ներկայացրած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նամակի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ծրարի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և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առաքանիների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գրքի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համապատասխան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էջի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լուսապատճենի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ուսումնասիրությունից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պարզ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դառնում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Վերաքննիչ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նիստի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մասին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lastRenderedPageBreak/>
                          <w:t>պաշտպան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.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Հովսեփյանին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և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Լոռու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մարզի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դատախազ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.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Շահբազյանին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հասցեագրված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ծանուցագրերը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Հանրային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պաշտպանի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գրասենյակում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և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Լոռու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մարզի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դատախազությունում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ստացվել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նիստի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հաջորդ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օրը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` 2012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թվականի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հուլիսի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18-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: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Վճռաբեկ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արձանագրում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նաև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թեև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Վերաքննիչ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որոշման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նկարագրական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-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պատճառաբանական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մասում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նշել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Առաջին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ատյանի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որոշումն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անփոփոխ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թողնելու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և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պաշտպանի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վերաքննիչ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բողոքը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մերժելու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վերաբերյալ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հետևության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հանգել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`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լսելով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բողոքի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կապակցությամբ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պաշտպանի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հիմնավորումները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դատախազի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պատասխանը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քննիչի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բացատրությունը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սակայն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Վերաքննիչ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նիստի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արձանագրությունից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երևում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կողմերը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նիստին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ներկա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չեն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եղել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: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Նշված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հանգամանքը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ակնհայտ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ոչ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միայն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հիշյալ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արձանագրությունից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այլ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նաև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հենց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ակտից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ներածական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մասի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ուսումնասիրությունից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երևում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նիստին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ներկա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եղել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նախագահող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դատավոր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.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Ռեհանյանը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և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նիստի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քարտուղար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.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Մելքոնյանը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(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տե՛ս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նիստի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ձայնային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արձանագրման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համառոտագրումը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նյութեր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թերթ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51,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ինչպես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նաև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`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նիստի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ձայնային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արձանագրության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լազերային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կրիչը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նյութեր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թերթ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53):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Հետևաբար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վերոհիշյալ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հարցի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վերաբերյալ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բողոքի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հեղինակի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փաստարկը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ևս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հիմնավոր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:</w:t>
                        </w:r>
                      </w:p>
                      <w:p w:rsidR="00613F17" w:rsidRPr="00613F17" w:rsidRDefault="00613F17" w:rsidP="00613F17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  <w:p w:rsidR="00613F17" w:rsidRPr="00613F17" w:rsidRDefault="00613F17" w:rsidP="00613F17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613F17"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sz w:val="24"/>
                            <w:szCs w:val="24"/>
                          </w:rPr>
                          <w:t>II.</w:t>
                        </w:r>
                        <w:r w:rsidRPr="00613F17">
                          <w:rPr>
                            <w:rFonts w:ascii="Sylfaen" w:eastAsia="Times New Roman" w:hAnsi="Sylfaen" w:cs="Sylfaen"/>
                            <w:i/>
                            <w:iCs/>
                            <w:sz w:val="24"/>
                            <w:szCs w:val="24"/>
                          </w:rPr>
                          <w:t>Սույն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i/>
                            <w:iCs/>
                            <w:sz w:val="24"/>
                            <w:szCs w:val="24"/>
                          </w:rPr>
                          <w:t>որոշման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i/>
                            <w:iCs/>
                            <w:sz w:val="24"/>
                            <w:szCs w:val="24"/>
                          </w:rPr>
                          <w:t>իրավական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i/>
                            <w:iCs/>
                            <w:sz w:val="24"/>
                            <w:szCs w:val="24"/>
                          </w:rPr>
                          <w:t>արժեքը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sz w:val="24"/>
                            <w:szCs w:val="24"/>
                          </w:rPr>
                          <w:t xml:space="preserve">. </w:t>
                        </w:r>
                      </w:p>
                      <w:p w:rsidR="00613F17" w:rsidRPr="00613F17" w:rsidRDefault="00613F17" w:rsidP="00613F17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  <w:p w:rsidR="00613F17" w:rsidRPr="00613F17" w:rsidRDefault="00613F17" w:rsidP="00613F17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23.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Վճռաբեկ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արձանագրում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սույն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որոշման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18-22-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րդ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կետերից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երևում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բողոքում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նշված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հիմնավորումները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բավարար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Առաջին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ատյանի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և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Վերաքննիչ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ակտերը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բեկանելու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համար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: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Սակայն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հիշյալ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ակտերը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եղել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ժամանակավոր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և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դրանք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կորցրել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իրենց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իրավական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նշանակությունը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: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Ուստի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Վճռաբեկ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սույն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որոշումը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կայացնելու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պահին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դրանք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իրավաբանորեն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դադարել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գոյություն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ունենալուց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:</w:t>
                        </w:r>
                      </w:p>
                      <w:p w:rsidR="00613F17" w:rsidRPr="00613F17" w:rsidRDefault="00613F17" w:rsidP="00613F17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Վճռաբեկ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արձանագրում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նաև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Լոռու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մարզի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ընդհանուր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իրավասության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առաջին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ատյանի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2012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թվականի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օգոստոսի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31-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կայացրել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դատավճիռ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որով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Վահե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Սերյոժայի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Բարսեղյանը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մեղավոր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ճանաչվել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ՀՀ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քրեական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օրենսգրքի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177-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րդ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հոդվածի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2-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րդ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մասի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2-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րդ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և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3-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րդ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կետերով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և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դատապարտվել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տուգանքի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700.000 (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յոթ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հարյուր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հազար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)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ՀՀ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դրամի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չափով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: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.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Բարսեղյանի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նկատմամբ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ընտրված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խափանման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միջոց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կալանքը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վերացվել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և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նա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ազատ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արձակվել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նիստի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դահլիճում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(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տե՛ս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Լոռու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մարզի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ընդհանուր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իրավասության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առաջին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ատյանի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2012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թվականի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օգոստոսի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31-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թիվ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ԼԴ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/0139/01/12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գործով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դատավճիռը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):</w:t>
                        </w:r>
                      </w:p>
                      <w:p w:rsidR="00613F17" w:rsidRPr="00613F17" w:rsidRDefault="00613F17" w:rsidP="00613F17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Հաշվի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առնելով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վերը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նշված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հանգամանքները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`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Վճռաբեկ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գտնում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բողոքարկված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ակտերը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չեն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կարող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բեկանվել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դրանք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այլևս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իրավաբանորեն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գոյություն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չունեն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:</w:t>
                        </w:r>
                      </w:p>
                      <w:p w:rsidR="00613F17" w:rsidRPr="00613F17" w:rsidRDefault="00613F17" w:rsidP="00613F17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Հիմք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ընդունելով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սույն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որոշման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18-22-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րդ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կետերում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ձևավորված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իրավական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դիրքորոշումները՝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Վճռաբեկ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արձանագրում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.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Բարսեղյանի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նկատմամբ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կարող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կիրառելի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լինել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.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Միքայելյանի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գործով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կայացված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որոշմամբ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երաշխավորված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իրավունքները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(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տե՛ս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m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sz w:val="24"/>
                            <w:szCs w:val="24"/>
                          </w:rPr>
                          <w:t>utatis mutandis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Գագիկ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Գառնիկի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Միքայելյանի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գործով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Վճռաբեկ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2009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թվականի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դեկտեմբերի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18-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թիվ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ԵԱԴԴ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/0085/06/09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որոշման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34-36-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րդ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կետերը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): </w:t>
                        </w:r>
                      </w:p>
                      <w:p w:rsidR="00613F17" w:rsidRPr="00613F17" w:rsidRDefault="00613F17" w:rsidP="00613F17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24.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Բողոքարկված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ակտերը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վճռաբեկ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վերանայման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ենթարկելու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նպատակը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օրենքի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միատեսակ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կիրառության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ապահովման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սահմանադրական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գործառույթի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ինչպես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նաև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ՀՀ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քրեական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դատավարության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օրենսգրքով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սահմանված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իրավունքի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զարգացման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գործառույթի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իրացումն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: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Այդ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առումով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Վճռաբեկ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`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սույն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գործով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արտահայտված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իրավական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դիրքորոշումները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կարող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ուղղորդող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նշանակություն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ունենալ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նույնանման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գործերով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պրակտիկայի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ճիշտ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ձևավորման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համար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:</w:t>
                        </w:r>
                      </w:p>
                      <w:p w:rsidR="00613F17" w:rsidRPr="00613F17" w:rsidRDefault="00613F17" w:rsidP="00613F17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lastRenderedPageBreak/>
                          <w:t>Ելնելով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վերոգրյալից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և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ղեկավարվելով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Հայաստանի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Հանրապետության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Սահմանադրության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92-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րդ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հոդվածով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Հայաստանի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Հանրապետության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քրեական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դատավարության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օրենսգրքի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403-406-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րդ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, 419-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րդ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, 422-424-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րդ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հոդվածներով՝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Վճռաբեկ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դատարանը</w:t>
                        </w:r>
                      </w:p>
                      <w:p w:rsidR="00613F17" w:rsidRPr="00613F17" w:rsidRDefault="00613F17" w:rsidP="00613F17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  <w:p w:rsidR="00613F17" w:rsidRPr="00613F17" w:rsidRDefault="00613F17" w:rsidP="00613F17">
                        <w:pPr>
                          <w:spacing w:after="0" w:line="240" w:lineRule="auto"/>
                          <w:ind w:firstLine="375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613F17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</w:rPr>
                          <w:t>Ո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</w:rPr>
                          <w:t>Ր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</w:rPr>
                          <w:t>Ո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</w:rPr>
                          <w:t>Շ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</w:rPr>
                          <w:t>Ե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</w:rPr>
                          <w:t>Ց</w:t>
                        </w:r>
                      </w:p>
                      <w:p w:rsidR="00613F17" w:rsidRPr="00613F17" w:rsidRDefault="00613F17" w:rsidP="00613F17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  <w:p w:rsidR="00613F17" w:rsidRPr="00613F17" w:rsidRDefault="00613F17" w:rsidP="00613F17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1.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Վճռաբեկ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բողոքը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մերժել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: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Մեղադրյալ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Վահե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Սերյոժայի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Բարսեղյանի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վերաբերյալ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ՀՀ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վերաքննիչ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քրեական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2012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թվականի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հուլիսի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17-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որոշումը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թողնել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օրինական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ուժի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մեջ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`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հիմք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ընդունելով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Վճռաբեկ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իրավական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դիրքորոշումները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: </w:t>
                        </w:r>
                      </w:p>
                      <w:p w:rsidR="00613F17" w:rsidRPr="00613F17" w:rsidRDefault="00613F17" w:rsidP="00613F17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2.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Որոշումն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օրինական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ուժի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մեջ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մտնում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հրապարակման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պահից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վերջնական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և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ենթակա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չէ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13F17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բողոքարկման</w:t>
                        </w: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:</w:t>
                        </w:r>
                      </w:p>
                      <w:p w:rsidR="00613F17" w:rsidRPr="00613F17" w:rsidRDefault="00613F17" w:rsidP="00613F17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613F1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  <w:tbl>
                        <w:tblPr>
                          <w:tblW w:w="5000" w:type="pct"/>
                          <w:tblCellSpacing w:w="7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21"/>
                          <w:gridCol w:w="3014"/>
                          <w:gridCol w:w="3118"/>
                        </w:tblGrid>
                        <w:tr w:rsidR="00613F17" w:rsidRPr="00613F17" w:rsidTr="00613F17">
                          <w:trPr>
                            <w:tblCellSpacing w:w="7" w:type="dxa"/>
                          </w:trPr>
                          <w:tc>
                            <w:tcPr>
                              <w:tcW w:w="4500" w:type="dxa"/>
                              <w:vAlign w:val="center"/>
                              <w:hideMark/>
                            </w:tcPr>
                            <w:p w:rsidR="00613F17" w:rsidRPr="00613F17" w:rsidRDefault="00613F17" w:rsidP="00613F17">
                              <w:pPr>
                                <w:spacing w:after="0" w:line="240" w:lineRule="auto"/>
                                <w:ind w:firstLine="375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613F17">
                                <w:rPr>
                                  <w:rFonts w:ascii="Sylfaen" w:eastAsia="Times New Roman" w:hAnsi="Sylfaen" w:cs="Sylfaen"/>
                                  <w:b/>
                                  <w:bCs/>
                                  <w:sz w:val="24"/>
                                  <w:szCs w:val="24"/>
                                </w:rPr>
                                <w:t>Նախագահող</w:t>
                              </w:r>
                              <w:r w:rsidRPr="00613F17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  <w:t>`</w:t>
                              </w:r>
                            </w:p>
                          </w:tc>
                          <w:tc>
                            <w:tcPr>
                              <w:tcW w:w="3000" w:type="dxa"/>
                              <w:vAlign w:val="center"/>
                              <w:hideMark/>
                            </w:tcPr>
                            <w:p w:rsidR="00613F17" w:rsidRPr="00613F17" w:rsidRDefault="00613F17" w:rsidP="00613F17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613F17" w:rsidRPr="00613F17" w:rsidRDefault="00613F17" w:rsidP="00613F17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613F17">
                                <w:rPr>
                                  <w:rFonts w:ascii="Sylfaen" w:eastAsia="Times New Roman" w:hAnsi="Sylfaen" w:cs="Sylfaen"/>
                                  <w:b/>
                                  <w:bCs/>
                                  <w:sz w:val="24"/>
                                  <w:szCs w:val="24"/>
                                </w:rPr>
                                <w:t>Դ</w:t>
                              </w:r>
                              <w:r w:rsidRPr="00613F17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  <w:t xml:space="preserve">. </w:t>
                              </w:r>
                              <w:r w:rsidRPr="00613F17">
                                <w:rPr>
                                  <w:rFonts w:ascii="Sylfaen" w:eastAsia="Times New Roman" w:hAnsi="Sylfaen" w:cs="Sylfaen"/>
                                  <w:b/>
                                  <w:bCs/>
                                  <w:sz w:val="24"/>
                                  <w:szCs w:val="24"/>
                                </w:rPr>
                                <w:t>Ավետիսյան</w:t>
                              </w:r>
                            </w:p>
                          </w:tc>
                        </w:tr>
                        <w:tr w:rsidR="00613F17" w:rsidRPr="00613F17" w:rsidTr="00613F17">
                          <w:trPr>
                            <w:tblCellSpacing w:w="7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613F17" w:rsidRPr="00613F17" w:rsidRDefault="00613F17" w:rsidP="00613F17">
                              <w:pPr>
                                <w:spacing w:after="0" w:line="240" w:lineRule="auto"/>
                                <w:ind w:firstLine="375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613F17">
                                <w:rPr>
                                  <w:rFonts w:ascii="Sylfaen" w:eastAsia="Times New Roman" w:hAnsi="Sylfaen" w:cs="Sylfaen"/>
                                  <w:b/>
                                  <w:bCs/>
                                  <w:sz w:val="24"/>
                                  <w:szCs w:val="24"/>
                                </w:rPr>
                                <w:t>Դատավորներ</w:t>
                              </w:r>
                              <w:r w:rsidRPr="00613F17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  <w:t>`</w:t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613F17" w:rsidRPr="00613F17" w:rsidRDefault="00613F17" w:rsidP="00613F17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613F17" w:rsidRPr="00613F17" w:rsidRDefault="00613F17" w:rsidP="00613F17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613F17">
                                <w:rPr>
                                  <w:rFonts w:ascii="Sylfaen" w:eastAsia="Times New Roman" w:hAnsi="Sylfaen" w:cs="Sylfaen"/>
                                  <w:b/>
                                  <w:bCs/>
                                  <w:sz w:val="24"/>
                                  <w:szCs w:val="24"/>
                                </w:rPr>
                                <w:t>Ս</w:t>
                              </w:r>
                              <w:r w:rsidRPr="00613F17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  <w:t xml:space="preserve">. </w:t>
                              </w:r>
                              <w:r w:rsidRPr="00613F17">
                                <w:rPr>
                                  <w:rFonts w:ascii="Sylfaen" w:eastAsia="Times New Roman" w:hAnsi="Sylfaen" w:cs="Sylfaen"/>
                                  <w:b/>
                                  <w:bCs/>
                                  <w:sz w:val="24"/>
                                  <w:szCs w:val="24"/>
                                </w:rPr>
                                <w:t>Օհանյան</w:t>
                              </w:r>
                            </w:p>
                          </w:tc>
                        </w:tr>
                        <w:tr w:rsidR="00613F17" w:rsidRPr="00613F17" w:rsidTr="00613F17">
                          <w:trPr>
                            <w:tblCellSpacing w:w="7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613F17" w:rsidRPr="00613F17" w:rsidRDefault="00613F17" w:rsidP="00613F17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613F17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613F17" w:rsidRPr="00613F17" w:rsidRDefault="00613F17" w:rsidP="00613F17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613F17" w:rsidRPr="00613F17" w:rsidRDefault="00613F17" w:rsidP="00613F17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613F17">
                                <w:rPr>
                                  <w:rFonts w:ascii="Sylfaen" w:eastAsia="Times New Roman" w:hAnsi="Sylfaen" w:cs="Sylfaen"/>
                                  <w:b/>
                                  <w:bCs/>
                                  <w:sz w:val="24"/>
                                  <w:szCs w:val="24"/>
                                </w:rPr>
                                <w:t>Հ</w:t>
                              </w:r>
                              <w:r w:rsidRPr="00613F17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  <w:t xml:space="preserve">. </w:t>
                              </w:r>
                              <w:r w:rsidRPr="00613F17">
                                <w:rPr>
                                  <w:rFonts w:ascii="Sylfaen" w:eastAsia="Times New Roman" w:hAnsi="Sylfaen" w:cs="Sylfaen"/>
                                  <w:b/>
                                  <w:bCs/>
                                  <w:sz w:val="24"/>
                                  <w:szCs w:val="24"/>
                                </w:rPr>
                                <w:t>Ասատրյան</w:t>
                              </w:r>
                            </w:p>
                          </w:tc>
                        </w:tr>
                        <w:tr w:rsidR="00613F17" w:rsidRPr="00613F17" w:rsidTr="00613F17">
                          <w:trPr>
                            <w:tblCellSpacing w:w="7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613F17" w:rsidRPr="00613F17" w:rsidRDefault="00613F17" w:rsidP="00613F17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613F17" w:rsidRPr="00613F17" w:rsidRDefault="00613F17" w:rsidP="00613F17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613F17" w:rsidRPr="00613F17" w:rsidRDefault="00613F17" w:rsidP="00613F17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613F17">
                                <w:rPr>
                                  <w:rFonts w:ascii="Sylfaen" w:eastAsia="Times New Roman" w:hAnsi="Sylfaen" w:cs="Sylfaen"/>
                                  <w:b/>
                                  <w:bCs/>
                                  <w:sz w:val="24"/>
                                  <w:szCs w:val="24"/>
                                </w:rPr>
                                <w:t>Ս</w:t>
                              </w:r>
                              <w:r w:rsidRPr="00613F17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  <w:t xml:space="preserve">. </w:t>
                              </w:r>
                              <w:r w:rsidRPr="00613F17">
                                <w:rPr>
                                  <w:rFonts w:ascii="Sylfaen" w:eastAsia="Times New Roman" w:hAnsi="Sylfaen" w:cs="Sylfaen"/>
                                  <w:b/>
                                  <w:bCs/>
                                  <w:sz w:val="24"/>
                                  <w:szCs w:val="24"/>
                                </w:rPr>
                                <w:t>Ավետիսյան</w:t>
                              </w:r>
                            </w:p>
                          </w:tc>
                        </w:tr>
                        <w:tr w:rsidR="00613F17" w:rsidRPr="00613F17" w:rsidTr="00613F17">
                          <w:trPr>
                            <w:tblCellSpacing w:w="7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613F17" w:rsidRPr="00613F17" w:rsidRDefault="00613F17" w:rsidP="00613F17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613F17" w:rsidRPr="00613F17" w:rsidRDefault="00613F17" w:rsidP="00613F17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613F17" w:rsidRPr="00613F17" w:rsidRDefault="00613F17" w:rsidP="00613F17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613F17">
                                <w:rPr>
                                  <w:rFonts w:ascii="Sylfaen" w:eastAsia="Times New Roman" w:hAnsi="Sylfaen" w:cs="Sylfaen"/>
                                  <w:b/>
                                  <w:bCs/>
                                  <w:sz w:val="24"/>
                                  <w:szCs w:val="24"/>
                                </w:rPr>
                                <w:t>Ե</w:t>
                              </w:r>
                              <w:r w:rsidRPr="00613F17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  <w:t xml:space="preserve">. </w:t>
                              </w:r>
                              <w:r w:rsidRPr="00613F17">
                                <w:rPr>
                                  <w:rFonts w:ascii="Sylfaen" w:eastAsia="Times New Roman" w:hAnsi="Sylfaen" w:cs="Sylfaen"/>
                                  <w:b/>
                                  <w:bCs/>
                                  <w:sz w:val="24"/>
                                  <w:szCs w:val="24"/>
                                </w:rPr>
                                <w:t>Դանիելյան</w:t>
                              </w:r>
                            </w:p>
                          </w:tc>
                        </w:tr>
                        <w:tr w:rsidR="00613F17" w:rsidRPr="00613F17" w:rsidTr="00613F17">
                          <w:trPr>
                            <w:tblCellSpacing w:w="7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613F17" w:rsidRPr="00613F17" w:rsidRDefault="00613F17" w:rsidP="00613F17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613F17" w:rsidRPr="00613F17" w:rsidRDefault="00613F17" w:rsidP="00613F17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613F17" w:rsidRPr="00613F17" w:rsidRDefault="00613F17" w:rsidP="00613F17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613F17">
                                <w:rPr>
                                  <w:rFonts w:ascii="Sylfaen" w:eastAsia="Times New Roman" w:hAnsi="Sylfaen" w:cs="Sylfaen"/>
                                  <w:b/>
                                  <w:bCs/>
                                  <w:sz w:val="24"/>
                                  <w:szCs w:val="24"/>
                                </w:rPr>
                                <w:t>Ա</w:t>
                              </w:r>
                              <w:r w:rsidRPr="00613F17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  <w:t xml:space="preserve">. </w:t>
                              </w:r>
                              <w:r w:rsidRPr="00613F17">
                                <w:rPr>
                                  <w:rFonts w:ascii="Sylfaen" w:eastAsia="Times New Roman" w:hAnsi="Sylfaen" w:cs="Sylfaen"/>
                                  <w:b/>
                                  <w:bCs/>
                                  <w:sz w:val="24"/>
                                  <w:szCs w:val="24"/>
                                </w:rPr>
                                <w:t>Պողոսյան</w:t>
                              </w:r>
                            </w:p>
                          </w:tc>
                        </w:tr>
                      </w:tbl>
                      <w:p w:rsidR="00613F17" w:rsidRPr="00613F17" w:rsidRDefault="00613F17" w:rsidP="00613F1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613F17" w:rsidRPr="00613F17" w:rsidRDefault="00613F17" w:rsidP="00613F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613F17" w:rsidRPr="00613F17" w:rsidRDefault="00613F17" w:rsidP="00613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E4F67" w:rsidRDefault="00613F17"/>
    <w:sectPr w:rsidR="00DE4F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3F17"/>
    <w:rsid w:val="000B4450"/>
    <w:rsid w:val="00613F17"/>
    <w:rsid w:val="008F4770"/>
    <w:rsid w:val="00B95767"/>
    <w:rsid w:val="00E51404"/>
    <w:rsid w:val="00E61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613F17"/>
  </w:style>
  <w:style w:type="paragraph" w:styleId="NormalWeb">
    <w:name w:val="Normal (Web)"/>
    <w:basedOn w:val="Normal"/>
    <w:uiPriority w:val="99"/>
    <w:unhideWhenUsed/>
    <w:rsid w:val="00613F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13F17"/>
    <w:rPr>
      <w:b/>
      <w:bCs/>
    </w:rPr>
  </w:style>
  <w:style w:type="character" w:styleId="Emphasis">
    <w:name w:val="Emphasis"/>
    <w:basedOn w:val="DefaultParagraphFont"/>
    <w:uiPriority w:val="20"/>
    <w:qFormat/>
    <w:rsid w:val="00613F17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613F17"/>
  </w:style>
  <w:style w:type="paragraph" w:styleId="NormalWeb">
    <w:name w:val="Normal (Web)"/>
    <w:basedOn w:val="Normal"/>
    <w:uiPriority w:val="99"/>
    <w:unhideWhenUsed/>
    <w:rsid w:val="00613F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13F17"/>
    <w:rPr>
      <w:b/>
      <w:bCs/>
    </w:rPr>
  </w:style>
  <w:style w:type="character" w:styleId="Emphasis">
    <w:name w:val="Emphasis"/>
    <w:basedOn w:val="DefaultParagraphFont"/>
    <w:uiPriority w:val="20"/>
    <w:qFormat/>
    <w:rsid w:val="00613F1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820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88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69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67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8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40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3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03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9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4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97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9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5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64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27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05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3585</Words>
  <Characters>20435</Characters>
  <Application>Microsoft Office Word</Application>
  <DocSecurity>0</DocSecurity>
  <Lines>170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ARAIK</dc:creator>
  <cp:lastModifiedBy>ARAIK</cp:lastModifiedBy>
  <cp:revision>1</cp:revision>
  <dcterms:created xsi:type="dcterms:W3CDTF">2014-09-08T05:14:00Z</dcterms:created>
  <dcterms:modified xsi:type="dcterms:W3CDTF">2014-09-08T05:16:00Z</dcterms:modified>
</cp:coreProperties>
</file>