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Pr="008E5C5A" w:rsidRDefault="008E5C5A" w:rsidP="008E5C5A">
      <w:pPr>
        <w:jc w:val="center"/>
        <w:rPr>
          <w:rFonts w:ascii="Sylfaen" w:hAnsi="Sylfaen"/>
          <w:b/>
          <w:sz w:val="32"/>
          <w:szCs w:val="32"/>
        </w:rPr>
      </w:pPr>
    </w:p>
    <w:tbl>
      <w:tblPr>
        <w:tblStyle w:val="TableGrid"/>
        <w:tblW w:w="10176" w:type="dxa"/>
        <w:tblLook w:val="04A0" w:firstRow="1" w:lastRow="0" w:firstColumn="1" w:lastColumn="0" w:noHBand="0" w:noVBand="1"/>
      </w:tblPr>
      <w:tblGrid>
        <w:gridCol w:w="10176"/>
      </w:tblGrid>
      <w:tr w:rsidR="008E5C5A" w:rsidTr="00176B75">
        <w:trPr>
          <w:trHeight w:val="4816"/>
        </w:trPr>
        <w:tc>
          <w:tcPr>
            <w:tcW w:w="10176" w:type="dxa"/>
            <w:shd w:val="clear" w:color="auto" w:fill="B8CCE4" w:themeFill="accent1" w:themeFillTint="66"/>
          </w:tcPr>
          <w:p w:rsidR="008E5C5A" w:rsidRDefault="008E5C5A" w:rsidP="00715370">
            <w:pPr>
              <w:jc w:val="center"/>
              <w:rPr>
                <w:rFonts w:ascii="Sylfaen" w:hAnsi="Sylfaen"/>
                <w:b/>
                <w:sz w:val="32"/>
                <w:szCs w:val="32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b/>
                <w:sz w:val="36"/>
                <w:szCs w:val="36"/>
              </w:rPr>
            </w:pPr>
            <w:r w:rsidRPr="008E5C5A">
              <w:rPr>
                <w:rFonts w:ascii="Sylfaen" w:hAnsi="Sylfaen"/>
                <w:b/>
                <w:sz w:val="36"/>
                <w:szCs w:val="36"/>
              </w:rPr>
              <w:t>Դատախաղ</w:t>
            </w:r>
          </w:p>
          <w:p w:rsidR="008E5C5A" w:rsidRDefault="008E5C5A" w:rsidP="00715370">
            <w:pPr>
              <w:jc w:val="center"/>
              <w:rPr>
                <w:rFonts w:ascii="Sylfaen" w:hAnsi="Sylfaen"/>
                <w:b/>
                <w:sz w:val="32"/>
                <w:szCs w:val="32"/>
              </w:rPr>
            </w:pPr>
          </w:p>
          <w:p w:rsidR="008E5C5A" w:rsidRDefault="008E5C5A" w:rsidP="00715370">
            <w:pPr>
              <w:jc w:val="center"/>
              <w:rPr>
                <w:rFonts w:ascii="Sylfaen" w:hAnsi="Sylfaen"/>
                <w:b/>
                <w:sz w:val="32"/>
                <w:szCs w:val="32"/>
              </w:rPr>
            </w:pPr>
          </w:p>
          <w:p w:rsidR="008E5C5A" w:rsidRPr="008E5C5A" w:rsidRDefault="00543546" w:rsidP="00543546">
            <w:pPr>
              <w:jc w:val="center"/>
              <w:rPr>
                <w:rFonts w:ascii="Sylfaen" w:hAnsi="Sylfaen"/>
                <w:sz w:val="32"/>
                <w:szCs w:val="32"/>
              </w:rPr>
            </w:pPr>
            <w:r>
              <w:rPr>
                <w:rFonts w:ascii="Sylfaen" w:hAnsi="Sylfaen"/>
                <w:sz w:val="32"/>
                <w:szCs w:val="32"/>
                <w:lang w:val="hy-AM"/>
              </w:rPr>
              <w:t>Խտրականության արգելք</w:t>
            </w: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8"/>
                <w:szCs w:val="28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4"/>
                <w:szCs w:val="24"/>
              </w:rPr>
            </w:pPr>
          </w:p>
          <w:p w:rsidR="008E5C5A" w:rsidRPr="008E5C5A" w:rsidRDefault="008E5C5A" w:rsidP="00715370">
            <w:pPr>
              <w:jc w:val="center"/>
              <w:rPr>
                <w:rFonts w:ascii="Sylfaen" w:hAnsi="Sylfaen"/>
                <w:sz w:val="24"/>
                <w:szCs w:val="24"/>
              </w:rPr>
            </w:pPr>
            <w:r w:rsidRPr="008E5C5A">
              <w:rPr>
                <w:rFonts w:ascii="Sylfaen" w:hAnsi="Sylfaen"/>
                <w:sz w:val="24"/>
                <w:szCs w:val="24"/>
              </w:rPr>
              <w:t>Կազմեց Արա Ղազարյանը</w:t>
            </w:r>
          </w:p>
          <w:p w:rsidR="008E5C5A" w:rsidRDefault="008E5C5A" w:rsidP="00715370">
            <w:pPr>
              <w:jc w:val="center"/>
              <w:rPr>
                <w:rFonts w:ascii="Sylfaen" w:hAnsi="Sylfaen"/>
                <w:b/>
                <w:sz w:val="32"/>
                <w:szCs w:val="32"/>
              </w:rPr>
            </w:pPr>
          </w:p>
        </w:tc>
      </w:tr>
    </w:tbl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8E5C5A" w:rsidRDefault="008E5C5A" w:rsidP="00715370">
      <w:pPr>
        <w:jc w:val="center"/>
        <w:rPr>
          <w:rFonts w:ascii="Sylfaen" w:hAnsi="Sylfaen"/>
          <w:b/>
          <w:sz w:val="32"/>
          <w:szCs w:val="32"/>
        </w:rPr>
      </w:pPr>
    </w:p>
    <w:p w:rsidR="00715370" w:rsidRPr="00543546" w:rsidRDefault="00715370" w:rsidP="00625076">
      <w:pPr>
        <w:jc w:val="both"/>
        <w:rPr>
          <w:rFonts w:ascii="Sylfaen" w:hAnsi="Sylfaen"/>
          <w:b/>
          <w:sz w:val="24"/>
          <w:szCs w:val="24"/>
        </w:rPr>
      </w:pPr>
      <w:r w:rsidRPr="00715370">
        <w:rPr>
          <w:rFonts w:ascii="Sylfaen" w:hAnsi="Sylfaen"/>
          <w:b/>
          <w:sz w:val="24"/>
          <w:szCs w:val="24"/>
        </w:rPr>
        <w:lastRenderedPageBreak/>
        <w:t>Խումբ Ա</w:t>
      </w:r>
      <w:r w:rsidR="00543546">
        <w:rPr>
          <w:rFonts w:ascii="Sylfaen" w:hAnsi="Sylfaen"/>
          <w:b/>
          <w:sz w:val="24"/>
          <w:szCs w:val="24"/>
          <w:lang w:val="hy-AM"/>
        </w:rPr>
        <w:t xml:space="preserve"> </w:t>
      </w:r>
      <w:r w:rsidR="00543546" w:rsidRPr="00543546">
        <w:rPr>
          <w:rFonts w:ascii="Sylfaen" w:hAnsi="Sylfaen"/>
          <w:sz w:val="24"/>
          <w:szCs w:val="24"/>
        </w:rPr>
        <w:t>(</w:t>
      </w:r>
      <w:r w:rsidR="00543546" w:rsidRPr="00543546">
        <w:rPr>
          <w:rFonts w:ascii="Sylfaen" w:hAnsi="Sylfaen"/>
          <w:sz w:val="24"/>
          <w:szCs w:val="24"/>
          <w:lang w:val="hy-AM"/>
        </w:rPr>
        <w:t>երեք մասնակից</w:t>
      </w:r>
      <w:r w:rsidR="00543546" w:rsidRPr="00543546">
        <w:rPr>
          <w:rFonts w:ascii="Sylfaen" w:hAnsi="Sylfaen"/>
          <w:sz w:val="24"/>
          <w:szCs w:val="24"/>
        </w:rPr>
        <w:t>)</w:t>
      </w:r>
    </w:p>
    <w:p w:rsidR="00E86D7C" w:rsidRDefault="00715370" w:rsidP="00625076">
      <w:p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Դատական վարույթն ըն</w:t>
      </w:r>
      <w:r w:rsidR="009C533A">
        <w:rPr>
          <w:rFonts w:ascii="Sylfaen" w:hAnsi="Sylfaen"/>
          <w:sz w:val="24"/>
          <w:szCs w:val="24"/>
        </w:rPr>
        <w:t>թ</w:t>
      </w:r>
      <w:r>
        <w:rPr>
          <w:rFonts w:ascii="Sylfaen" w:hAnsi="Sylfaen"/>
          <w:sz w:val="24"/>
          <w:szCs w:val="24"/>
        </w:rPr>
        <w:t xml:space="preserve">անում է </w:t>
      </w:r>
      <w:r w:rsidRPr="00715370">
        <w:rPr>
          <w:rFonts w:ascii="Sylfaen" w:hAnsi="Sylfaen"/>
          <w:sz w:val="24"/>
          <w:szCs w:val="24"/>
        </w:rPr>
        <w:t xml:space="preserve">Մարդու </w:t>
      </w:r>
      <w:r>
        <w:rPr>
          <w:rFonts w:ascii="Sylfaen" w:hAnsi="Sylfaen"/>
          <w:sz w:val="24"/>
          <w:szCs w:val="24"/>
        </w:rPr>
        <w:t>ի</w:t>
      </w:r>
      <w:r w:rsidRPr="00715370">
        <w:rPr>
          <w:rFonts w:ascii="Sylfaen" w:hAnsi="Sylfaen"/>
          <w:sz w:val="24"/>
          <w:szCs w:val="24"/>
        </w:rPr>
        <w:t xml:space="preserve">րավունքների </w:t>
      </w:r>
      <w:r>
        <w:rPr>
          <w:rFonts w:ascii="Sylfaen" w:hAnsi="Sylfaen"/>
          <w:sz w:val="24"/>
          <w:szCs w:val="24"/>
        </w:rPr>
        <w:t>ե</w:t>
      </w:r>
      <w:r w:rsidRPr="00715370">
        <w:rPr>
          <w:rFonts w:ascii="Sylfaen" w:hAnsi="Sylfaen"/>
          <w:sz w:val="24"/>
          <w:szCs w:val="24"/>
        </w:rPr>
        <w:t xml:space="preserve">վրոպական </w:t>
      </w:r>
      <w:r>
        <w:rPr>
          <w:rFonts w:ascii="Sylfaen" w:hAnsi="Sylfaen"/>
          <w:sz w:val="24"/>
          <w:szCs w:val="24"/>
        </w:rPr>
        <w:t>դ</w:t>
      </w:r>
      <w:r w:rsidRPr="00715370">
        <w:rPr>
          <w:rFonts w:ascii="Sylfaen" w:hAnsi="Sylfaen"/>
          <w:sz w:val="24"/>
          <w:szCs w:val="24"/>
        </w:rPr>
        <w:t>ատարան</w:t>
      </w:r>
      <w:r>
        <w:rPr>
          <w:rFonts w:ascii="Sylfaen" w:hAnsi="Sylfaen"/>
          <w:sz w:val="24"/>
          <w:szCs w:val="24"/>
        </w:rPr>
        <w:t>ում</w:t>
      </w:r>
      <w:r w:rsidR="00AE2DB9">
        <w:rPr>
          <w:rFonts w:ascii="Sylfaen" w:hAnsi="Sylfaen"/>
          <w:sz w:val="24"/>
          <w:szCs w:val="24"/>
        </w:rPr>
        <w:t xml:space="preserve">: </w:t>
      </w:r>
      <w:r>
        <w:rPr>
          <w:rFonts w:ascii="Sylfaen" w:hAnsi="Sylfaen"/>
          <w:sz w:val="24"/>
          <w:szCs w:val="24"/>
        </w:rPr>
        <w:t>Դուք ներկայացնում եք դիմող</w:t>
      </w:r>
      <w:r w:rsidR="00543546">
        <w:rPr>
          <w:rFonts w:ascii="Sylfaen" w:hAnsi="Sylfaen"/>
          <w:sz w:val="24"/>
          <w:szCs w:val="24"/>
          <w:lang w:val="hy-AM"/>
        </w:rPr>
        <w:t xml:space="preserve"> Ա-ի </w:t>
      </w:r>
      <w:r>
        <w:rPr>
          <w:rFonts w:ascii="Sylfaen" w:hAnsi="Sylfaen"/>
          <w:sz w:val="24"/>
          <w:szCs w:val="24"/>
        </w:rPr>
        <w:t>շահերը և հանդիսանում եք նրա ներկայացուցիչը եվրոպական դատարանում:</w:t>
      </w:r>
      <w:r w:rsidR="00E86D7C">
        <w:rPr>
          <w:rFonts w:ascii="Sylfaen" w:hAnsi="Sylfaen"/>
          <w:sz w:val="24"/>
          <w:szCs w:val="24"/>
        </w:rPr>
        <w:t xml:space="preserve"> </w:t>
      </w:r>
      <w:r w:rsidR="00E86D7C" w:rsidRPr="00E86D7C">
        <w:rPr>
          <w:rFonts w:ascii="Sylfaen" w:hAnsi="Sylfaen"/>
          <w:sz w:val="24"/>
          <w:szCs w:val="24"/>
        </w:rPr>
        <w:t xml:space="preserve">Դատարանի առջև Դուք վիճարկելու եք, որ </w:t>
      </w:r>
      <w:r w:rsidR="00E86D7C">
        <w:rPr>
          <w:rFonts w:ascii="Sylfaen" w:hAnsi="Sylfaen"/>
          <w:sz w:val="24"/>
          <w:szCs w:val="24"/>
        </w:rPr>
        <w:t>խախտվել է ձեր</w:t>
      </w:r>
      <w:r w:rsidR="00543546">
        <w:rPr>
          <w:rFonts w:ascii="Sylfaen" w:hAnsi="Sylfaen"/>
          <w:sz w:val="24"/>
          <w:szCs w:val="24"/>
          <w:lang w:val="hy-AM"/>
        </w:rPr>
        <w:t xml:space="preserve"> վստահորդի՝ Մարդու իրավունքների եվրոպական կոնվենցիայի </w:t>
      </w:r>
      <w:r w:rsidR="00543546">
        <w:rPr>
          <w:rFonts w:ascii="Sylfaen" w:hAnsi="Sylfaen"/>
          <w:sz w:val="24"/>
          <w:szCs w:val="24"/>
        </w:rPr>
        <w:t>14</w:t>
      </w:r>
      <w:r w:rsidR="00543546">
        <w:rPr>
          <w:rFonts w:ascii="Sylfaen" w:hAnsi="Sylfaen"/>
          <w:sz w:val="24"/>
          <w:szCs w:val="24"/>
          <w:lang w:val="hy-AM"/>
        </w:rPr>
        <w:t>-րդ հոդվածով սահմանված խտրականության արգելքի իրավունքը։</w:t>
      </w:r>
      <w:r w:rsidR="00E86D7C" w:rsidRPr="00E86D7C">
        <w:rPr>
          <w:rFonts w:ascii="Sylfaen" w:hAnsi="Sylfaen"/>
          <w:sz w:val="24"/>
          <w:szCs w:val="24"/>
        </w:rPr>
        <w:t xml:space="preserve"> </w:t>
      </w:r>
    </w:p>
    <w:p w:rsidR="00E86D7C" w:rsidRDefault="00E86D7C" w:rsidP="00625076">
      <w:p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Որպեսզի պատրաստեք ձեր փաստարկները, անհրաժեշտ է. </w:t>
      </w:r>
    </w:p>
    <w:p w:rsidR="009E5601" w:rsidRPr="00543546" w:rsidRDefault="00E86D7C" w:rsidP="0062507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bookmarkStart w:id="0" w:name="_Hlk489207232"/>
      <w:r>
        <w:rPr>
          <w:rFonts w:ascii="Sylfaen" w:hAnsi="Sylfaen"/>
          <w:sz w:val="24"/>
          <w:szCs w:val="24"/>
        </w:rPr>
        <w:t>ուշադիր կարդալ գործի փաստերը</w:t>
      </w:r>
      <w:r w:rsidR="00543546">
        <w:rPr>
          <w:rFonts w:ascii="Sylfaen" w:hAnsi="Sylfaen"/>
          <w:sz w:val="24"/>
          <w:szCs w:val="24"/>
          <w:lang w:val="hy-AM"/>
        </w:rPr>
        <w:t>։</w:t>
      </w:r>
    </w:p>
    <w:p w:rsidR="00543546" w:rsidRDefault="00543546" w:rsidP="0054354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hy-AM"/>
        </w:rPr>
        <w:t>Կարդացեք խտրականության արգելքի վերաբերյալ ձեռնարկը կամ դրա համապատասխան հատվածները։ Ձեռնարկը հասանելի է հետևյալ հղումով</w:t>
      </w:r>
      <w:r>
        <w:rPr>
          <w:rFonts w:ascii="Times New Roman" w:hAnsi="Times New Roman" w:cs="Times New Roman"/>
          <w:sz w:val="24"/>
          <w:szCs w:val="24"/>
          <w:lang w:val="hy-AM"/>
        </w:rPr>
        <w:t xml:space="preserve">․ </w:t>
      </w:r>
      <w:hyperlink r:id="rId7" w:history="1">
        <w:r w:rsidRPr="0037071C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https://rm.coe.int/168048a700</w:t>
        </w:r>
      </w:hyperlink>
      <w:r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</w:p>
    <w:p w:rsidR="00E86D7C" w:rsidRDefault="009E5601" w:rsidP="0062507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ձեր պնդումները ներկայացրեք միայն շարադրված փաստերի շրջանակներում, </w:t>
      </w:r>
      <w:r w:rsidR="00E86D7C">
        <w:rPr>
          <w:rFonts w:ascii="Sylfaen" w:hAnsi="Sylfaen"/>
          <w:sz w:val="24"/>
          <w:szCs w:val="24"/>
        </w:rPr>
        <w:t xml:space="preserve"> </w:t>
      </w:r>
    </w:p>
    <w:p w:rsidR="00CB4FA9" w:rsidRDefault="00E86D7C" w:rsidP="0062507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r w:rsidRPr="00CB4FA9">
        <w:rPr>
          <w:rFonts w:ascii="Sylfaen" w:hAnsi="Sylfaen"/>
          <w:sz w:val="24"/>
          <w:szCs w:val="24"/>
        </w:rPr>
        <w:t>կարող եք կատարել ձեր սեփական հետազոտությունը և ներկայացնել դրանք ձեր պնդումներում</w:t>
      </w:r>
      <w:r w:rsidR="00CB4FA9" w:rsidRPr="00CB4FA9">
        <w:rPr>
          <w:rFonts w:ascii="Sylfaen" w:hAnsi="Sylfaen"/>
          <w:sz w:val="24"/>
          <w:szCs w:val="24"/>
        </w:rPr>
        <w:t xml:space="preserve"> և դա անելիս կարող եք հիմնվել </w:t>
      </w:r>
      <w:r w:rsidRPr="00CB4FA9">
        <w:rPr>
          <w:rFonts w:ascii="Sylfaen" w:hAnsi="Sylfaen"/>
          <w:sz w:val="24"/>
          <w:szCs w:val="24"/>
        </w:rPr>
        <w:t>և՛ ՄԻԵ</w:t>
      </w:r>
      <w:r w:rsidR="00543546">
        <w:rPr>
          <w:rFonts w:ascii="Sylfaen" w:hAnsi="Sylfaen"/>
          <w:sz w:val="24"/>
          <w:szCs w:val="24"/>
          <w:lang w:val="hy-AM"/>
        </w:rPr>
        <w:t>Կ</w:t>
      </w:r>
      <w:r w:rsidRPr="00CB4FA9">
        <w:rPr>
          <w:rFonts w:ascii="Sylfaen" w:hAnsi="Sylfaen"/>
          <w:sz w:val="24"/>
          <w:szCs w:val="24"/>
        </w:rPr>
        <w:t xml:space="preserve">, և՛ </w:t>
      </w:r>
      <w:r w:rsidR="00543546">
        <w:rPr>
          <w:rFonts w:ascii="Sylfaen" w:hAnsi="Sylfaen"/>
          <w:sz w:val="24"/>
          <w:szCs w:val="24"/>
          <w:lang w:val="hy-AM"/>
        </w:rPr>
        <w:t xml:space="preserve">ազգային օրենքների, այդ թվում նաև ՀՀ Սահմանադրության, ազգային իրավական </w:t>
      </w:r>
      <w:r w:rsidR="0020418F">
        <w:rPr>
          <w:rFonts w:ascii="Sylfaen" w:hAnsi="Sylfaen"/>
          <w:sz w:val="24"/>
          <w:szCs w:val="24"/>
          <w:lang w:val="hy-AM"/>
        </w:rPr>
        <w:t xml:space="preserve">այլ </w:t>
      </w:r>
      <w:r w:rsidR="00543546">
        <w:rPr>
          <w:rFonts w:ascii="Sylfaen" w:hAnsi="Sylfaen"/>
          <w:sz w:val="24"/>
          <w:szCs w:val="24"/>
          <w:lang w:val="hy-AM"/>
        </w:rPr>
        <w:t>ակտերի վրա</w:t>
      </w:r>
      <w:r w:rsidR="0020418F">
        <w:rPr>
          <w:rFonts w:ascii="Sylfaen" w:hAnsi="Sylfaen"/>
          <w:sz w:val="24"/>
          <w:szCs w:val="24"/>
          <w:lang w:val="hy-AM"/>
        </w:rPr>
        <w:t xml:space="preserve">։ </w:t>
      </w:r>
      <w:r w:rsidR="00CB4FA9">
        <w:rPr>
          <w:rFonts w:ascii="Sylfaen" w:hAnsi="Sylfaen"/>
          <w:sz w:val="24"/>
          <w:szCs w:val="24"/>
        </w:rPr>
        <w:t xml:space="preserve"> </w:t>
      </w:r>
    </w:p>
    <w:p w:rsidR="00A47F10" w:rsidRPr="00A47F10" w:rsidRDefault="00CB4FA9" w:rsidP="00543546">
      <w:pPr>
        <w:pStyle w:val="ListParagraph"/>
        <w:jc w:val="both"/>
        <w:rPr>
          <w:rFonts w:ascii="Sylfaen" w:hAnsi="Sylfaen"/>
          <w:sz w:val="24"/>
          <w:szCs w:val="24"/>
        </w:rPr>
      </w:pPr>
      <w:r w:rsidRPr="00A47F10">
        <w:rPr>
          <w:rFonts w:ascii="Sylfaen" w:hAnsi="Sylfaen"/>
          <w:sz w:val="24"/>
          <w:szCs w:val="24"/>
        </w:rPr>
        <w:tab/>
      </w:r>
    </w:p>
    <w:bookmarkEnd w:id="0"/>
    <w:p w:rsidR="00A06CB2" w:rsidRPr="00543546" w:rsidRDefault="00A06CB2" w:rsidP="00625076">
      <w:pPr>
        <w:jc w:val="both"/>
        <w:rPr>
          <w:rFonts w:ascii="Sylfaen" w:hAnsi="Sylfaen"/>
          <w:sz w:val="24"/>
          <w:szCs w:val="24"/>
        </w:rPr>
      </w:pPr>
      <w:r w:rsidRPr="00A06CB2">
        <w:rPr>
          <w:rFonts w:ascii="Sylfaen" w:hAnsi="Sylfaen"/>
          <w:b/>
          <w:sz w:val="24"/>
          <w:szCs w:val="24"/>
        </w:rPr>
        <w:t>Խումբ Բ</w:t>
      </w:r>
      <w:r w:rsidR="00543546">
        <w:rPr>
          <w:rFonts w:ascii="Sylfaen" w:hAnsi="Sylfaen"/>
          <w:b/>
          <w:sz w:val="24"/>
          <w:szCs w:val="24"/>
        </w:rPr>
        <w:t xml:space="preserve"> </w:t>
      </w:r>
      <w:r w:rsidR="00543546" w:rsidRPr="00543546">
        <w:rPr>
          <w:rFonts w:ascii="Sylfaen" w:hAnsi="Sylfaen"/>
          <w:sz w:val="24"/>
          <w:szCs w:val="24"/>
        </w:rPr>
        <w:t>(</w:t>
      </w:r>
      <w:r w:rsidR="00543546" w:rsidRPr="00543546">
        <w:rPr>
          <w:rFonts w:ascii="Sylfaen" w:hAnsi="Sylfaen"/>
          <w:sz w:val="24"/>
          <w:szCs w:val="24"/>
          <w:lang w:val="hy-AM"/>
        </w:rPr>
        <w:t>երեք մասնակից</w:t>
      </w:r>
      <w:r w:rsidR="0020418F">
        <w:rPr>
          <w:rFonts w:ascii="Sylfaen" w:hAnsi="Sylfaen"/>
          <w:sz w:val="24"/>
          <w:szCs w:val="24"/>
          <w:lang w:val="hy-AM"/>
        </w:rPr>
        <w:t>ներ</w:t>
      </w:r>
      <w:r w:rsidR="00543546" w:rsidRPr="00543546">
        <w:rPr>
          <w:rFonts w:ascii="Sylfaen" w:hAnsi="Sylfaen"/>
          <w:sz w:val="24"/>
          <w:szCs w:val="24"/>
        </w:rPr>
        <w:t>)</w:t>
      </w:r>
    </w:p>
    <w:p w:rsidR="00A06CB2" w:rsidRPr="00A06CB2" w:rsidRDefault="00A06CB2" w:rsidP="00625076">
      <w:pPr>
        <w:jc w:val="both"/>
        <w:rPr>
          <w:rFonts w:ascii="Sylfaen" w:hAnsi="Sylfaen"/>
          <w:sz w:val="24"/>
          <w:szCs w:val="24"/>
        </w:rPr>
      </w:pPr>
      <w:r w:rsidRPr="00A06CB2">
        <w:rPr>
          <w:rFonts w:ascii="Sylfaen" w:hAnsi="Sylfaen"/>
          <w:sz w:val="24"/>
          <w:szCs w:val="24"/>
        </w:rPr>
        <w:t>Դատական վարույթն ըն</w:t>
      </w:r>
      <w:r w:rsidR="009C533A">
        <w:rPr>
          <w:rFonts w:ascii="Sylfaen" w:hAnsi="Sylfaen"/>
          <w:sz w:val="24"/>
          <w:szCs w:val="24"/>
        </w:rPr>
        <w:t xml:space="preserve">թանում է </w:t>
      </w:r>
      <w:r w:rsidRPr="00A06CB2">
        <w:rPr>
          <w:rFonts w:ascii="Sylfaen" w:hAnsi="Sylfaen"/>
          <w:sz w:val="24"/>
          <w:szCs w:val="24"/>
        </w:rPr>
        <w:t xml:space="preserve">Մարդու իրավունքների եվրոպական դատարանում, որտեղ Դուք </w:t>
      </w:r>
      <w:r w:rsidR="00543546">
        <w:rPr>
          <w:rFonts w:ascii="Sylfaen" w:hAnsi="Sylfaen"/>
          <w:sz w:val="24"/>
          <w:szCs w:val="24"/>
          <w:lang w:val="hy-AM"/>
        </w:rPr>
        <w:t xml:space="preserve">ներկայացնում եք </w:t>
      </w:r>
      <w:r w:rsidRPr="00A06CB2">
        <w:rPr>
          <w:rFonts w:ascii="Sylfaen" w:hAnsi="Sylfaen"/>
          <w:sz w:val="24"/>
          <w:szCs w:val="24"/>
        </w:rPr>
        <w:t>պատասխանողի</w:t>
      </w:r>
      <w:r w:rsidR="00543546">
        <w:rPr>
          <w:rFonts w:ascii="Sylfaen" w:hAnsi="Sylfaen"/>
          <w:sz w:val="24"/>
          <w:szCs w:val="24"/>
          <w:lang w:val="hy-AM"/>
        </w:rPr>
        <w:t>, այսինքն՝ Հայաստանի Հանրապետության կառավարությանը</w:t>
      </w:r>
      <w:r w:rsidRPr="00A06CB2">
        <w:rPr>
          <w:rFonts w:ascii="Sylfaen" w:hAnsi="Sylfaen"/>
          <w:sz w:val="24"/>
          <w:szCs w:val="24"/>
        </w:rPr>
        <w:t xml:space="preserve">: Դատարանի առջև Դուք վիճարկելու եք, որ </w:t>
      </w:r>
      <w:r w:rsidR="00543546">
        <w:rPr>
          <w:rFonts w:ascii="Sylfaen" w:hAnsi="Sylfaen"/>
          <w:sz w:val="24"/>
          <w:szCs w:val="24"/>
          <w:lang w:val="hy-AM"/>
        </w:rPr>
        <w:t>Ա-ի խտրականության արգելքի իրավունքի խախտում տեղի չի ունեցել՝ Մարդու իրավունքների եվրոպական կոնվենցիայի կամ ՀՀ Սահմանադրության, և օրենքների ներք</w:t>
      </w:r>
      <w:r w:rsidR="00B625CC">
        <w:rPr>
          <w:rFonts w:ascii="Sylfaen" w:hAnsi="Sylfaen"/>
          <w:sz w:val="24"/>
          <w:szCs w:val="24"/>
          <w:lang w:val="hy-AM"/>
        </w:rPr>
        <w:t xml:space="preserve">ո, որ նրան աշխատանքից ազատելը կատարվել է օրենքով սահմանված կարգով՝ ձեռնարկության այլ աշխատողների հետ գործընկերային հարաբերությունների վատթարանալու հիմքով։ </w:t>
      </w:r>
      <w:r w:rsidR="00543546">
        <w:rPr>
          <w:rFonts w:ascii="Sylfaen" w:hAnsi="Sylfaen"/>
          <w:sz w:val="24"/>
          <w:szCs w:val="24"/>
          <w:lang w:val="hy-AM"/>
        </w:rPr>
        <w:t xml:space="preserve"> </w:t>
      </w:r>
    </w:p>
    <w:p w:rsidR="00A06CB2" w:rsidRDefault="00A06CB2" w:rsidP="00625076">
      <w:pPr>
        <w:jc w:val="both"/>
        <w:rPr>
          <w:rFonts w:ascii="Sylfaen" w:hAnsi="Sylfaen"/>
          <w:sz w:val="24"/>
          <w:szCs w:val="24"/>
        </w:rPr>
      </w:pPr>
      <w:r w:rsidRPr="00A06CB2">
        <w:rPr>
          <w:rFonts w:ascii="Sylfaen" w:hAnsi="Sylfaen"/>
          <w:sz w:val="24"/>
          <w:szCs w:val="24"/>
        </w:rPr>
        <w:t xml:space="preserve">Որպեսզի պատրաստեք ձեր փաստարկները, անհրաժեշտ է. </w:t>
      </w:r>
    </w:p>
    <w:p w:rsidR="00625E60" w:rsidRPr="00543546" w:rsidRDefault="00A06CB2" w:rsidP="00625E60">
      <w:pPr>
        <w:spacing w:after="0"/>
        <w:ind w:left="720" w:hanging="360"/>
        <w:jc w:val="both"/>
        <w:rPr>
          <w:rFonts w:ascii="Sylfaen" w:hAnsi="Sylfaen"/>
          <w:sz w:val="24"/>
          <w:szCs w:val="24"/>
          <w:lang w:val="hy-AM"/>
        </w:rPr>
      </w:pPr>
      <w:r w:rsidRPr="00A06CB2">
        <w:rPr>
          <w:rFonts w:ascii="Sylfaen" w:hAnsi="Sylfaen"/>
          <w:sz w:val="24"/>
          <w:szCs w:val="24"/>
        </w:rPr>
        <w:t>1.</w:t>
      </w:r>
      <w:r w:rsidRPr="00A06CB2">
        <w:rPr>
          <w:rFonts w:ascii="Sylfaen" w:hAnsi="Sylfaen"/>
          <w:sz w:val="24"/>
          <w:szCs w:val="24"/>
        </w:rPr>
        <w:tab/>
        <w:t>ուշադիր կարդալ գործի փաստերը</w:t>
      </w:r>
      <w:r w:rsidR="00543546">
        <w:rPr>
          <w:rFonts w:ascii="Sylfaen" w:hAnsi="Sylfaen"/>
          <w:sz w:val="24"/>
          <w:szCs w:val="24"/>
          <w:lang w:val="hy-AM"/>
        </w:rPr>
        <w:t>։</w:t>
      </w:r>
    </w:p>
    <w:p w:rsidR="00543546" w:rsidRDefault="00A06CB2" w:rsidP="00543546">
      <w:pPr>
        <w:spacing w:after="0"/>
        <w:ind w:left="720" w:hanging="360"/>
        <w:jc w:val="both"/>
        <w:rPr>
          <w:rFonts w:ascii="Sylfaen" w:hAnsi="Sylfaen"/>
          <w:sz w:val="24"/>
          <w:szCs w:val="24"/>
        </w:rPr>
      </w:pPr>
      <w:r w:rsidRPr="00A06CB2">
        <w:rPr>
          <w:rFonts w:ascii="Sylfaen" w:hAnsi="Sylfaen"/>
          <w:sz w:val="24"/>
          <w:szCs w:val="24"/>
        </w:rPr>
        <w:t>3.</w:t>
      </w:r>
      <w:r w:rsidRPr="00A06CB2">
        <w:rPr>
          <w:rFonts w:ascii="Sylfaen" w:hAnsi="Sylfaen"/>
          <w:sz w:val="24"/>
          <w:szCs w:val="24"/>
        </w:rPr>
        <w:tab/>
      </w:r>
      <w:r w:rsidR="00543546">
        <w:rPr>
          <w:rFonts w:ascii="Sylfaen" w:hAnsi="Sylfaen"/>
          <w:sz w:val="24"/>
          <w:szCs w:val="24"/>
          <w:lang w:val="hy-AM"/>
        </w:rPr>
        <w:t>Կարդացեք խտրականության արգելքի վերաբերյալ ձեռնարկը կամ դրա համապատասխան հատվածները։ Ձեռնարկը հասանելի է հետևյալ հղումով</w:t>
      </w:r>
      <w:r w:rsidR="00543546">
        <w:rPr>
          <w:rFonts w:ascii="Times New Roman" w:hAnsi="Times New Roman" w:cs="Times New Roman"/>
          <w:sz w:val="24"/>
          <w:szCs w:val="24"/>
          <w:lang w:val="hy-AM"/>
        </w:rPr>
        <w:t xml:space="preserve">․ </w:t>
      </w:r>
      <w:hyperlink r:id="rId8" w:history="1">
        <w:r w:rsidR="00543546" w:rsidRPr="0037071C">
          <w:rPr>
            <w:rStyle w:val="Hyperlink"/>
            <w:rFonts w:ascii="Times New Roman" w:hAnsi="Times New Roman" w:cs="Times New Roman"/>
            <w:sz w:val="24"/>
            <w:szCs w:val="24"/>
            <w:lang w:val="hy-AM"/>
          </w:rPr>
          <w:t>https://rm.coe.int/168048a700</w:t>
        </w:r>
      </w:hyperlink>
      <w:r w:rsidR="00543546">
        <w:rPr>
          <w:rFonts w:ascii="Times New Roman" w:hAnsi="Times New Roman" w:cs="Times New Roman"/>
          <w:sz w:val="24"/>
          <w:szCs w:val="24"/>
          <w:lang w:val="hy-AM"/>
        </w:rPr>
        <w:t xml:space="preserve"> </w:t>
      </w:r>
    </w:p>
    <w:p w:rsidR="00543546" w:rsidRDefault="00543546" w:rsidP="0054354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ձեր պնդումները ներկայացրեք միայն շարադրված փաստերի շրջանակներում,  </w:t>
      </w:r>
    </w:p>
    <w:p w:rsidR="00543546" w:rsidRDefault="00543546" w:rsidP="00543546">
      <w:pPr>
        <w:pStyle w:val="ListParagraph"/>
        <w:numPr>
          <w:ilvl w:val="0"/>
          <w:numId w:val="3"/>
        </w:numPr>
        <w:jc w:val="both"/>
        <w:rPr>
          <w:rFonts w:ascii="Sylfaen" w:hAnsi="Sylfaen"/>
          <w:sz w:val="24"/>
          <w:szCs w:val="24"/>
        </w:rPr>
      </w:pPr>
      <w:r w:rsidRPr="00CB4FA9">
        <w:rPr>
          <w:rFonts w:ascii="Sylfaen" w:hAnsi="Sylfaen"/>
          <w:sz w:val="24"/>
          <w:szCs w:val="24"/>
        </w:rPr>
        <w:t>կարող եք կատարել ձեր սեփական հետազոտությունը և ներկայացնել դրանք ձեր պնդումներում և դա անելիս կարող եք հիմնվել և՛ ՄԻԵ</w:t>
      </w:r>
      <w:r>
        <w:rPr>
          <w:rFonts w:ascii="Sylfaen" w:hAnsi="Sylfaen"/>
          <w:sz w:val="24"/>
          <w:szCs w:val="24"/>
          <w:lang w:val="hy-AM"/>
        </w:rPr>
        <w:t>Կ</w:t>
      </w:r>
      <w:r w:rsidRPr="00CB4FA9">
        <w:rPr>
          <w:rFonts w:ascii="Sylfaen" w:hAnsi="Sylfaen"/>
          <w:sz w:val="24"/>
          <w:szCs w:val="24"/>
        </w:rPr>
        <w:t xml:space="preserve">, և՛ </w:t>
      </w:r>
      <w:r>
        <w:rPr>
          <w:rFonts w:ascii="Sylfaen" w:hAnsi="Sylfaen"/>
          <w:sz w:val="24"/>
          <w:szCs w:val="24"/>
          <w:lang w:val="hy-AM"/>
        </w:rPr>
        <w:t>ազգային օրենքների, այդ թվում նաև ՀՀ Սահմանադրության, ազգային իրավական ակտերի վրա</w:t>
      </w:r>
      <w:r>
        <w:rPr>
          <w:rFonts w:ascii="Sylfaen" w:hAnsi="Sylfaen"/>
          <w:sz w:val="24"/>
          <w:szCs w:val="24"/>
        </w:rPr>
        <w:t xml:space="preserve"> </w:t>
      </w:r>
    </w:p>
    <w:p w:rsidR="0020418F" w:rsidRDefault="0020418F" w:rsidP="00543546">
      <w:pPr>
        <w:pStyle w:val="ListParagraph"/>
        <w:jc w:val="both"/>
        <w:rPr>
          <w:rFonts w:ascii="Sylfaen" w:hAnsi="Sylfaen"/>
          <w:sz w:val="24"/>
          <w:szCs w:val="24"/>
        </w:rPr>
      </w:pPr>
    </w:p>
    <w:p w:rsidR="00543546" w:rsidRPr="00A47F10" w:rsidRDefault="00543546" w:rsidP="00543546">
      <w:pPr>
        <w:pStyle w:val="ListParagraph"/>
        <w:jc w:val="both"/>
        <w:rPr>
          <w:rFonts w:ascii="Sylfaen" w:hAnsi="Sylfaen"/>
          <w:sz w:val="24"/>
          <w:szCs w:val="24"/>
        </w:rPr>
      </w:pPr>
      <w:r w:rsidRPr="00A47F10">
        <w:rPr>
          <w:rFonts w:ascii="Sylfaen" w:hAnsi="Sylfaen"/>
          <w:sz w:val="24"/>
          <w:szCs w:val="24"/>
        </w:rPr>
        <w:lastRenderedPageBreak/>
        <w:tab/>
      </w:r>
    </w:p>
    <w:p w:rsidR="00543546" w:rsidRPr="0020418F" w:rsidRDefault="00543546" w:rsidP="00625E60">
      <w:pPr>
        <w:spacing w:after="0"/>
        <w:ind w:left="720" w:hanging="360"/>
        <w:jc w:val="both"/>
        <w:rPr>
          <w:rFonts w:ascii="Sylfaen" w:hAnsi="Sylfaen"/>
          <w:sz w:val="24"/>
          <w:szCs w:val="24"/>
        </w:rPr>
      </w:pPr>
      <w:r w:rsidRPr="0020418F">
        <w:rPr>
          <w:rFonts w:ascii="Sylfaen" w:hAnsi="Sylfaen"/>
          <w:b/>
          <w:sz w:val="24"/>
          <w:szCs w:val="24"/>
          <w:lang w:val="hy-AM"/>
        </w:rPr>
        <w:t xml:space="preserve">Խումբ Գ </w:t>
      </w:r>
      <w:r w:rsidRPr="0020418F">
        <w:rPr>
          <w:rFonts w:ascii="Sylfaen" w:hAnsi="Sylfaen"/>
          <w:sz w:val="24"/>
          <w:szCs w:val="24"/>
        </w:rPr>
        <w:t>(</w:t>
      </w:r>
      <w:r w:rsidRPr="0020418F">
        <w:rPr>
          <w:rFonts w:ascii="Sylfaen" w:hAnsi="Sylfaen"/>
          <w:sz w:val="24"/>
          <w:szCs w:val="24"/>
          <w:lang w:val="hy-AM"/>
        </w:rPr>
        <w:t>երեք մասնակից</w:t>
      </w:r>
      <w:r w:rsidR="0020418F" w:rsidRPr="0020418F">
        <w:rPr>
          <w:rFonts w:ascii="Sylfaen" w:hAnsi="Sylfaen"/>
          <w:sz w:val="24"/>
          <w:szCs w:val="24"/>
          <w:lang w:val="hy-AM"/>
        </w:rPr>
        <w:t>ներ</w:t>
      </w:r>
      <w:r w:rsidRPr="0020418F">
        <w:rPr>
          <w:rFonts w:ascii="Sylfaen" w:hAnsi="Sylfaen"/>
          <w:sz w:val="24"/>
          <w:szCs w:val="24"/>
        </w:rPr>
        <w:t>)</w:t>
      </w:r>
    </w:p>
    <w:p w:rsidR="00543546" w:rsidRDefault="00543546" w:rsidP="00625E60">
      <w:pPr>
        <w:spacing w:after="0"/>
        <w:ind w:left="720" w:hanging="360"/>
        <w:jc w:val="both"/>
        <w:rPr>
          <w:rFonts w:ascii="Sylfaen" w:hAnsi="Sylfaen"/>
          <w:sz w:val="24"/>
          <w:szCs w:val="24"/>
        </w:rPr>
      </w:pPr>
    </w:p>
    <w:p w:rsidR="00543546" w:rsidRDefault="00543546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Դուք ներկայացնում եք Մարդու իրավունքների եվրոպական դատարանի կազմը։ Դուք պետք է որոշում կայացնեք, թե արդյոք Հայաստանի Հանրապետությունը, ի դեմս ազգային դատարանի, խախտել է Մարդու իրավունքների եվրոպական կոնվենցիայի </w:t>
      </w:r>
      <w:r>
        <w:rPr>
          <w:rFonts w:ascii="Sylfaen" w:hAnsi="Sylfaen"/>
          <w:sz w:val="24"/>
          <w:szCs w:val="24"/>
        </w:rPr>
        <w:t>14</w:t>
      </w:r>
      <w:r>
        <w:rPr>
          <w:rFonts w:ascii="Sylfaen" w:hAnsi="Sylfaen"/>
          <w:sz w:val="24"/>
          <w:szCs w:val="24"/>
          <w:lang w:val="hy-AM"/>
        </w:rPr>
        <w:t xml:space="preserve">-րդ հոդվածը։ Այսինքն, դատական ստուգման պետք է ենթարկեք ազգային դատարան որոշումը, դրա համապատասխանությունը Կոնվենցիայի պահանջներին։ </w:t>
      </w:r>
    </w:p>
    <w:p w:rsid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</w:p>
    <w:p w:rsid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Դատարանը պետք է ղեկավարի դատաքննությանն ընթացքը և կառավարի դատական նիստերի դահլիճը։ Դատարանը նախ հրավիրում է դիմումատուին ներկայացնել իր պնդումները, որից հետո հրավիրում է պատասխանող ներկայացնել իր հակափաստարկները։ Յուրաքանչյուր կողմի տրվում է </w:t>
      </w:r>
      <w:r>
        <w:rPr>
          <w:rFonts w:ascii="Sylfaen" w:hAnsi="Sylfaen"/>
          <w:sz w:val="24"/>
          <w:szCs w:val="24"/>
        </w:rPr>
        <w:t>20</w:t>
      </w:r>
      <w:r>
        <w:rPr>
          <w:rFonts w:ascii="Sylfaen" w:hAnsi="Sylfaen"/>
          <w:sz w:val="24"/>
          <w:szCs w:val="24"/>
          <w:lang w:val="hy-AM"/>
        </w:rPr>
        <w:t xml:space="preserve"> – ական րոպե։ Դատավորները կարող են հարցեր ուղղել յուրաքանչյուր կողմի անդամներին, սակայն հարցերը առաջարկվում է հասցնել նվազագույնի, որ յուրաքանչյորր կողմ կարողանա տեղավորվել հատկացված ժամանակահատվածում։ </w:t>
      </w:r>
    </w:p>
    <w:p w:rsid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Առաջին փուլի ավարտից հետո դատարանը յուրաքանչյուր կողմին կարող է տալ ևս </w:t>
      </w:r>
      <w:r>
        <w:rPr>
          <w:rFonts w:ascii="Sylfaen" w:hAnsi="Sylfaen"/>
          <w:sz w:val="24"/>
          <w:szCs w:val="24"/>
        </w:rPr>
        <w:t>10</w:t>
      </w:r>
      <w:r>
        <w:rPr>
          <w:rFonts w:ascii="Sylfaen" w:hAnsi="Sylfaen"/>
          <w:sz w:val="24"/>
          <w:szCs w:val="24"/>
          <w:lang w:val="hy-AM"/>
        </w:rPr>
        <w:t xml:space="preserve">-ական րոպե ռեպլիկների համար։ </w:t>
      </w:r>
    </w:p>
    <w:p w:rsidR="0020418F" w:rsidRP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sz w:val="24"/>
          <w:szCs w:val="24"/>
          <w:lang w:val="hy-AM"/>
        </w:rPr>
        <w:t xml:space="preserve">Այս երկրորդ փուլից հետո դատարանը հեռանում է խորհրդակցական սենյակ որոշում կայացնելու համար։ </w:t>
      </w:r>
    </w:p>
    <w:p w:rsid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</w:p>
    <w:p w:rsidR="0020418F" w:rsidRPr="0020418F" w:rsidRDefault="0020418F" w:rsidP="00543546">
      <w:pPr>
        <w:spacing w:after="0"/>
        <w:ind w:left="360"/>
        <w:jc w:val="both"/>
        <w:rPr>
          <w:rFonts w:ascii="Sylfaen" w:hAnsi="Sylfaen"/>
          <w:b/>
          <w:sz w:val="24"/>
          <w:szCs w:val="24"/>
          <w:lang w:val="hy-AM"/>
        </w:rPr>
      </w:pPr>
      <w:r w:rsidRPr="0020418F">
        <w:rPr>
          <w:rFonts w:ascii="Sylfaen" w:hAnsi="Sylfaen"/>
          <w:b/>
          <w:sz w:val="24"/>
          <w:szCs w:val="24"/>
          <w:lang w:val="hy-AM"/>
        </w:rPr>
        <w:t>Փաստերը</w:t>
      </w:r>
    </w:p>
    <w:p w:rsidR="0020418F" w:rsidRDefault="0020418F" w:rsidP="00543546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</w:p>
    <w:p w:rsidR="0020418F" w:rsidRPr="00513508" w:rsidRDefault="0020418F" w:rsidP="0020418F">
      <w:pPr>
        <w:autoSpaceDE w:val="0"/>
        <w:autoSpaceDN w:val="0"/>
        <w:adjustRightInd w:val="0"/>
        <w:spacing w:after="0"/>
        <w:ind w:left="360"/>
        <w:jc w:val="both"/>
        <w:rPr>
          <w:rFonts w:ascii="Sylfaen" w:eastAsia="Times New Roman" w:hAnsi="Sylfaen" w:cs="Calibri"/>
          <w:color w:val="000000"/>
          <w:sz w:val="24"/>
          <w:szCs w:val="24"/>
          <w:lang w:val="hy-AM"/>
        </w:rPr>
      </w:pP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2001թ.-ից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</w:t>
      </w:r>
      <w:r w:rsidRPr="0020418F">
        <w:rPr>
          <w:rFonts w:ascii="Times New Roman" w:eastAsia="Times New Roman" w:hAnsi="Times New Roman" w:cs="Times New Roman"/>
          <w:color w:val="000000"/>
          <w:sz w:val="24"/>
          <w:szCs w:val="24"/>
          <w:lang w:val="hy-AM"/>
        </w:rPr>
        <w:t>․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-</w:t>
      </w:r>
      <w:r w:rsidRPr="0020418F">
        <w:rPr>
          <w:rFonts w:ascii="Sylfaen" w:eastAsia="Times New Roman" w:hAnsi="Sylfaen" w:cs="Sylfaen"/>
          <w:color w:val="000000"/>
          <w:sz w:val="24"/>
          <w:szCs w:val="24"/>
          <w:lang w:val="hy-AM"/>
        </w:rPr>
        <w:t>ն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աշխատում էր զարդերի արտադրության ընկերությունում: 2005թ. հունվարին նա իր երեք գործընկերներին ասել է իմունային անբավարարության (ՄԻԱՎ) վիրուսով </w:t>
      </w:r>
      <w:r w:rsidR="00513508">
        <w:rPr>
          <w:rFonts w:ascii="Sylfaen" w:eastAsia="Times New Roman" w:hAnsi="Sylfaen" w:cs="Calibri"/>
          <w:color w:val="000000"/>
          <w:sz w:val="24"/>
          <w:szCs w:val="24"/>
        </w:rPr>
        <w:t>վարակված լինելու իր մտավախությա</w:t>
      </w:r>
      <w:r w:rsidR="00513508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ն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մասին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(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այդ փաստը հետագայում հաստատվել է բշկական հետազոտության արդյունքներով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)</w:t>
      </w:r>
      <w:r w:rsidR="00B625CC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, իսկ երբ գործընկերները նրան հարցրել են, թե ինչպես է դա տեղի ունեցել, նա ասել է, որ նույնասեռական և և գուցե այդ պատճառով։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Այդ խոսակցությունից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կարճ ժամանակ անց նշված երեք անձինք նամակ</w:t>
      </w:r>
      <w:r w:rsidR="00B625CC">
        <w:rPr>
          <w:rFonts w:ascii="Sylfaen" w:eastAsia="Times New Roman" w:hAnsi="Sylfaen" w:cs="Calibri"/>
          <w:color w:val="000000"/>
          <w:sz w:val="24"/>
          <w:szCs w:val="24"/>
        </w:rPr>
        <w:t>ով դիմել են գործատուին, հայտնել</w:t>
      </w:r>
      <w:r w:rsidR="00B625CC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ով Ա-ի նույնասեռական լինելու և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վարակված լինելու մասին և պահանջել նրան ազատել աշխատանքից: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Ա-ի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հիվանդության մասին լուրը սկսել է տարածվել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 ընկերությունում, որն ուներ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70 աշխատող: Անձնակազմը պահանջել է նրա հեռացումը: Գործատուն աշխատողների հետ խոսելու նպատակով հրավիրել է բժիշկ։ Վերջինս փորձել է նրանց հանգստացն</w:t>
      </w:r>
      <w:r w:rsidR="00513508">
        <w:rPr>
          <w:rFonts w:ascii="Sylfaen" w:eastAsia="Times New Roman" w:hAnsi="Sylfaen" w:cs="Calibri"/>
          <w:color w:val="000000"/>
          <w:sz w:val="24"/>
          <w:szCs w:val="24"/>
        </w:rPr>
        <w:t>ել՝ բացատրելով և տեղյակ պահելով</w:t>
      </w:r>
      <w:r w:rsidR="00513508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, որ ՄԻԱՎ-ը չի փոխանցվում սովորական միջանձնային շփումների, օրինակ, ձեռքսեղման միջոցով, այլ միայն </w:t>
      </w:r>
      <w:r w:rsidR="00513508">
        <w:rPr>
          <w:rFonts w:ascii="Sylfaen" w:eastAsia="Times New Roman" w:hAnsi="Sylfaen" w:cs="Calibri"/>
          <w:color w:val="000000"/>
          <w:sz w:val="24"/>
          <w:szCs w:val="24"/>
          <w:lang w:val="hy-AM"/>
        </w:rPr>
        <w:lastRenderedPageBreak/>
        <w:t>սեռական հարաբերության միջոցով։ Այդուհանդերձ, աշխատողները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</w:t>
      </w:r>
      <w:r w:rsidR="00513508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շարունակել են բողոքել։ </w:t>
      </w:r>
    </w:p>
    <w:p w:rsidR="0020418F" w:rsidRPr="0020418F" w:rsidRDefault="0020418F" w:rsidP="0020418F">
      <w:pPr>
        <w:autoSpaceDE w:val="0"/>
        <w:autoSpaceDN w:val="0"/>
        <w:adjustRightInd w:val="0"/>
        <w:spacing w:after="0"/>
        <w:ind w:left="360"/>
        <w:jc w:val="both"/>
        <w:rPr>
          <w:rFonts w:ascii="Sylfaen" w:eastAsia="Times New Roman" w:hAnsi="Sylfaen" w:cs="Calibri"/>
          <w:color w:val="000000"/>
          <w:sz w:val="24"/>
          <w:szCs w:val="24"/>
        </w:rPr>
      </w:pP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2005թ. փետրվարին 33 աշխատողնե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ր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նամակով դիմել են տնօրենին՝ պահանջելով հեռացնել դիմողին </w:t>
      </w:r>
      <w:r w:rsidRPr="0020418F">
        <w:rPr>
          <w:rFonts w:ascii="Sylfaen" w:eastAsia="Times New Roman" w:hAnsi="Sylfaen" w:cs="Calibri"/>
          <w:i/>
          <w:color w:val="000000"/>
          <w:sz w:val="24"/>
          <w:szCs w:val="24"/>
        </w:rPr>
        <w:t xml:space="preserve">«իրենց առողջությունը և աշխատանքի իրավունքը պահպանելու նպատակով»: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Նույն ամսին գործատուն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Ա-ին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ազատել է աշխատանքից՝ </w:t>
      </w:r>
      <w:r w:rsidR="005102AE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պատճառաբանելով, որ կորել էր Ա-ի նկատմամբ վստահությունը աշխատանքային  կոլեկտիվի կողմից և հնարավոր չէր կազմակերպությունում խաղաղ աշխատանքային հարաբերություններ պահպանել</w:t>
      </w:r>
      <w:bookmarkStart w:id="1" w:name="_GoBack"/>
      <w:bookmarkEnd w:id="1"/>
      <w:r w:rsidR="005102AE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՝ հաշվի առնելով Ա-առողջական վիճակը և կենսակերպը։  </w:t>
      </w:r>
    </w:p>
    <w:p w:rsidR="0020418F" w:rsidRPr="0020418F" w:rsidRDefault="0020418F" w:rsidP="0020418F">
      <w:pPr>
        <w:autoSpaceDE w:val="0"/>
        <w:autoSpaceDN w:val="0"/>
        <w:adjustRightInd w:val="0"/>
        <w:spacing w:after="0"/>
        <w:ind w:left="360"/>
        <w:jc w:val="both"/>
        <w:rPr>
          <w:rFonts w:ascii="Sylfaen" w:eastAsia="Times New Roman" w:hAnsi="Sylfaen" w:cs="Calibri"/>
          <w:color w:val="000000"/>
          <w:sz w:val="24"/>
          <w:szCs w:val="24"/>
        </w:rPr>
      </w:pP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Ա-ն դատական հայց է ներկայացրել՝ պահանջելով ճանաչել իր նկատմամբ դրսևորված խտրական վերաբերմունքի փաստը և իրեն վերականգնել իր նախկին աշխատանքին: Դատարանը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հրաժարվել է ճանաչել, որ Ա-ն ենթարկվել է խտրական վերաբերմունքի, և որոշել է, որ Ա-ի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պայմանագրի լուծումը պայմանավորված էր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 բացառապես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նրա առողջական վիճակով: Դատարանը գտել է, որ գործատուն սխալ է թույլ տվել, երբ աշխատանքից ազատելը հիմնավորել է </w:t>
      </w:r>
      <w:r w:rsidRPr="0020418F">
        <w:rPr>
          <w:rFonts w:ascii="Sylfaen" w:eastAsia="Times New Roman" w:hAnsi="Sylfaen" w:cs="Calibri"/>
          <w:i/>
          <w:color w:val="000000"/>
          <w:sz w:val="24"/>
          <w:szCs w:val="24"/>
        </w:rPr>
        <w:t>«կազմակերպության հետ խաղաղ աշխատանքային հարաբերությունները պահպանելու»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պատճառաբանությամբ: Դատարանը նաև գտել է, որ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Ա-ի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՝ աշխատանքի վերականգնման անհրաժեշտություն այլևս չկար, քանի որ նա այդ ընթացքում արդեն նոր աշխատանք էր գտել:      </w:t>
      </w:r>
    </w:p>
    <w:p w:rsidR="0020418F" w:rsidRPr="0020418F" w:rsidRDefault="0020418F" w:rsidP="0020418F">
      <w:pPr>
        <w:autoSpaceDE w:val="0"/>
        <w:autoSpaceDN w:val="0"/>
        <w:adjustRightInd w:val="0"/>
        <w:spacing w:after="0"/>
        <w:ind w:left="360"/>
        <w:jc w:val="both"/>
        <w:rPr>
          <w:rFonts w:ascii="Sylfaen" w:eastAsia="Times New Roman" w:hAnsi="Sylfaen" w:cs="Calibri"/>
          <w:color w:val="000000"/>
          <w:sz w:val="24"/>
          <w:szCs w:val="24"/>
        </w:rPr>
      </w:pPr>
      <w:r w:rsidRPr="0020418F">
        <w:rPr>
          <w:rFonts w:ascii="Sylfaen" w:eastAsia="Times New Roman" w:hAnsi="Sylfaen" w:cs="Calibri"/>
          <w:color w:val="000000"/>
          <w:sz w:val="24"/>
          <w:szCs w:val="24"/>
        </w:rPr>
        <w:t>Ա-ն այդ որոշումը բողոքարկել է վերադաս ատյան՝ դատարանից պահանջելով ուղղակիորեն սահմանել, որ ինքը խտրականության զոհ է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 դարձել,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և իրեն վերականգնել իր նախկին աշխատանքին: Վերաքննիչ դատարանը ընդունել է, որ դիմողին ազատելիս գործատուն տեղի է տվել անձնակազմի աշխատակիցների ճնշմանը՝ նրանց հետ աշխատանքային հարաբերություները պահպանելու նպատակով: Վերաքնննիչ դատարանը նշել է, որ, բժիշկը արդեն բացատրել էր աշխատակիցների մտավախության գիտականորեն անհիմն լինելու մասին: Վերաքննիչ դատարանը ընդգծել է, որ այն դեպքերում, երբ աշխատողի հիվանդությունը բացասական ազդեցություն չի ունենում աշխատանքային հարաբերությունների կամ կազմակերպության բնականոն գործունեության, հիվանդությունը չի կարող աշխատանքային պայմանագրի լուծման համար օբյեկտիվ հիմք հանդիսանալ: Դատարանը նաև նշել է, որ Ա-ն աշխատանքից չի բացակայել և մոտ ապագայում հիվանդության պատճառով բացակայություններ կանխատեսելի չէին: Վերաքննիչ դատարանը նշել է, որ ապագայում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Ա-ի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առողջական վիճակը կազմակերպության բնականոն աշխատանքի վրա վնասակար ազդեցություն չէր կարող ունենալ: Այ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դուհանդերձ,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դատարանը </w:t>
      </w:r>
      <w:r w:rsidRPr="0020418F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>Ա-ի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նկատմամբ խտրականության առկայության փաստը հաստատելու և նրան աշխատանքի վերականգնելու մասին որոշում չի կայացրել</w:t>
      </w:r>
      <w:r w:rsidR="00B625CC">
        <w:rPr>
          <w:rFonts w:ascii="Sylfaen" w:eastAsia="Times New Roman" w:hAnsi="Sylfaen" w:cs="Calibri"/>
          <w:color w:val="000000"/>
          <w:sz w:val="24"/>
          <w:szCs w:val="24"/>
          <w:lang w:val="hy-AM"/>
        </w:rPr>
        <w:t xml:space="preserve">, քանի որ աշխատանքից ազատման որոշման մեջ անդրադարձ չի եղել նրա նույնասեռական լինելու փաստի վրա։ </w:t>
      </w:r>
      <w:r w:rsidRPr="0020418F">
        <w:rPr>
          <w:rFonts w:ascii="Sylfaen" w:eastAsia="Times New Roman" w:hAnsi="Sylfaen" w:cs="Calibri"/>
          <w:color w:val="000000"/>
          <w:sz w:val="24"/>
          <w:szCs w:val="24"/>
        </w:rPr>
        <w:t xml:space="preserve"> </w:t>
      </w:r>
    </w:p>
    <w:p w:rsidR="0020418F" w:rsidRPr="0020418F" w:rsidRDefault="0020418F" w:rsidP="0020418F">
      <w:pPr>
        <w:spacing w:after="0"/>
        <w:ind w:left="360"/>
        <w:jc w:val="both"/>
        <w:rPr>
          <w:rFonts w:ascii="Sylfaen" w:eastAsia="Times New Roman" w:hAnsi="Sylfaen" w:cs="Times New Roman"/>
          <w:sz w:val="24"/>
          <w:szCs w:val="24"/>
        </w:rPr>
      </w:pPr>
      <w:r w:rsidRPr="0020418F">
        <w:rPr>
          <w:rFonts w:ascii="Sylfaen" w:eastAsia="Times New Roman" w:hAnsi="Sylfaen" w:cs="Times New Roman"/>
          <w:sz w:val="24"/>
          <w:szCs w:val="24"/>
        </w:rPr>
        <w:lastRenderedPageBreak/>
        <w:t xml:space="preserve">Ա-ն իրավունքի վերաբերյալ հարցերով բողոք է ներկայացրել՝ պահանջելով իր՝ խտրական վերաբերմունքից պաշտպանված լինելու իրավունքների խախտման ճանաչում: Վճռաբեկ դատարանը </w:t>
      </w:r>
      <w:r w:rsidR="00B625CC">
        <w:rPr>
          <w:rFonts w:ascii="Sylfaen" w:eastAsia="Times New Roman" w:hAnsi="Sylfaen" w:cs="Times New Roman"/>
          <w:sz w:val="24"/>
          <w:szCs w:val="24"/>
          <w:lang w:val="hy-AM"/>
        </w:rPr>
        <w:t>բեկանել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 է վերաքննիչ դատարանի որոշումը և սահմանել, որ աշխատանքային պայմանագրի լուծումը անօրինական չէ</w:t>
      </w:r>
      <w:r w:rsidR="00B625CC">
        <w:rPr>
          <w:rFonts w:ascii="Sylfaen" w:eastAsia="Times New Roman" w:hAnsi="Sylfaen" w:cs="Times New Roman"/>
          <w:sz w:val="24"/>
          <w:szCs w:val="24"/>
          <w:lang w:val="hy-AM"/>
        </w:rPr>
        <w:t xml:space="preserve">ր, քանի որ դա 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 արդարացված է</w:t>
      </w:r>
      <w:r w:rsidR="00B625CC">
        <w:rPr>
          <w:rFonts w:ascii="Sylfaen" w:eastAsia="Times New Roman" w:hAnsi="Sylfaen" w:cs="Times New Roman"/>
          <w:sz w:val="24"/>
          <w:szCs w:val="24"/>
          <w:lang w:val="hy-AM"/>
        </w:rPr>
        <w:t>ր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 գործատուի շահերով, ինչպես նաև </w:t>
      </w:r>
      <w:r w:rsidRPr="0020418F">
        <w:rPr>
          <w:rFonts w:ascii="Sylfaen" w:eastAsia="Times New Roman" w:hAnsi="Sylfaen" w:cs="Times New Roman"/>
          <w:i/>
          <w:sz w:val="24"/>
          <w:szCs w:val="24"/>
        </w:rPr>
        <w:t xml:space="preserve">“աշխատողների միջև ներդաշնակ համագործակցության կամ կազմակերպության բնականոն գործունեության պահպանման» </w:t>
      </w:r>
      <w:r w:rsidRPr="0020418F">
        <w:rPr>
          <w:rFonts w:ascii="Sylfaen" w:eastAsia="Times New Roman" w:hAnsi="Sylfaen" w:cs="Times New Roman"/>
          <w:sz w:val="24"/>
          <w:szCs w:val="24"/>
        </w:rPr>
        <w:t>նպատակով</w:t>
      </w:r>
      <w:r w:rsidR="00B625CC">
        <w:rPr>
          <w:rFonts w:ascii="Sylfaen" w:eastAsia="Times New Roman" w:hAnsi="Sylfaen" w:cs="Times New Roman"/>
          <w:sz w:val="24"/>
          <w:szCs w:val="24"/>
          <w:lang w:val="hy-AM"/>
        </w:rPr>
        <w:t>՝ ըստ Աշխատանքային օրենսգրքի</w:t>
      </w:r>
      <w:r w:rsidRPr="0020418F">
        <w:rPr>
          <w:rFonts w:ascii="Sylfaen" w:eastAsia="Times New Roman" w:hAnsi="Sylfaen" w:cs="Times New Roman"/>
          <w:sz w:val="24"/>
          <w:szCs w:val="24"/>
        </w:rPr>
        <w:t>:</w:t>
      </w:r>
      <w:r w:rsidRPr="0020418F">
        <w:rPr>
          <w:rFonts w:ascii="Sylfaen" w:eastAsia="Times New Roman" w:hAnsi="Sylfaen" w:cs="Times New Roman"/>
          <w:i/>
          <w:sz w:val="24"/>
          <w:szCs w:val="24"/>
        </w:rPr>
        <w:t xml:space="preserve"> 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Այսպիսով, Վճռաբեկ դատարանը մերժել է </w:t>
      </w:r>
      <w:r w:rsidRPr="0020418F">
        <w:rPr>
          <w:rFonts w:ascii="Sylfaen" w:eastAsia="Times New Roman" w:hAnsi="Sylfaen" w:cs="Times New Roman"/>
          <w:sz w:val="24"/>
          <w:szCs w:val="24"/>
          <w:lang w:val="hy-AM"/>
        </w:rPr>
        <w:t>Ա-ի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՝ իրավունքի </w:t>
      </w:r>
      <w:r w:rsidRPr="0020418F">
        <w:rPr>
          <w:rFonts w:ascii="Sylfaen" w:eastAsia="Times New Roman" w:hAnsi="Sylfaen" w:cs="Times New Roman"/>
          <w:sz w:val="24"/>
          <w:szCs w:val="24"/>
          <w:lang w:val="hy-AM"/>
        </w:rPr>
        <w:t xml:space="preserve">մասին հարցի հիմքով </w:t>
      </w:r>
      <w:r w:rsidRPr="0020418F">
        <w:rPr>
          <w:rFonts w:ascii="Sylfaen" w:eastAsia="Times New Roman" w:hAnsi="Sylfaen" w:cs="Times New Roman"/>
          <w:sz w:val="24"/>
          <w:szCs w:val="24"/>
        </w:rPr>
        <w:t xml:space="preserve">բողոքը, </w:t>
      </w:r>
      <w:r w:rsidRPr="0020418F">
        <w:rPr>
          <w:rFonts w:ascii="Sylfaen" w:eastAsia="Times New Roman" w:hAnsi="Sylfaen" w:cs="Times New Roman"/>
          <w:sz w:val="24"/>
          <w:szCs w:val="24"/>
          <w:lang w:val="hy-AM"/>
        </w:rPr>
        <w:t>ըստ էության նոր վճիռ է կայացրել, որը մտել է ուժի մեջ ու դարձել վերջնական</w:t>
      </w:r>
      <w:r w:rsidRPr="0020418F">
        <w:rPr>
          <w:rFonts w:ascii="Sylfaen" w:eastAsia="Times New Roman" w:hAnsi="Sylfaen" w:cs="Times New Roman"/>
          <w:sz w:val="24"/>
          <w:szCs w:val="24"/>
        </w:rPr>
        <w:t>:</w:t>
      </w:r>
    </w:p>
    <w:p w:rsidR="0020418F" w:rsidRDefault="0020418F" w:rsidP="0020418F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</w:p>
    <w:p w:rsidR="0020418F" w:rsidRDefault="0020418F" w:rsidP="0020418F">
      <w:pPr>
        <w:spacing w:after="0"/>
        <w:ind w:left="360"/>
        <w:jc w:val="both"/>
        <w:rPr>
          <w:rFonts w:ascii="Sylfaen" w:hAnsi="Sylfaen"/>
          <w:sz w:val="24"/>
          <w:szCs w:val="24"/>
          <w:lang w:val="hy-AM"/>
        </w:rPr>
      </w:pPr>
    </w:p>
    <w:p w:rsidR="00543546" w:rsidRDefault="00543546" w:rsidP="00625E60">
      <w:pPr>
        <w:spacing w:after="0"/>
        <w:ind w:left="720" w:hanging="360"/>
        <w:jc w:val="both"/>
        <w:rPr>
          <w:rFonts w:ascii="Sylfaen" w:hAnsi="Sylfaen"/>
          <w:sz w:val="24"/>
          <w:szCs w:val="24"/>
          <w:lang w:val="hy-AM"/>
        </w:rPr>
      </w:pPr>
    </w:p>
    <w:sectPr w:rsidR="00543546" w:rsidSect="00BC117B">
      <w:footerReference w:type="default" r:id="rId9"/>
      <w:pgSz w:w="12240" w:h="15840"/>
      <w:pgMar w:top="864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409B" w:rsidRDefault="00A1409B" w:rsidP="000F4648">
      <w:pPr>
        <w:spacing w:after="0" w:line="240" w:lineRule="auto"/>
      </w:pPr>
      <w:r>
        <w:separator/>
      </w:r>
    </w:p>
  </w:endnote>
  <w:endnote w:type="continuationSeparator" w:id="0">
    <w:p w:rsidR="00A1409B" w:rsidRDefault="00A1409B" w:rsidP="000F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93086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3546" w:rsidRDefault="005435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2A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43546" w:rsidRDefault="00543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409B" w:rsidRDefault="00A1409B" w:rsidP="000F4648">
      <w:pPr>
        <w:spacing w:after="0" w:line="240" w:lineRule="auto"/>
      </w:pPr>
      <w:r>
        <w:separator/>
      </w:r>
    </w:p>
  </w:footnote>
  <w:footnote w:type="continuationSeparator" w:id="0">
    <w:p w:rsidR="00A1409B" w:rsidRDefault="00A1409B" w:rsidP="000F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B733F"/>
    <w:multiLevelType w:val="hybridMultilevel"/>
    <w:tmpl w:val="FD5C72AC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C26F4"/>
    <w:multiLevelType w:val="hybridMultilevel"/>
    <w:tmpl w:val="208AB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1B0F37"/>
    <w:multiLevelType w:val="hybridMultilevel"/>
    <w:tmpl w:val="C23641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207CF"/>
    <w:multiLevelType w:val="hybridMultilevel"/>
    <w:tmpl w:val="2F02E3D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648"/>
    <w:multiLevelType w:val="hybridMultilevel"/>
    <w:tmpl w:val="3C1E9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821A8"/>
    <w:multiLevelType w:val="hybridMultilevel"/>
    <w:tmpl w:val="3CA4C828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C2"/>
    <w:rsid w:val="00027F73"/>
    <w:rsid w:val="000F4648"/>
    <w:rsid w:val="00176B75"/>
    <w:rsid w:val="001924FF"/>
    <w:rsid w:val="001C4DAC"/>
    <w:rsid w:val="001F1A1D"/>
    <w:rsid w:val="0020418F"/>
    <w:rsid w:val="0023382B"/>
    <w:rsid w:val="002409EE"/>
    <w:rsid w:val="0031256E"/>
    <w:rsid w:val="00314DB5"/>
    <w:rsid w:val="003933C4"/>
    <w:rsid w:val="00403F8A"/>
    <w:rsid w:val="00412202"/>
    <w:rsid w:val="00421460"/>
    <w:rsid w:val="00442B5B"/>
    <w:rsid w:val="00450E74"/>
    <w:rsid w:val="004F13E5"/>
    <w:rsid w:val="005102AE"/>
    <w:rsid w:val="00513508"/>
    <w:rsid w:val="005315A3"/>
    <w:rsid w:val="00543546"/>
    <w:rsid w:val="005961C6"/>
    <w:rsid w:val="005C2A5D"/>
    <w:rsid w:val="00625076"/>
    <w:rsid w:val="00625E60"/>
    <w:rsid w:val="00626E34"/>
    <w:rsid w:val="006A551D"/>
    <w:rsid w:val="0070405F"/>
    <w:rsid w:val="00715370"/>
    <w:rsid w:val="00727B9C"/>
    <w:rsid w:val="007504C5"/>
    <w:rsid w:val="0080163B"/>
    <w:rsid w:val="00817154"/>
    <w:rsid w:val="008566D5"/>
    <w:rsid w:val="0088129C"/>
    <w:rsid w:val="008B5365"/>
    <w:rsid w:val="008C1986"/>
    <w:rsid w:val="008C615E"/>
    <w:rsid w:val="008D7922"/>
    <w:rsid w:val="008E5C5A"/>
    <w:rsid w:val="00921F17"/>
    <w:rsid w:val="009A4077"/>
    <w:rsid w:val="009C00B7"/>
    <w:rsid w:val="009C533A"/>
    <w:rsid w:val="009E5601"/>
    <w:rsid w:val="00A06CB2"/>
    <w:rsid w:val="00A1409B"/>
    <w:rsid w:val="00A47F10"/>
    <w:rsid w:val="00AC1B0D"/>
    <w:rsid w:val="00AE2DB9"/>
    <w:rsid w:val="00B625CC"/>
    <w:rsid w:val="00BC117B"/>
    <w:rsid w:val="00BC3DAE"/>
    <w:rsid w:val="00BD62D3"/>
    <w:rsid w:val="00C126C9"/>
    <w:rsid w:val="00C84E91"/>
    <w:rsid w:val="00CB4FA9"/>
    <w:rsid w:val="00D1195C"/>
    <w:rsid w:val="00D37465"/>
    <w:rsid w:val="00D96C63"/>
    <w:rsid w:val="00DA3CDF"/>
    <w:rsid w:val="00DB050A"/>
    <w:rsid w:val="00E53084"/>
    <w:rsid w:val="00E86D7C"/>
    <w:rsid w:val="00EB6A52"/>
    <w:rsid w:val="00EE7F44"/>
    <w:rsid w:val="00FA051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F52D6"/>
  <w15:docId w15:val="{648824C4-0CAD-4E63-B634-2BFE63A2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E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648"/>
  </w:style>
  <w:style w:type="paragraph" w:styleId="Footer">
    <w:name w:val="footer"/>
    <w:basedOn w:val="Normal"/>
    <w:link w:val="FooterChar"/>
    <w:uiPriority w:val="99"/>
    <w:unhideWhenUsed/>
    <w:rsid w:val="000F4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648"/>
  </w:style>
  <w:style w:type="paragraph" w:styleId="Title">
    <w:name w:val="Title"/>
    <w:basedOn w:val="Normal"/>
    <w:next w:val="Normal"/>
    <w:link w:val="TitleChar"/>
    <w:uiPriority w:val="10"/>
    <w:qFormat/>
    <w:rsid w:val="001924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924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8E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1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9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35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54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.coe.int/168048a7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m.coe.int/168048a7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User-PC</cp:lastModifiedBy>
  <cp:revision>24</cp:revision>
  <cp:lastPrinted>2012-05-23T14:55:00Z</cp:lastPrinted>
  <dcterms:created xsi:type="dcterms:W3CDTF">2012-05-22T15:02:00Z</dcterms:created>
  <dcterms:modified xsi:type="dcterms:W3CDTF">2017-07-30T16:11:00Z</dcterms:modified>
</cp:coreProperties>
</file>