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3C763A" w:rsidRPr="003C763A" w:rsidTr="003C763A">
        <w:trPr>
          <w:tblCellSpacing w:w="0" w:type="dxa"/>
          <w:jc w:val="center"/>
          <w:hidden/>
        </w:trPr>
        <w:tc>
          <w:tcPr>
            <w:tcW w:w="11040" w:type="dxa"/>
            <w:vAlign w:val="center"/>
            <w:hideMark/>
          </w:tcPr>
          <w:tbl>
            <w:tblPr>
              <w:tblW w:w="15398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98"/>
            </w:tblGrid>
            <w:tr w:rsidR="003C763A" w:rsidRPr="003C763A" w:rsidTr="0038254E">
              <w:trPr>
                <w:tblCellSpacing w:w="0" w:type="dxa"/>
                <w:jc w:val="center"/>
                <w:hidden/>
              </w:trPr>
              <w:tc>
                <w:tcPr>
                  <w:tcW w:w="15398" w:type="dxa"/>
                  <w:vAlign w:val="center"/>
                  <w:hideMark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vanish/>
                      <w:sz w:val="21"/>
                      <w:szCs w:val="21"/>
                      <w:lang w:val="ru-RU" w:eastAsia="ru-RU"/>
                    </w:rPr>
                  </w:pPr>
                </w:p>
                <w:p w:rsidR="003C763A" w:rsidRPr="003C763A" w:rsidRDefault="00353936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  <w:r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  <w:pict>
                      <v:rect id="_x0000_i1163" style="width:523.3pt;height:1.5pt" o:hralign="center" o:hrstd="t" o:hrnoshade="t" o:hr="t" fillcolor="#878787" stroked="f"/>
                    </w:pict>
                  </w:r>
                </w:p>
              </w:tc>
            </w:tr>
            <w:tr w:rsidR="003C763A" w:rsidRPr="003C763A" w:rsidTr="0038254E">
              <w:trPr>
                <w:tblCellSpacing w:w="0" w:type="dxa"/>
                <w:jc w:val="center"/>
              </w:trPr>
              <w:tc>
                <w:tcPr>
                  <w:tcW w:w="15398" w:type="dxa"/>
                  <w:vAlign w:val="center"/>
                  <w:hideMark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  <w:tr w:rsidR="003C763A" w:rsidRPr="003C763A" w:rsidTr="0038254E">
              <w:trPr>
                <w:tblCellSpacing w:w="0" w:type="dxa"/>
                <w:jc w:val="center"/>
              </w:trPr>
              <w:tc>
                <w:tcPr>
                  <w:tcW w:w="15398" w:type="dxa"/>
                  <w:vAlign w:val="center"/>
                  <w:hideMark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  <w:tr w:rsidR="003C763A" w:rsidRPr="003C763A" w:rsidTr="0038254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  <w:tr w:rsidR="003C763A" w:rsidRPr="003C763A" w:rsidTr="0038254E">
              <w:trPr>
                <w:trHeight w:val="300"/>
                <w:tblCellSpacing w:w="0" w:type="dxa"/>
                <w:jc w:val="center"/>
              </w:trPr>
              <w:tc>
                <w:tcPr>
                  <w:tcW w:w="14310" w:type="dxa"/>
                  <w:vAlign w:val="center"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  <w:tr w:rsidR="003C763A" w:rsidRPr="003C763A" w:rsidTr="0038254E">
              <w:trPr>
                <w:tblCellSpacing w:w="0" w:type="dxa"/>
                <w:jc w:val="center"/>
              </w:trPr>
              <w:tc>
                <w:tcPr>
                  <w:tcW w:w="14310" w:type="dxa"/>
                  <w:vAlign w:val="center"/>
                </w:tcPr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  <w:tr w:rsidR="003C763A" w:rsidRPr="003C763A" w:rsidTr="0038254E">
              <w:trPr>
                <w:tblCellSpacing w:w="0" w:type="dxa"/>
                <w:jc w:val="center"/>
              </w:trPr>
              <w:tc>
                <w:tcPr>
                  <w:tcW w:w="14310" w:type="dxa"/>
                  <w:vAlign w:val="center"/>
                  <w:hideMark/>
                </w:tcPr>
                <w:tbl>
                  <w:tblPr>
                    <w:tblW w:w="12060" w:type="dxa"/>
                    <w:tblCellSpacing w:w="0" w:type="dxa"/>
                    <w:tblInd w:w="261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88"/>
                  </w:tblGrid>
                  <w:tr w:rsidR="003C763A" w:rsidRPr="003C763A" w:rsidTr="00353936">
                    <w:trPr>
                      <w:trHeight w:val="300"/>
                      <w:tblCellSpacing w:w="0" w:type="dxa"/>
                    </w:trPr>
                    <w:tc>
                      <w:tcPr>
                        <w:tcW w:w="12060" w:type="dxa"/>
                        <w:vAlign w:val="center"/>
                        <w:hideMark/>
                      </w:tcPr>
                      <w:p w:rsidR="003C763A" w:rsidRPr="003C763A" w:rsidRDefault="003C763A" w:rsidP="003C763A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</w:pPr>
                        <w:r w:rsidRPr="003C763A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val="ru-RU" w:eastAsia="ru-RU"/>
                          </w:rPr>
                          <w:t> </w:t>
                        </w:r>
                      </w:p>
                    </w:tc>
                  </w:tr>
                  <w:tr w:rsidR="003C763A" w:rsidRPr="003C763A" w:rsidTr="00353936">
                    <w:trPr>
                      <w:tblCellSpacing w:w="0" w:type="dxa"/>
                    </w:trPr>
                    <w:tc>
                      <w:tcPr>
                        <w:tcW w:w="12060" w:type="dxa"/>
                        <w:vAlign w:val="center"/>
                        <w:hideMark/>
                      </w:tcPr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lang w:val="ru-RU" w:eastAsia="ru-RU"/>
                          </w:rPr>
                          <w:t>ՀԱՅԱՍՏԱՆԻ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lang w:val="ru-RU" w:eastAsia="ru-RU"/>
                          </w:rPr>
                          <w:t>ՀԱՆՐԱՊԵՏՈՒԹՅԱՆ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4"/>
                            <w:szCs w:val="24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4"/>
                            <w:szCs w:val="24"/>
                            <w:lang w:val="ru-RU" w:eastAsia="ru-RU"/>
                          </w:rPr>
                          <w:t>ԴԱՏԱՐԱՆ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36"/>
                            <w:lang w:val="ru-RU" w:eastAsia="ru-RU"/>
                          </w:rPr>
                          <w:t>Ո</w:t>
                        </w:r>
                        <w:r w:rsidRPr="00C72728">
                          <w:rPr>
                            <w:rFonts w:ascii="Arial" w:eastAsia="Times New Roman" w:hAnsi="Arial" w:cs="Arial"/>
                            <w:b/>
                            <w:bCs/>
                            <w:sz w:val="36"/>
                            <w:lang w:eastAsia="ru-RU"/>
                          </w:rPr>
                          <w:t> 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val="ru-RU" w:eastAsia="ru-RU"/>
                          </w:rPr>
                          <w:t>Ր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val="ru-RU" w:eastAsia="ru-RU"/>
                          </w:rPr>
                          <w:t>Ո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val="ru-RU" w:eastAsia="ru-RU"/>
                          </w:rPr>
                          <w:t>Շ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val="ru-RU" w:eastAsia="ru-RU"/>
                          </w:rPr>
                          <w:t>ՈՒ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36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36"/>
                            <w:lang w:val="ru-RU" w:eastAsia="ru-RU"/>
                          </w:rPr>
                          <w:t>Մ</w:t>
                        </w:r>
                      </w:p>
                      <w:p w:rsidR="003C763A" w:rsidRPr="003C763A" w:rsidRDefault="003C763A" w:rsidP="003C763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lang w:val="ru-RU" w:eastAsia="ru-RU"/>
                          </w:rPr>
                          <w:t>ՀԱՆՈՒՆ ՀԱՅԱՍՏԱՆԻ ՀԱՆՐԱՊԵՏՈՒԹՅԱՆ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88"/>
                          <w:gridCol w:w="3700"/>
                        </w:tblGrid>
                        <w:tr w:rsidR="003C763A" w:rsidRPr="003C763A" w:rsidTr="0038254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Հայաստանի Հանրապետության</w:t>
                              </w:r>
                              <w:r w:rsidRPr="003C763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 </w:t>
                              </w:r>
                            </w:p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վերաքննիչ քրեական դատարանի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br/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ԱՐԴ1/0028/06/10 որոշում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ԱՐԴ1/0028/06/10</w:t>
                              </w:r>
                            </w:p>
                          </w:tc>
                        </w:tr>
                        <w:tr w:rsidR="003C763A" w:rsidRPr="003C763A" w:rsidTr="0038254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Նախագահող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դատավոր՝</w:t>
                              </w:r>
                              <w:r w:rsidRPr="00C72728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> 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 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Հ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Տեր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>-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Ադամյա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C763A" w:rsidRPr="00C72728" w:rsidRDefault="003C763A" w:rsidP="003C763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Հայաստանի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Հանրապետության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պալատը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այսուհետ՝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)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5559"/>
                          <w:gridCol w:w="2729"/>
                        </w:tblGrid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005614" w:rsidP="003C76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Ն</w:t>
                              </w:r>
                              <w:r w:rsidR="003C763A"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ախագահությամբ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Հ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Ղուկասյանի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մասնակցությամբ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eastAsia="ru-RU"/>
                                </w:rPr>
                                <w:t xml:space="preserve">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դատավորներ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Ե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Դանիելյանի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72728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Ա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Պողոսյանի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Ս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Օհանյանի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72728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005614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Ք</w:t>
                              </w:r>
                              <w:r w:rsidR="003C763A"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արտուղարությամբ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Մ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Պետրոսյանի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մասնակցությամբ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eastAsia="ru-RU"/>
                                </w:rPr>
                                <w:t>`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72728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C72728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sz w:val="21"/>
                                  <w:lang w:eastAsia="ru-RU"/>
                                </w:rPr>
                                <w:t> </w:t>
                              </w:r>
                              <w:r w:rsidR="00005614" w:rsidRPr="003C763A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Պ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աշտպա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i/>
                                  <w:iCs/>
                                  <w:sz w:val="21"/>
                                  <w:lang w:val="ru-RU" w:eastAsia="ru-RU"/>
                                </w:rPr>
                                <w:t>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Շ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Հ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Բրեյդիի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3C763A" w:rsidRPr="00C72728" w:rsidRDefault="003C763A" w:rsidP="003C763A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vanish/>
                            <w:sz w:val="21"/>
                            <w:szCs w:val="21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394"/>
                          <w:gridCol w:w="6394"/>
                        </w:tblGrid>
                        <w:tr w:rsidR="003C763A" w:rsidRPr="003C763A" w:rsidTr="003C763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2500" w:type="pct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72728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eastAsia="ru-RU"/>
                                </w:rPr>
                                <w:t xml:space="preserve">2010 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val="ru-RU" w:eastAsia="ru-RU"/>
                                </w:rPr>
                                <w:t>թվականի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val="ru-RU" w:eastAsia="ru-RU"/>
                                </w:rPr>
                                <w:t>հուլիսի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eastAsia="ru-RU"/>
                                </w:rPr>
                                <w:t xml:space="preserve"> 23-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val="ru-RU" w:eastAsia="ru-RU"/>
                                </w:rPr>
                                <w:t>ին</w:t>
                              </w:r>
                              <w:r w:rsidRPr="00C72728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500" w:type="pct"/>
                              <w:vAlign w:val="center"/>
                              <w:hideMark/>
                            </w:tcPr>
                            <w:p w:rsidR="003C763A" w:rsidRPr="00C72728" w:rsidRDefault="003C763A" w:rsidP="003C763A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72728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val="ru-RU" w:eastAsia="ru-RU"/>
                                </w:rPr>
                                <w:t>ք</w:t>
                              </w:r>
                              <w:r w:rsidRPr="00C72728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3C763A">
                                <w:rPr>
                                  <w:rFonts w:ascii="Arial Unicode" w:eastAsia="Times New Roman" w:hAnsi="Arial Unicode" w:cs="Arial Unicode"/>
                                  <w:sz w:val="21"/>
                                  <w:szCs w:val="21"/>
                                  <w:lang w:val="ru-RU" w:eastAsia="ru-RU"/>
                                </w:rPr>
                                <w:t>Երևանու</w:t>
                              </w: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  <w:t>մ</w:t>
                              </w:r>
                            </w:p>
                          </w:tc>
                        </w:tr>
                      </w:tbl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դռնբաց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Տարոն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Հակոբի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Շեյն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Բրեյդիի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,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lang w:val="ru-RU" w:eastAsia="ru-RU"/>
                          </w:rPr>
                          <w:t>ՊԱՐԶԵՑ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դատավարական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նախապատմությունը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հարուցվել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փետրվարի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Տարոն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Հակոբի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մեղադրանք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առաջադրվել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327-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երկու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ամիս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ժամկետով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վերոհիշյալ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Շեյն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Բրեյդին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3.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մերժվել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իսկ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թողնվել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ուժի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վերոհիշյալ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4. 2010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մայիսի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ընդունել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414.2-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վերանայվող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առերևույթ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հակասում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նախկինում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ընդունված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որոշումներին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»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թույլ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առերևույթ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սխալ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առաջացնել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առաջացրել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ծանր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հետևանքներ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»):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մասնակիցների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համար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էական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նշանակություն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ունեցող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փաստական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հանգամանքները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5.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2009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հոկտեմբերի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ստացել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զորակոչման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ծանուցագիր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բանակ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զորակոչվելու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սակայն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Եհովայի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վկաներ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»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կրոնական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կազմակերպության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գաղափարներին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, 2009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նոյեմբերի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դիմում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bookmarkStart w:id="0" w:name="_GoBack"/>
                        <w:bookmarkEnd w:id="0"/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զինվորական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կոմիսարին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հրաժարվելով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ժամկետային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զինվորական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ծառայությունից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այլընտրանքային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ծառայությունից՝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պատճառաբանելով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զինվորական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ծառայության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անցնելը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դավանած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աստվածաշնչային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սկզբունքներին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հիմքը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հիմնավորումները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պահանջը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քննվում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սահմաններում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ներքոհիշյալ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հիմնավորումներով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6.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այլընտրանքային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ծառայությունը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քաղաքացիական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բնույթ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չունի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հակասում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Հայաստանի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Հանրապետության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ստանձնած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միջազգային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պարտավորություններին՝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հեղինակը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հանցագործություն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կատարել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հետևաբար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հանիրավի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գտնվում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7.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Վերոգրյալից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բողոքաբերը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ստորադաս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դատարաններն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անտեսել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Մասնավորապես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առանց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որևէ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ունենալու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եզրակացրել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անհրաժեշտ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թաքնվել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խուսափել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պատասխանատվությունից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փաստարկի՝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թաքնվել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կեղծ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պնդումներն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փորձել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խուսափել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հեռախոսազանգերին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փետրվարի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26-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թվականի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պնդմամբ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բջջային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հեռախոսի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զանգերի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վերծանումները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հաստատում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վերջինս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խոսել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փետրվարի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12:28-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հաջորդ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17:55-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զանգահարել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10:54: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Վերոգրյալից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բացի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անձը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խոստովանել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տանն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պայմանավորվել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հանդիպել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հաջորդ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տեղի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ունեցել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8.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Ըստ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անհրաժեշտությունը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ամենախիստ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միջոցը՝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առանց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քննարկելու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ավելի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հնարավորությունը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փաստարկի՝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բողոքաբերը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խոչընդոտել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մինչդատական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չկա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վտանգ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կկատարի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օրենքով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չթույլատրված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արարք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9.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Վերոգրյալից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չապահովելով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զրկել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10.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ընդունելով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շարադրված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փաստարկները՝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հեղինակը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խնդրել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ամբողջությամբ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բեկանել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փոփոխել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վերացնել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պատճառաբանությունները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val="ru-RU" w:eastAsia="ru-RU"/>
                          </w:rPr>
                          <w:t>եզրահանգումը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I.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ընտրված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միջոցի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իրավաչափությունը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11.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առջև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բարձրացված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հետևյալն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արդյո՞ք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պատճառաբանված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12.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անդրադարձել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Ճուղուրյանի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վերլուծելով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հայտնել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«(…)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հիմքերն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կանխատեսական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մոտավոր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բնույթ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ենթադրում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ապագային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իրադարձություններ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կանխատեսող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գործողություններն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անհրաժեշտ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ձեռք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որոշակի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հաշվով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որոշվում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հիմնավորվածությունը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թվարկված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հավանական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գործողությունների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հետևությունները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լինեն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բխող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ողջամիտ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կասկածների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ենթադրությունների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վրա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նշանակում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բոլոր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դեպքերում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դրվեն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տվյալներ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 (…)»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</w:t>
                        </w:r>
                        <w:r w:rsidRPr="00C72728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Արամ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Ճուղուրյանի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2007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թվականի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օգոստոսի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30-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թիվ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-132/07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):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13.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ուսումնասիրությունից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ունենալով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ձեռք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ապացույցները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հաշվի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առնելով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վերագրվող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արարքի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բնույթն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վտանգավորության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աստիճանը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մնալով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ազատության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թաքնվել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խուսափել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պատասխանատվությունից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ուսումնասիրությունից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սակայն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դրանում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իսպառ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բացակայում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հիմնավորումներ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թե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կարծում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մնալով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ազատության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թաքնվել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խուսափել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պատասխանատվությունից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14.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շարադրված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հանգամանքների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ամրագրված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դիրքորոշումները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Ճուղուրյանի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)`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անտեսել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թվարկված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հավանական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գործողությունների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հետևությունները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լինեն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բխող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ողջամիտ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կասկածների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ենթադրությունների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վրա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բոլոր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դեպքերում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դրվեն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տվյալներ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Փաստորեն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առանց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համապատասխան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առկայության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հետևություն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լինելու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արդյունքում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կայացրել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անհիմն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չպատճառաբանված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15.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ձայնային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արձանագրության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ունկնդրմամբ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պարզ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դառնում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ընդունում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բնակարան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այցելության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ժամանակ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հանդիպել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վերջինիս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պայմանավորվել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հաջորդ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`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մոտ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հանդիպելու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Համաձայն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պայմանավորվածության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կամովին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մոտ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մեղադրանք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առաջադրել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գնացել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Նախագահող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Ադամյանի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թե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ինչո՞ւ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կայացրել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հարուցելու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դեպքում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կամովին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կանչով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Մանուկյանը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պատշաճ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վարքագիծը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կանխելու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նպատակով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</w:t>
                        </w:r>
                        <w:r w:rsidRPr="00C72728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ձայնային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արձանագրության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լազերային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կրիչը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հատոր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66):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նյութերի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ուսումնասիրությունից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ենթարկելով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այդպիսով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ապահովել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ընթացքում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պատշաճ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վարքագիծը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կանխելը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16.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Վերոշարադրյալ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մեջբերումից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ենթարկելով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անտեսել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հանգամանքները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ապահովելու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նկատառումով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միջնորդությունը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իրավացիորեն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պատճառաբանված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Ուստի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ուժի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թողնելով՝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թույլ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տվել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288-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պահանջների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սկզբունքի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խախտում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7-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),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քրեադատավարական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խախտում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406-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398-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բեկանելու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II.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հեղինակի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վկայակոչված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այլ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հանգամանքներ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17.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բարձրացված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երկրորդ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հետևյալն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չապահովելով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մասնակցությունը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արդյո՞ք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զրկել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18.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288-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համաձայն՝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կատարվում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դռնփակ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նիստում՝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դատախազի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մասնակցությամբ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օրվա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իրազեկ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չներկայանալը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խոչընդոտում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ստուգումն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իրականացնելուն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բացատրություններ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կանչել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հետաքննության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աշխատակցին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տուժողին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»: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Շարադրված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դրույթի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վերլուծությունից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կալանքն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ընտրելու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չընտրելու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տակ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ժամկետը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երկարացնելու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երկարացնելուց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հրաժարվելու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հիմնավորվածության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ստուգումը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կատարվում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288-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կարգով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ստուգմանը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դրույթ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պարունակում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C72728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դատարանում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ապահովման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նախատեսված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որևէ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այլ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նորմով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Ուստի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գտնում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,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որպես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ընդհանուր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կանոն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,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չունի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կալանավորման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հարցի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քննությանը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մեղադրյալի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մասնակցությունն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ապահովելու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 xml:space="preserve"> </w:t>
                        </w:r>
                        <w:r w:rsidRPr="00C72728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val="ru-RU" w:eastAsia="ru-RU"/>
                          </w:rPr>
                          <w:t>պարտականություն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highlight w:val="yellow"/>
                            <w:lang w:eastAsia="ru-RU"/>
                          </w:rPr>
                          <w:t>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19.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շարադրված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դիրքորոշումը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համահունչ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Մարդու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իրավունքների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եվրոպական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նախադեպային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Համաձայն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Մարդու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իրավունքների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եվրոպական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կայուն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ազատությունից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զրկելու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դեմ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բողոքների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ստուգումը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պետք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իրականացվի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որոշակի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երաշխիքների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պահպանմամբ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մասնավորապես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մրցակցության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զենքերի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հավասարության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»)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պայմաններում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շրջանակներում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Մասնավորապես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դիրքորոշումն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ամրագրված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Եվրոպական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հետևյալ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վճիռներում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Շյոպսն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ընդդեմ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Գերմանիայի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(Sch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sz w:val="21"/>
                            <w:szCs w:val="21"/>
                            <w:lang w:eastAsia="ru-RU"/>
                          </w:rPr>
                          <w:t>öps v.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Germany),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գանգատ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թիվ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25116/94,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Պալատի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2001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փետրվարի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վճիռ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44,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Պալատի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վճիռը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val="ru-RU" w:eastAsia="ru-RU"/>
                          </w:rPr>
                          <w:t>Յիղիթդողանն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val="ru-RU" w:eastAsia="ru-RU"/>
                          </w:rPr>
                          <w:t>ընդդեմ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val="ru-RU" w:eastAsia="ru-RU"/>
                          </w:rPr>
                          <w:t>Թուրքիայի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lang w:eastAsia="ru-RU"/>
                          </w:rPr>
                          <w:t xml:space="preserve"> 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(Yiğitdoğan v.Turkey),</w:t>
                        </w:r>
                        <w:r w:rsidRPr="00005614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գանգատ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թիվ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20827/08,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Պալատի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2010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16-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val="ru-RU" w:eastAsia="ru-RU"/>
                          </w:rPr>
                          <w:t>վճիռ</w:t>
                        </w:r>
                        <w:r w:rsidRPr="00005614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ru-RU"/>
                          </w:rPr>
                          <w:t>,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26: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մրցակցության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պահանջը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ապահովված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եթե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ազատությունից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զրկված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հնարավորություն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ստացել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անձամբ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ներկայացուցչի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Սանչեզ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>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Ռեիսեն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ընդդեմ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Շվեյցարիայի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(Sanc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ez-Reisse v. Switzerland)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Պալատի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վճիռը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գանգատ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թիվ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9862/82, 1986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հոկտեմբերի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21,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51,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Ստեֆենսն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ընդդեմ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Մալթայի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(Step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ens v. Malta)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Պալատի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վճիռը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գանգատ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թիվ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11956/07, 2009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ապրիլի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21,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95): 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20.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288-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մասնակցությունը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ներկայացուցչության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)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եղանակով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համահունչ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Մարդու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իրավունքների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եվրոպական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նախադեպային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Իսկ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պաշտպանյալի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փաստացի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Հետևաբար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մասնակցությունը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քննությանը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չապահովելով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արդար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դատաքննության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խախտում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թույլ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21.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անձի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կողմից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բարձրացվել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քննիչը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կեղծ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տեղեկություններ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հայտնել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փորձել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խուսափել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իրականացնող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մարմնից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պատասխանել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հեռախոսազանգերին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փետրվարի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25-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26-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թվականի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(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տե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7-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):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22.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Անդրադառնալով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բողոքաբերի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վերոշարադրյալ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փաստարկին՝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արձանագրում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հանգամանքները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ստորադաս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դատարաններին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հայտնի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Sylfaen" w:eastAsia="Times New Roman" w:hAnsi="Sylfaen" w:cs="Times New Roman"/>
                            <w:sz w:val="21"/>
                            <w:szCs w:val="21"/>
                            <w:lang w:val="ru-RU" w:eastAsia="ru-RU"/>
                          </w:rPr>
                          <w:t>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</w:t>
                        </w:r>
                        <w:r w:rsidRPr="00005614">
                          <w:rPr>
                            <w:rFonts w:ascii="Sylfaen" w:eastAsia="Times New Roman" w:hAnsi="Sylfaen" w:cs="Times New Roman"/>
                            <w:b/>
                            <w:bCs/>
                            <w:sz w:val="21"/>
                            <w:lang w:eastAsia="ru-RU"/>
                          </w:rPr>
                          <w:t>´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փաստաբան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Շեյն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Հիթ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Բրեյդին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մասնակցել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նիստին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ստորադաս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հայտնել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հանգամանքերի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կցվել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«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Վիվա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ՄՏՍ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»-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ձեռք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բերված՝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հեռախոսազանգերի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վերծանման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փաստաթղթերի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պատճենները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III.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i/>
                            <w:iCs/>
                            <w:sz w:val="21"/>
                            <w:szCs w:val="21"/>
                            <w:lang w:val="ru-RU" w:eastAsia="ru-RU"/>
                          </w:rPr>
                          <w:t>արժեքը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23.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12-16-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կետերից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երևում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հիմնավորումները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բավարար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բողոքարկված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բեկանելու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Սակայն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բողոքարկված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եղել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ժամանակավոր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դրանք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կորցրել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իրենց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նշանակությունը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Ուստի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կայացնելու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դրանք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իրավաբանորեն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դադարել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գոյություն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ունենալուց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Բացի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թվականի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ապրիլի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կայացրել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դատավճիռ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մեղավոր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ճանաչվել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327-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1-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դատապարտվել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ազատազրկման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տարի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6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ամիս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ժամկետով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Պատիժ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նշանակելու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հարցը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լուծելիս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հաշվի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անազատության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պահելու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ողջ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ժամանակահատվածը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</w:p>
                      <w:p w:rsidR="003C763A" w:rsidRPr="00005614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24.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Հաշվի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առնելով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հանգամանքները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գտնում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բողոքարկված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ակտերը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բեկանվել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դրանք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այլևս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իրավաբանորեն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գոյություն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չունեն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վարույթի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ողջ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համատեքստում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չեն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հանգեցրել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նրան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անազատության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ավելի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երկար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պահելուն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քան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դատավճռով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սահմանված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ժամկետն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005614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25.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Բողոքարկված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ակտերը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վերանայման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ենթարկելու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նպատակը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օրենքի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միատեսակ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ապահովման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սահմանադրական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գործառույթի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ինչպես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նաև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սահմանված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իրավունքի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զարգացման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գործառույթի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իրացումն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Այդ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առումով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անհրաժեշտ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համարում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սույն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արտահայտել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դիրքորոշումներ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որոնք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կարող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ուղղորդող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նշանակություն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ունենալ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նույնանման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գործերով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պրակտիկայի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ճիշտ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ձևավորման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համար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Ելնելով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վերոգրյալից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ղեկավարվելով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Հայաստանի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Հանրապետության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Սահմանադրության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92-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Հայաստանի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Հանրապետության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դատավարության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օրենսգրքի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403-406-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, 419-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, 422-424-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րդ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հոդվածներով՝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դատարանը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C763A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lang w:val="ru-RU" w:eastAsia="ru-RU"/>
                          </w:rPr>
                          <w:t>ՈՐՈՇԵՑ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1.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մերժել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: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Մեղադրյալ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Տարոն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Հակոբի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Պիրապյանի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նկատմամբ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կալանավորումը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որպես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խափանման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միջոց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կիրառելու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վերաբերյալ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Արմավիրի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մարզի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ընդհանուր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իրավասության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առաջին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ատյանի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ուժի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թողնելու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մասին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ՀՀ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վերաքննիչ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քրեական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2010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մարտի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24-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թողնել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ուժի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`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հիմք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ընդունելով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Վճռաբեկ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դատարանի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պատճառաբանությունները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2.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Որոշումն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օրինական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ուժի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մեջ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մտնում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հրապարակման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պահից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,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վերջնական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է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և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ենթակա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չէ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 xml:space="preserve"> </w:t>
                        </w:r>
                        <w:r w:rsidRPr="003C763A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  <w:t>բողոքարկման</w:t>
                        </w:r>
                        <w:r w:rsidRPr="0038254E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  <w:t>:</w:t>
                        </w:r>
                      </w:p>
                      <w:p w:rsidR="003C763A" w:rsidRPr="0038254E" w:rsidRDefault="003C763A" w:rsidP="003C763A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ru-RU"/>
                          </w:rPr>
                        </w:pPr>
                        <w:r w:rsidRPr="0038254E">
                          <w:rPr>
                            <w:rFonts w:ascii="Arial" w:eastAsia="Times New Roman" w:hAnsi="Arial" w:cs="Arial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05"/>
                          <w:gridCol w:w="4336"/>
                          <w:gridCol w:w="1947"/>
                        </w:tblGrid>
                        <w:tr w:rsidR="003C763A" w:rsidRPr="00005614" w:rsidTr="003C763A">
                          <w:trPr>
                            <w:gridAfter w:val="2"/>
                            <w:wAfter w:w="3480" w:type="dxa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8254E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Նախագահող`</w:t>
                              </w:r>
                            </w:p>
                          </w:tc>
                          <w:tc>
                            <w:tcPr>
                              <w:tcW w:w="3000" w:type="dxa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ru-RU"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Հ. Ղուկասյան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lang w:val="ru-RU" w:eastAsia="ru-RU"/>
                                </w:rPr>
                                <w:t>Դատավորներ`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Ե. Դանիելյան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Ա. Պողոսյան</w:t>
                              </w:r>
                            </w:p>
                          </w:tc>
                        </w:tr>
                        <w:tr w:rsidR="003C763A" w:rsidRPr="003C763A" w:rsidTr="003C76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ru-RU"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763A" w:rsidRPr="003C763A" w:rsidRDefault="003C763A" w:rsidP="003C763A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</w:pPr>
                              <w:r w:rsidRPr="003C763A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val="ru-RU" w:eastAsia="ru-RU"/>
                                </w:rPr>
                                <w:t>Ս. Օհանյան</w:t>
                              </w:r>
                            </w:p>
                          </w:tc>
                        </w:tr>
                      </w:tbl>
                      <w:p w:rsidR="003C763A" w:rsidRPr="003C763A" w:rsidRDefault="003C763A" w:rsidP="003C763A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val="ru-RU" w:eastAsia="ru-RU"/>
                          </w:rPr>
                        </w:pPr>
                      </w:p>
                    </w:tc>
                  </w:tr>
                </w:tbl>
                <w:p w:rsidR="003C763A" w:rsidRPr="003C763A" w:rsidRDefault="003C763A" w:rsidP="003C763A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val="ru-RU" w:eastAsia="ru-RU"/>
                    </w:rPr>
                  </w:pPr>
                </w:p>
              </w:tc>
            </w:tr>
          </w:tbl>
          <w:p w:rsidR="003C763A" w:rsidRPr="003C763A" w:rsidRDefault="003C763A" w:rsidP="003C763A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val="ru-RU" w:eastAsia="ru-RU"/>
              </w:rPr>
            </w:pPr>
          </w:p>
        </w:tc>
      </w:tr>
    </w:tbl>
    <w:p w:rsidR="003C763A" w:rsidRPr="003C763A" w:rsidRDefault="003C763A" w:rsidP="003C763A">
      <w:pPr>
        <w:spacing w:after="0" w:line="240" w:lineRule="auto"/>
        <w:rPr>
          <w:rFonts w:ascii="Arial Unicode" w:eastAsia="Times New Roman" w:hAnsi="Arial Unicode" w:cs="Times New Roman"/>
          <w:sz w:val="21"/>
          <w:szCs w:val="21"/>
          <w:lang w:val="ru-RU" w:eastAsia="ru-RU"/>
        </w:rPr>
      </w:pPr>
    </w:p>
    <w:p w:rsidR="003C763A" w:rsidRPr="003C763A" w:rsidRDefault="003C763A" w:rsidP="003C763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ru-RU" w:eastAsia="ru-RU"/>
        </w:rPr>
      </w:pPr>
      <w:r w:rsidRPr="003C763A">
        <w:rPr>
          <w:rFonts w:ascii="Arial" w:eastAsia="Times New Roman" w:hAnsi="Arial" w:cs="Arial"/>
          <w:vanish/>
          <w:sz w:val="16"/>
          <w:szCs w:val="16"/>
          <w:lang w:val="ru-RU" w:eastAsia="ru-RU"/>
        </w:rPr>
        <w:t>Top of Form</w:t>
      </w:r>
    </w:p>
    <w:p w:rsidR="003C763A" w:rsidRPr="003C763A" w:rsidRDefault="003C763A" w:rsidP="003C763A">
      <w:pPr>
        <w:spacing w:after="0" w:line="240" w:lineRule="auto"/>
        <w:rPr>
          <w:rFonts w:ascii="Arial Unicode" w:eastAsia="Times New Roman" w:hAnsi="Arial Unicode" w:cs="Times New Roman"/>
          <w:sz w:val="21"/>
          <w:szCs w:val="21"/>
          <w:lang w:val="ru-RU" w:eastAsia="ru-RU"/>
        </w:rPr>
      </w:pPr>
      <w:r w:rsidRPr="003C763A">
        <w:rPr>
          <w:rFonts w:ascii="Arial Unicode" w:eastAsia="Times New Roman" w:hAnsi="Arial Unicode" w:cs="Times New Roman"/>
          <w:sz w:val="21"/>
          <w:szCs w:val="21"/>
        </w:rPr>
        <w:object w:dxaOrig="10466" w:dyaOrig="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in;height:18.4pt" o:ole="">
            <v:imagedata r:id="rId4" o:title=""/>
          </v:shape>
          <w:control r:id="rId5" w:name="DefaultOcxName" w:shapeid="_x0000_i1039"/>
        </w:object>
      </w:r>
      <w:r w:rsidRPr="003C763A">
        <w:rPr>
          <w:rFonts w:ascii="Arial Unicode" w:eastAsia="Times New Roman" w:hAnsi="Arial Unicode" w:cs="Times New Roman"/>
          <w:sz w:val="21"/>
          <w:szCs w:val="21"/>
        </w:rPr>
        <w:object w:dxaOrig="10466" w:dyaOrig="30">
          <v:shape id="_x0000_i1042" type="#_x0000_t75" style="width:1in;height:18.4pt" o:ole="">
            <v:imagedata r:id="rId6" o:title=""/>
          </v:shape>
          <w:control r:id="rId7" w:name="DefaultOcxName1" w:shapeid="_x0000_i1042"/>
        </w:object>
      </w:r>
      <w:r w:rsidRPr="003C763A">
        <w:rPr>
          <w:rFonts w:ascii="Arial Unicode" w:eastAsia="Times New Roman" w:hAnsi="Arial Unicode" w:cs="Times New Roman"/>
          <w:sz w:val="21"/>
          <w:szCs w:val="21"/>
        </w:rPr>
        <w:object w:dxaOrig="10466" w:dyaOrig="30">
          <v:shape id="_x0000_i1045" type="#_x0000_t75" style="width:1in;height:18.4pt" o:ole="">
            <v:imagedata r:id="rId8" o:title=""/>
          </v:shape>
          <w:control r:id="rId9" w:name="DefaultOcxName2" w:shapeid="_x0000_i1045"/>
        </w:object>
      </w:r>
      <w:r w:rsidRPr="003C763A">
        <w:rPr>
          <w:rFonts w:ascii="Arial Unicode" w:eastAsia="Times New Roman" w:hAnsi="Arial Unicode" w:cs="Times New Roman"/>
          <w:sz w:val="21"/>
          <w:szCs w:val="21"/>
        </w:rPr>
        <w:object w:dxaOrig="10466" w:dyaOrig="30">
          <v:shape id="_x0000_i1048" type="#_x0000_t75" style="width:1in;height:18.4pt" o:ole="">
            <v:imagedata r:id="rId10" o:title=""/>
          </v:shape>
          <w:control r:id="rId11" w:name="DefaultOcxName3" w:shapeid="_x0000_i1048"/>
        </w:object>
      </w:r>
      <w:r w:rsidRPr="003C763A">
        <w:rPr>
          <w:rFonts w:ascii="Arial Unicode" w:eastAsia="Times New Roman" w:hAnsi="Arial Unicode" w:cs="Times New Roman"/>
          <w:sz w:val="21"/>
          <w:szCs w:val="21"/>
        </w:rPr>
        <w:object w:dxaOrig="10466" w:dyaOrig="30">
          <v:shape id="_x0000_i1051" type="#_x0000_t75" style="width:1in;height:18.4pt" o:ole="">
            <v:imagedata r:id="rId10" o:title=""/>
          </v:shape>
          <w:control r:id="rId12" w:name="DefaultOcxName4" w:shapeid="_x0000_i1051"/>
        </w:object>
      </w:r>
      <w:r w:rsidRPr="003C763A">
        <w:rPr>
          <w:rFonts w:ascii="Arial" w:eastAsia="Times New Roman" w:hAnsi="Arial" w:cs="Arial"/>
          <w:sz w:val="21"/>
          <w:szCs w:val="21"/>
          <w:lang w:val="ru-RU" w:eastAsia="ru-RU"/>
        </w:rPr>
        <w:t> </w:t>
      </w:r>
      <w:r w:rsidRPr="003C763A">
        <w:rPr>
          <w:rFonts w:ascii="Arial Unicode" w:eastAsia="Times New Roman" w:hAnsi="Arial Unicode" w:cs="Arial Unicode"/>
          <w:sz w:val="21"/>
          <w:szCs w:val="21"/>
          <w:lang w:val="ru-RU" w:eastAsia="ru-RU"/>
        </w:rPr>
        <w:t xml:space="preserve"> </w:t>
      </w:r>
    </w:p>
    <w:p w:rsidR="003C763A" w:rsidRPr="003C763A" w:rsidRDefault="003C763A" w:rsidP="003C763A">
      <w:pPr>
        <w:spacing w:after="0" w:line="240" w:lineRule="auto"/>
        <w:rPr>
          <w:rFonts w:ascii="Arial Unicode" w:eastAsia="Times New Roman" w:hAnsi="Arial Unicode" w:cs="Times New Roman"/>
          <w:sz w:val="21"/>
          <w:szCs w:val="21"/>
          <w:lang w:val="ru-RU" w:eastAsia="ru-RU"/>
        </w:rPr>
      </w:pPr>
    </w:p>
    <w:p w:rsidR="003C763A" w:rsidRPr="003C763A" w:rsidRDefault="003C763A" w:rsidP="003C763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ru-RU" w:eastAsia="ru-RU"/>
        </w:rPr>
      </w:pPr>
      <w:r w:rsidRPr="003C763A">
        <w:rPr>
          <w:rFonts w:ascii="Arial" w:eastAsia="Times New Roman" w:hAnsi="Arial" w:cs="Arial"/>
          <w:vanish/>
          <w:sz w:val="16"/>
          <w:szCs w:val="16"/>
          <w:lang w:val="ru-RU" w:eastAsia="ru-RU"/>
        </w:rPr>
        <w:t>Bottom of Form</w:t>
      </w:r>
    </w:p>
    <w:p w:rsidR="005C16C5" w:rsidRDefault="005C16C5"/>
    <w:sectPr w:rsidR="005C16C5" w:rsidSect="003539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3A"/>
    <w:rsid w:val="00005614"/>
    <w:rsid w:val="00353936"/>
    <w:rsid w:val="0038254E"/>
    <w:rsid w:val="003C763A"/>
    <w:rsid w:val="005C16C5"/>
    <w:rsid w:val="008E1D87"/>
    <w:rsid w:val="00C72728"/>
    <w:rsid w:val="00F675A0"/>
    <w:rsid w:val="00F8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7950F09D-E064-4445-A100-7EE0A721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3C763A"/>
    <w:rPr>
      <w:b/>
      <w:bCs/>
    </w:rPr>
  </w:style>
  <w:style w:type="character" w:styleId="Emphasis">
    <w:name w:val="Emphasis"/>
    <w:basedOn w:val="DefaultParagraphFont"/>
    <w:uiPriority w:val="20"/>
    <w:qFormat/>
    <w:rsid w:val="003C763A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C763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C763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C763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C763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3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control" Target="activeX/activeX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2593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6</cp:revision>
  <dcterms:created xsi:type="dcterms:W3CDTF">2011-07-05T12:45:00Z</dcterms:created>
  <dcterms:modified xsi:type="dcterms:W3CDTF">2020-04-24T15:55:00Z</dcterms:modified>
</cp:coreProperties>
</file>