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33FE18E7" w14:textId="5CA25A7C" w:rsidR="00E23D3B" w:rsidRDefault="00E23D3B" w:rsidP="002A1D91">
      <w:pPr>
        <w:spacing w:after="0" w:line="276" w:lineRule="auto"/>
        <w:jc w:val="center"/>
        <w:rPr>
          <w:rFonts w:ascii="GHEA Grapalat" w:hAnsi="GHEA Grapalat"/>
          <w:sz w:val="44"/>
          <w:szCs w:val="44"/>
          <w:lang w:val="hy-AM"/>
        </w:rPr>
      </w:pPr>
      <w:r>
        <w:rPr>
          <w:rFonts w:ascii="GHEA Grapalat" w:hAnsi="GHEA Grapalat"/>
          <w:noProof/>
          <w:sz w:val="44"/>
          <w:szCs w:val="44"/>
          <w:lang w:val="hy-AM"/>
        </w:rPr>
        <w:drawing>
          <wp:anchor distT="0" distB="0" distL="114300" distR="114300" simplePos="0" relativeHeight="251658240" behindDoc="1" locked="0" layoutInCell="1" allowOverlap="1" wp14:anchorId="677B3704" wp14:editId="6FBC2947">
            <wp:simplePos x="0" y="0"/>
            <wp:positionH relativeFrom="margin">
              <wp:align>center</wp:align>
            </wp:positionH>
            <wp:positionV relativeFrom="paragraph">
              <wp:posOffset>335280</wp:posOffset>
            </wp:positionV>
            <wp:extent cx="6542379" cy="4244340"/>
            <wp:effectExtent l="0" t="0" r="0" b="25374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alphaModFix amt="9000"/>
                      <a:extLst>
                        <a:ext uri="{28A0092B-C50C-407E-A947-70E740481C1C}">
                          <a14:useLocalDpi xmlns:a14="http://schemas.microsoft.com/office/drawing/2010/main" val="0"/>
                        </a:ext>
                      </a:extLst>
                    </a:blip>
                    <a:srcRect/>
                    <a:stretch>
                      <a:fillRect/>
                    </a:stretch>
                  </pic:blipFill>
                  <pic:spPr bwMode="auto">
                    <a:xfrm>
                      <a:off x="0" y="0"/>
                      <a:ext cx="6542379" cy="4244340"/>
                    </a:xfrm>
                    <a:prstGeom prst="rect">
                      <a:avLst/>
                    </a:prstGeom>
                    <a:noFill/>
                    <a:effectLst>
                      <a:reflection stA="62000" endPos="65000" dist="50800" dir="5400000" sy="-100000" algn="bl" rotWithShape="0"/>
                    </a:effectLst>
                  </pic:spPr>
                </pic:pic>
              </a:graphicData>
            </a:graphic>
            <wp14:sizeRelH relativeFrom="margin">
              <wp14:pctWidth>0</wp14:pctWidth>
            </wp14:sizeRelH>
            <wp14:sizeRelV relativeFrom="margin">
              <wp14:pctHeight>0</wp14:pctHeight>
            </wp14:sizeRelV>
          </wp:anchor>
        </w:drawing>
      </w:r>
    </w:p>
    <w:p w14:paraId="593C97CB" w14:textId="1527C845" w:rsidR="00E23D3B" w:rsidRDefault="00E23D3B" w:rsidP="002A1D91">
      <w:pPr>
        <w:spacing w:after="0" w:line="276" w:lineRule="auto"/>
        <w:jc w:val="center"/>
        <w:rPr>
          <w:rFonts w:ascii="GHEA Grapalat" w:hAnsi="GHEA Grapalat"/>
          <w:sz w:val="44"/>
          <w:szCs w:val="44"/>
          <w:lang w:val="hy-AM"/>
        </w:rPr>
      </w:pPr>
    </w:p>
    <w:p w14:paraId="5E2C2960" w14:textId="51496DA5" w:rsidR="00E23D3B" w:rsidRDefault="00E23D3B" w:rsidP="002A1D91">
      <w:pPr>
        <w:spacing w:after="0" w:line="276" w:lineRule="auto"/>
        <w:jc w:val="center"/>
        <w:rPr>
          <w:rFonts w:ascii="GHEA Grapalat" w:hAnsi="GHEA Grapalat"/>
          <w:sz w:val="44"/>
          <w:szCs w:val="44"/>
          <w:lang w:val="hy-AM"/>
        </w:rPr>
      </w:pPr>
    </w:p>
    <w:p w14:paraId="216D5514" w14:textId="0FC1A760" w:rsidR="00E23D3B" w:rsidRDefault="00E23D3B" w:rsidP="002A1D91">
      <w:pPr>
        <w:spacing w:after="0" w:line="276" w:lineRule="auto"/>
        <w:jc w:val="center"/>
        <w:rPr>
          <w:rFonts w:ascii="GHEA Grapalat" w:hAnsi="GHEA Grapalat"/>
          <w:sz w:val="44"/>
          <w:szCs w:val="44"/>
          <w:lang w:val="hy-AM"/>
        </w:rPr>
      </w:pPr>
    </w:p>
    <w:p w14:paraId="258895B5" w14:textId="2382FB97" w:rsidR="00E23D3B" w:rsidRDefault="00E23D3B" w:rsidP="002A1D91">
      <w:pPr>
        <w:spacing w:after="0" w:line="276" w:lineRule="auto"/>
        <w:jc w:val="center"/>
        <w:rPr>
          <w:rFonts w:ascii="GHEA Grapalat" w:hAnsi="GHEA Grapalat"/>
          <w:sz w:val="44"/>
          <w:szCs w:val="44"/>
          <w:lang w:val="hy-AM"/>
        </w:rPr>
      </w:pPr>
    </w:p>
    <w:p w14:paraId="42D21265" w14:textId="42EBE586" w:rsidR="00E23D3B" w:rsidRDefault="00E23D3B" w:rsidP="002A1D91">
      <w:pPr>
        <w:spacing w:after="0" w:line="276" w:lineRule="auto"/>
        <w:jc w:val="center"/>
        <w:rPr>
          <w:rFonts w:ascii="GHEA Grapalat" w:hAnsi="GHEA Grapalat"/>
          <w:sz w:val="44"/>
          <w:szCs w:val="44"/>
          <w:lang w:val="hy-AM"/>
        </w:rPr>
      </w:pPr>
    </w:p>
    <w:p w14:paraId="171EEA64" w14:textId="0CE7E98D" w:rsidR="00E23D3B" w:rsidRDefault="00E23D3B" w:rsidP="002A1D91">
      <w:pPr>
        <w:spacing w:after="0" w:line="276" w:lineRule="auto"/>
        <w:jc w:val="center"/>
        <w:rPr>
          <w:rFonts w:ascii="GHEA Grapalat" w:hAnsi="GHEA Grapalat"/>
          <w:sz w:val="44"/>
          <w:szCs w:val="44"/>
          <w:lang w:val="hy-AM"/>
        </w:rPr>
      </w:pPr>
    </w:p>
    <w:p w14:paraId="51B68081" w14:textId="77777777" w:rsidR="00E23D3B" w:rsidRDefault="00E23D3B" w:rsidP="002A1D91">
      <w:pPr>
        <w:spacing w:after="0" w:line="276" w:lineRule="auto"/>
        <w:jc w:val="center"/>
        <w:rPr>
          <w:rFonts w:ascii="GHEA Grapalat" w:hAnsi="GHEA Grapalat"/>
          <w:sz w:val="44"/>
          <w:szCs w:val="44"/>
          <w:lang w:val="hy-AM"/>
        </w:rPr>
      </w:pPr>
    </w:p>
    <w:p w14:paraId="24739EAA" w14:textId="77777777" w:rsidR="00E23D3B" w:rsidRDefault="00E23D3B" w:rsidP="002A1D91">
      <w:pPr>
        <w:spacing w:after="0" w:line="276" w:lineRule="auto"/>
        <w:jc w:val="center"/>
        <w:rPr>
          <w:rFonts w:ascii="GHEA Grapalat" w:hAnsi="GHEA Grapalat"/>
          <w:sz w:val="44"/>
          <w:szCs w:val="44"/>
          <w:lang w:val="hy-AM"/>
        </w:rPr>
      </w:pPr>
    </w:p>
    <w:p w14:paraId="5230898E" w14:textId="158CED4E" w:rsidR="001D7C5D" w:rsidRPr="00E23D3B" w:rsidRDefault="001D7C5D" w:rsidP="002A1D91">
      <w:pPr>
        <w:spacing w:after="0" w:line="276" w:lineRule="auto"/>
        <w:jc w:val="center"/>
        <w:rPr>
          <w:rFonts w:ascii="GHEA Grapalat" w:hAnsi="GHEA Grapalat"/>
          <w:sz w:val="44"/>
          <w:szCs w:val="44"/>
          <w:lang w:val="hy-AM"/>
        </w:rPr>
      </w:pPr>
      <w:r w:rsidRPr="00E23D3B">
        <w:rPr>
          <w:rFonts w:ascii="GHEA Grapalat" w:hAnsi="GHEA Grapalat"/>
          <w:sz w:val="44"/>
          <w:szCs w:val="44"/>
          <w:lang w:val="hy-AM"/>
        </w:rPr>
        <w:t xml:space="preserve">ԶԼՄ-ներում և սոցիալական </w:t>
      </w:r>
      <w:r w:rsidR="00CF1A7E">
        <w:rPr>
          <w:rFonts w:ascii="GHEA Grapalat" w:hAnsi="GHEA Grapalat"/>
          <w:sz w:val="44"/>
          <w:szCs w:val="44"/>
          <w:lang w:val="hy-AM"/>
        </w:rPr>
        <w:t>հարթակներում</w:t>
      </w:r>
    </w:p>
    <w:p w14:paraId="1F6848E3" w14:textId="1660FC9F" w:rsidR="002A1D91" w:rsidRPr="00E23D3B" w:rsidRDefault="001D7C5D" w:rsidP="002A1D91">
      <w:pPr>
        <w:spacing w:after="0" w:line="276" w:lineRule="auto"/>
        <w:jc w:val="center"/>
        <w:rPr>
          <w:rFonts w:ascii="GHEA Grapalat" w:hAnsi="GHEA Grapalat"/>
          <w:sz w:val="44"/>
          <w:szCs w:val="44"/>
          <w:lang w:val="hy-AM"/>
        </w:rPr>
      </w:pPr>
      <w:r w:rsidRPr="00E23D3B">
        <w:rPr>
          <w:rFonts w:ascii="GHEA Grapalat" w:hAnsi="GHEA Grapalat"/>
          <w:sz w:val="44"/>
          <w:szCs w:val="44"/>
          <w:lang w:val="hy-AM"/>
        </w:rPr>
        <w:t>ա</w:t>
      </w:r>
      <w:r w:rsidR="002A1D91" w:rsidRPr="00E23D3B">
        <w:rPr>
          <w:rFonts w:ascii="GHEA Grapalat" w:hAnsi="GHEA Grapalat"/>
          <w:sz w:val="44"/>
          <w:szCs w:val="44"/>
          <w:lang w:val="hy-AM"/>
        </w:rPr>
        <w:t xml:space="preserve">տելութան խոսքի կանխարգելման </w:t>
      </w:r>
    </w:p>
    <w:p w14:paraId="44E17D2D" w14:textId="6871B0AA" w:rsidR="00D47131" w:rsidRPr="00E23D3B" w:rsidRDefault="00CF1A7E" w:rsidP="002A1D91">
      <w:pPr>
        <w:spacing w:after="0" w:line="276" w:lineRule="auto"/>
        <w:jc w:val="center"/>
        <w:rPr>
          <w:rFonts w:ascii="GHEA Grapalat" w:hAnsi="GHEA Grapalat"/>
          <w:sz w:val="44"/>
          <w:szCs w:val="44"/>
          <w:lang w:val="hy-AM"/>
        </w:rPr>
      </w:pPr>
      <w:r>
        <w:rPr>
          <w:rFonts w:ascii="GHEA Grapalat" w:hAnsi="GHEA Grapalat"/>
          <w:sz w:val="44"/>
          <w:szCs w:val="44"/>
          <w:lang w:val="hy-AM"/>
        </w:rPr>
        <w:t>օրենսդրական բարեփոխումներ</w:t>
      </w:r>
    </w:p>
    <w:p w14:paraId="773082B8" w14:textId="6C934997" w:rsidR="007A7433" w:rsidRPr="00E23D3B" w:rsidRDefault="00CF1A7E" w:rsidP="00CF1A7E">
      <w:pPr>
        <w:tabs>
          <w:tab w:val="left" w:pos="2805"/>
        </w:tabs>
        <w:spacing w:after="0" w:line="276" w:lineRule="auto"/>
        <w:rPr>
          <w:rFonts w:ascii="GHEA Grapalat" w:hAnsi="GHEA Grapalat"/>
          <w:sz w:val="44"/>
          <w:szCs w:val="44"/>
          <w:lang w:val="hy-AM"/>
        </w:rPr>
      </w:pPr>
      <w:r>
        <w:rPr>
          <w:rFonts w:ascii="GHEA Grapalat" w:hAnsi="GHEA Grapalat"/>
          <w:sz w:val="44"/>
          <w:szCs w:val="44"/>
          <w:lang w:val="hy-AM"/>
        </w:rPr>
        <w:tab/>
      </w:r>
    </w:p>
    <w:p w14:paraId="5A643B36" w14:textId="7EAC075F" w:rsidR="002A1D91" w:rsidRDefault="007A7433" w:rsidP="002A1D91">
      <w:pPr>
        <w:spacing w:after="0" w:line="276" w:lineRule="auto"/>
        <w:jc w:val="center"/>
        <w:rPr>
          <w:rFonts w:ascii="GHEA Grapalat" w:hAnsi="GHEA Grapalat"/>
          <w:sz w:val="24"/>
          <w:szCs w:val="24"/>
          <w:lang w:val="hy-AM"/>
        </w:rPr>
      </w:pPr>
      <w:r w:rsidRPr="001D7C5D">
        <w:rPr>
          <w:rFonts w:ascii="GHEA Grapalat" w:hAnsi="GHEA Grapalat"/>
          <w:sz w:val="24"/>
          <w:szCs w:val="24"/>
          <w:lang w:val="hy-AM"/>
        </w:rPr>
        <w:t>Արա Ղազարյան</w:t>
      </w:r>
    </w:p>
    <w:p w14:paraId="28A3BCC7" w14:textId="2C8DDC1C" w:rsidR="001D7C5D" w:rsidRDefault="001D7C5D" w:rsidP="002A1D91">
      <w:pPr>
        <w:spacing w:after="0" w:line="276" w:lineRule="auto"/>
        <w:jc w:val="center"/>
        <w:rPr>
          <w:rFonts w:ascii="GHEA Grapalat" w:hAnsi="GHEA Grapalat"/>
          <w:sz w:val="24"/>
          <w:szCs w:val="24"/>
          <w:lang w:val="hy-AM"/>
        </w:rPr>
      </w:pPr>
    </w:p>
    <w:p w14:paraId="5941F264" w14:textId="51FCC676" w:rsidR="001D7C5D" w:rsidRDefault="001D7C5D" w:rsidP="002A1D91">
      <w:pPr>
        <w:spacing w:after="0" w:line="276" w:lineRule="auto"/>
        <w:jc w:val="center"/>
        <w:rPr>
          <w:rFonts w:ascii="GHEA Grapalat" w:hAnsi="GHEA Grapalat"/>
          <w:sz w:val="24"/>
          <w:szCs w:val="24"/>
          <w:lang w:val="hy-AM"/>
        </w:rPr>
      </w:pPr>
    </w:p>
    <w:p w14:paraId="6956786D" w14:textId="3556EC74" w:rsidR="001D7C5D" w:rsidRDefault="001D7C5D" w:rsidP="002A1D91">
      <w:pPr>
        <w:spacing w:after="0" w:line="276" w:lineRule="auto"/>
        <w:jc w:val="center"/>
        <w:rPr>
          <w:rFonts w:ascii="GHEA Grapalat" w:hAnsi="GHEA Grapalat"/>
          <w:sz w:val="24"/>
          <w:szCs w:val="24"/>
          <w:lang w:val="hy-AM"/>
        </w:rPr>
      </w:pPr>
    </w:p>
    <w:p w14:paraId="62B9E578" w14:textId="10A529CD" w:rsidR="001D7C5D" w:rsidRDefault="001D7C5D" w:rsidP="002A1D91">
      <w:pPr>
        <w:spacing w:after="0" w:line="276" w:lineRule="auto"/>
        <w:jc w:val="center"/>
        <w:rPr>
          <w:rFonts w:ascii="GHEA Grapalat" w:hAnsi="GHEA Grapalat"/>
          <w:sz w:val="24"/>
          <w:szCs w:val="24"/>
          <w:lang w:val="hy-AM"/>
        </w:rPr>
      </w:pPr>
    </w:p>
    <w:p w14:paraId="2B4164F5" w14:textId="06CAC96C" w:rsidR="001D7C5D" w:rsidRDefault="001D7C5D" w:rsidP="002A1D91">
      <w:pPr>
        <w:spacing w:after="0" w:line="276" w:lineRule="auto"/>
        <w:jc w:val="center"/>
        <w:rPr>
          <w:rFonts w:ascii="GHEA Grapalat" w:hAnsi="GHEA Grapalat"/>
          <w:sz w:val="24"/>
          <w:szCs w:val="24"/>
          <w:lang w:val="hy-AM"/>
        </w:rPr>
      </w:pPr>
    </w:p>
    <w:p w14:paraId="2C9DF37A" w14:textId="42924E7C" w:rsidR="001D7C5D" w:rsidRDefault="001D7C5D" w:rsidP="002A1D91">
      <w:pPr>
        <w:spacing w:after="0" w:line="276" w:lineRule="auto"/>
        <w:jc w:val="center"/>
        <w:rPr>
          <w:rFonts w:ascii="GHEA Grapalat" w:hAnsi="GHEA Grapalat"/>
          <w:sz w:val="24"/>
          <w:szCs w:val="24"/>
          <w:lang w:val="hy-AM"/>
        </w:rPr>
      </w:pPr>
    </w:p>
    <w:p w14:paraId="01D9C99C" w14:textId="1B1821FE" w:rsidR="001D7C5D" w:rsidRDefault="001D7C5D" w:rsidP="002A1D91">
      <w:pPr>
        <w:spacing w:after="0" w:line="276" w:lineRule="auto"/>
        <w:jc w:val="center"/>
        <w:rPr>
          <w:rFonts w:ascii="GHEA Grapalat" w:hAnsi="GHEA Grapalat"/>
          <w:sz w:val="24"/>
          <w:szCs w:val="24"/>
          <w:lang w:val="hy-AM"/>
        </w:rPr>
      </w:pPr>
    </w:p>
    <w:p w14:paraId="07DCC939" w14:textId="3C203FD0" w:rsidR="001D7C5D" w:rsidRDefault="001D7C5D" w:rsidP="002A1D91">
      <w:pPr>
        <w:spacing w:after="0" w:line="276" w:lineRule="auto"/>
        <w:jc w:val="center"/>
        <w:rPr>
          <w:rFonts w:ascii="GHEA Grapalat" w:hAnsi="GHEA Grapalat"/>
          <w:sz w:val="24"/>
          <w:szCs w:val="24"/>
          <w:lang w:val="hy-AM"/>
        </w:rPr>
      </w:pPr>
    </w:p>
    <w:p w14:paraId="3C3CD991" w14:textId="057362B3" w:rsidR="001D7C5D" w:rsidRDefault="001D7C5D" w:rsidP="002A1D91">
      <w:pPr>
        <w:spacing w:after="0" w:line="276" w:lineRule="auto"/>
        <w:jc w:val="center"/>
        <w:rPr>
          <w:rFonts w:ascii="GHEA Grapalat" w:hAnsi="GHEA Grapalat"/>
          <w:sz w:val="24"/>
          <w:szCs w:val="24"/>
          <w:lang w:val="hy-AM"/>
        </w:rPr>
      </w:pPr>
    </w:p>
    <w:sdt>
      <w:sdtPr>
        <w:rPr>
          <w:rFonts w:asciiTheme="minorHAnsi" w:eastAsiaTheme="minorHAnsi" w:hAnsiTheme="minorHAnsi" w:cstheme="minorBidi"/>
          <w:color w:val="auto"/>
          <w:sz w:val="22"/>
          <w:szCs w:val="22"/>
        </w:rPr>
        <w:id w:val="-1492939660"/>
        <w:docPartObj>
          <w:docPartGallery w:val="Table of Contents"/>
          <w:docPartUnique/>
        </w:docPartObj>
      </w:sdtPr>
      <w:sdtEndPr>
        <w:rPr>
          <w:b/>
          <w:bCs/>
          <w:noProof/>
        </w:rPr>
      </w:sdtEndPr>
      <w:sdtContent>
        <w:p w14:paraId="0DF967BB" w14:textId="3CE93046" w:rsidR="003708D4" w:rsidRPr="001D7C5D" w:rsidRDefault="003708D4">
          <w:pPr>
            <w:pStyle w:val="TOCHeading"/>
            <w:rPr>
              <w:color w:val="auto"/>
            </w:rPr>
          </w:pPr>
        </w:p>
        <w:p w14:paraId="0A8BAC95" w14:textId="52F116F9" w:rsidR="00002193" w:rsidRPr="001D7C5D" w:rsidRDefault="003708D4">
          <w:pPr>
            <w:pStyle w:val="TOC1"/>
            <w:rPr>
              <w:rFonts w:asciiTheme="minorHAnsi" w:eastAsiaTheme="minorEastAsia" w:hAnsiTheme="minorHAnsi"/>
              <w:b w:val="0"/>
              <w:bCs w:val="0"/>
              <w:color w:val="auto"/>
              <w:lang w:val="en-US"/>
            </w:rPr>
          </w:pPr>
          <w:r w:rsidRPr="001D7C5D">
            <w:rPr>
              <w:color w:val="auto"/>
            </w:rPr>
            <w:fldChar w:fldCharType="begin"/>
          </w:r>
          <w:r w:rsidRPr="001D7C5D">
            <w:rPr>
              <w:color w:val="auto"/>
            </w:rPr>
            <w:instrText xml:space="preserve"> TOC \o "1-3" \h \z \u </w:instrText>
          </w:r>
          <w:r w:rsidRPr="001D7C5D">
            <w:rPr>
              <w:color w:val="auto"/>
            </w:rPr>
            <w:fldChar w:fldCharType="separate"/>
          </w:r>
          <w:hyperlink w:anchor="_Toc134288863" w:history="1">
            <w:r w:rsidR="00002193" w:rsidRPr="001D7C5D">
              <w:rPr>
                <w:rStyle w:val="Hyperlink"/>
                <w:color w:val="auto"/>
              </w:rPr>
              <w:t>Նախաբան</w:t>
            </w:r>
            <w:r w:rsidR="00002193" w:rsidRPr="001D7C5D">
              <w:rPr>
                <w:webHidden/>
                <w:color w:val="auto"/>
              </w:rPr>
              <w:tab/>
            </w:r>
            <w:r w:rsidR="00002193" w:rsidRPr="001D7C5D">
              <w:rPr>
                <w:webHidden/>
                <w:color w:val="auto"/>
              </w:rPr>
              <w:fldChar w:fldCharType="begin"/>
            </w:r>
            <w:r w:rsidR="00002193" w:rsidRPr="001D7C5D">
              <w:rPr>
                <w:webHidden/>
                <w:color w:val="auto"/>
              </w:rPr>
              <w:instrText xml:space="preserve"> PAGEREF _Toc134288863 \h </w:instrText>
            </w:r>
            <w:r w:rsidR="00002193" w:rsidRPr="001D7C5D">
              <w:rPr>
                <w:webHidden/>
                <w:color w:val="auto"/>
              </w:rPr>
            </w:r>
            <w:r w:rsidR="00002193" w:rsidRPr="001D7C5D">
              <w:rPr>
                <w:webHidden/>
                <w:color w:val="auto"/>
              </w:rPr>
              <w:fldChar w:fldCharType="separate"/>
            </w:r>
            <w:r w:rsidR="00002193" w:rsidRPr="001D7C5D">
              <w:rPr>
                <w:webHidden/>
                <w:color w:val="auto"/>
              </w:rPr>
              <w:t>2</w:t>
            </w:r>
            <w:r w:rsidR="00002193" w:rsidRPr="001D7C5D">
              <w:rPr>
                <w:webHidden/>
                <w:color w:val="auto"/>
              </w:rPr>
              <w:fldChar w:fldCharType="end"/>
            </w:r>
          </w:hyperlink>
        </w:p>
        <w:p w14:paraId="2B687452" w14:textId="78B63381" w:rsidR="00002193" w:rsidRPr="001D7C5D" w:rsidRDefault="00E07B5D">
          <w:pPr>
            <w:pStyle w:val="TOC1"/>
            <w:rPr>
              <w:rFonts w:asciiTheme="minorHAnsi" w:eastAsiaTheme="minorEastAsia" w:hAnsiTheme="minorHAnsi"/>
              <w:b w:val="0"/>
              <w:bCs w:val="0"/>
              <w:color w:val="auto"/>
              <w:lang w:val="en-US"/>
            </w:rPr>
          </w:pPr>
          <w:hyperlink w:anchor="_Toc134288864" w:history="1">
            <w:r w:rsidR="00002193" w:rsidRPr="001D7C5D">
              <w:rPr>
                <w:rStyle w:val="Hyperlink"/>
                <w:smallCaps/>
                <w:color w:val="auto"/>
                <w:spacing w:val="5"/>
              </w:rPr>
              <w:t>Քրեական օրենսդրություն ու պրակտիկա</w:t>
            </w:r>
            <w:r w:rsidR="00002193" w:rsidRPr="001D7C5D">
              <w:rPr>
                <w:webHidden/>
                <w:color w:val="auto"/>
              </w:rPr>
              <w:tab/>
            </w:r>
            <w:r w:rsidR="00002193" w:rsidRPr="001D7C5D">
              <w:rPr>
                <w:webHidden/>
                <w:color w:val="auto"/>
              </w:rPr>
              <w:fldChar w:fldCharType="begin"/>
            </w:r>
            <w:r w:rsidR="00002193" w:rsidRPr="001D7C5D">
              <w:rPr>
                <w:webHidden/>
                <w:color w:val="auto"/>
              </w:rPr>
              <w:instrText xml:space="preserve"> PAGEREF _Toc134288864 \h </w:instrText>
            </w:r>
            <w:r w:rsidR="00002193" w:rsidRPr="001D7C5D">
              <w:rPr>
                <w:webHidden/>
                <w:color w:val="auto"/>
              </w:rPr>
            </w:r>
            <w:r w:rsidR="00002193" w:rsidRPr="001D7C5D">
              <w:rPr>
                <w:webHidden/>
                <w:color w:val="auto"/>
              </w:rPr>
              <w:fldChar w:fldCharType="separate"/>
            </w:r>
            <w:r w:rsidR="00002193" w:rsidRPr="001D7C5D">
              <w:rPr>
                <w:webHidden/>
                <w:color w:val="auto"/>
              </w:rPr>
              <w:t>4</w:t>
            </w:r>
            <w:r w:rsidR="00002193" w:rsidRPr="001D7C5D">
              <w:rPr>
                <w:webHidden/>
                <w:color w:val="auto"/>
              </w:rPr>
              <w:fldChar w:fldCharType="end"/>
            </w:r>
          </w:hyperlink>
        </w:p>
        <w:p w14:paraId="61433D5C" w14:textId="1BCD9695" w:rsidR="00002193" w:rsidRPr="001D7C5D" w:rsidRDefault="00E07B5D">
          <w:pPr>
            <w:pStyle w:val="TOC2"/>
            <w:tabs>
              <w:tab w:val="right" w:leader="dot" w:pos="9350"/>
            </w:tabs>
            <w:rPr>
              <w:rFonts w:eastAsiaTheme="minorEastAsia"/>
              <w:noProof/>
            </w:rPr>
          </w:pPr>
          <w:hyperlink w:anchor="_Toc134288865" w:history="1">
            <w:r w:rsidR="00002193" w:rsidRPr="001D7C5D">
              <w:rPr>
                <w:rStyle w:val="Hyperlink"/>
                <w:rFonts w:ascii="GHEA Grapalat" w:hAnsi="GHEA Grapalat"/>
                <w:i/>
                <w:iCs/>
                <w:noProof/>
                <w:color w:val="auto"/>
                <w:lang w:val="hy-AM"/>
              </w:rPr>
              <w:t>Քրեական օրենսգիրք</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_Toc134288865 \h </w:instrText>
            </w:r>
            <w:r w:rsidR="00002193" w:rsidRPr="001D7C5D">
              <w:rPr>
                <w:noProof/>
                <w:webHidden/>
              </w:rPr>
            </w:r>
            <w:r w:rsidR="00002193" w:rsidRPr="001D7C5D">
              <w:rPr>
                <w:noProof/>
                <w:webHidden/>
              </w:rPr>
              <w:fldChar w:fldCharType="separate"/>
            </w:r>
            <w:r w:rsidR="00002193" w:rsidRPr="001D7C5D">
              <w:rPr>
                <w:noProof/>
                <w:webHidden/>
              </w:rPr>
              <w:t>4</w:t>
            </w:r>
            <w:r w:rsidR="00002193" w:rsidRPr="001D7C5D">
              <w:rPr>
                <w:noProof/>
                <w:webHidden/>
              </w:rPr>
              <w:fldChar w:fldCharType="end"/>
            </w:r>
          </w:hyperlink>
        </w:p>
        <w:p w14:paraId="6B95EEE0" w14:textId="2FF689A6" w:rsidR="00002193" w:rsidRPr="001D7C5D" w:rsidRDefault="00E07B5D">
          <w:pPr>
            <w:pStyle w:val="TOC2"/>
            <w:tabs>
              <w:tab w:val="right" w:leader="dot" w:pos="9350"/>
            </w:tabs>
            <w:rPr>
              <w:rFonts w:eastAsiaTheme="minorEastAsia"/>
              <w:noProof/>
            </w:rPr>
          </w:pPr>
          <w:hyperlink w:anchor="_Toc134288866" w:history="1">
            <w:r w:rsidR="00002193" w:rsidRPr="001D7C5D">
              <w:rPr>
                <w:rStyle w:val="Hyperlink"/>
                <w:rFonts w:ascii="GHEA Grapalat" w:hAnsi="GHEA Grapalat"/>
                <w:i/>
                <w:iCs/>
                <w:noProof/>
                <w:color w:val="auto"/>
                <w:lang w:val="hy-AM"/>
              </w:rPr>
              <w:t>Տարանջատված վիճակագրական տվյալների հավաքագրում</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_Toc134288866 \h </w:instrText>
            </w:r>
            <w:r w:rsidR="00002193" w:rsidRPr="001D7C5D">
              <w:rPr>
                <w:noProof/>
                <w:webHidden/>
              </w:rPr>
            </w:r>
            <w:r w:rsidR="00002193" w:rsidRPr="001D7C5D">
              <w:rPr>
                <w:noProof/>
                <w:webHidden/>
              </w:rPr>
              <w:fldChar w:fldCharType="separate"/>
            </w:r>
            <w:r w:rsidR="00002193" w:rsidRPr="001D7C5D">
              <w:rPr>
                <w:noProof/>
                <w:webHidden/>
              </w:rPr>
              <w:t>8</w:t>
            </w:r>
            <w:r w:rsidR="00002193" w:rsidRPr="001D7C5D">
              <w:rPr>
                <w:noProof/>
                <w:webHidden/>
              </w:rPr>
              <w:fldChar w:fldCharType="end"/>
            </w:r>
          </w:hyperlink>
        </w:p>
        <w:p w14:paraId="71F9FC43" w14:textId="704B0BF4" w:rsidR="00002193" w:rsidRPr="001D7C5D" w:rsidRDefault="00E07B5D">
          <w:pPr>
            <w:pStyle w:val="TOC2"/>
            <w:tabs>
              <w:tab w:val="right" w:leader="dot" w:pos="9350"/>
            </w:tabs>
            <w:rPr>
              <w:rFonts w:eastAsiaTheme="minorEastAsia"/>
              <w:noProof/>
            </w:rPr>
          </w:pPr>
          <w:hyperlink w:anchor="_Toc134288867" w:history="1">
            <w:r w:rsidR="00002193" w:rsidRPr="001D7C5D">
              <w:rPr>
                <w:rStyle w:val="Hyperlink"/>
                <w:rFonts w:ascii="GHEA Grapalat" w:hAnsi="GHEA Grapalat"/>
                <w:i/>
                <w:iCs/>
                <w:noProof/>
                <w:color w:val="auto"/>
                <w:lang w:val="hy-AM"/>
              </w:rPr>
              <w:t>Շարունակական իրավաբանական կրթություն, կարողությունների զարգացում</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_Toc134288867 \h </w:instrText>
            </w:r>
            <w:r w:rsidR="00002193" w:rsidRPr="001D7C5D">
              <w:rPr>
                <w:noProof/>
                <w:webHidden/>
              </w:rPr>
            </w:r>
            <w:r w:rsidR="00002193" w:rsidRPr="001D7C5D">
              <w:rPr>
                <w:noProof/>
                <w:webHidden/>
              </w:rPr>
              <w:fldChar w:fldCharType="separate"/>
            </w:r>
            <w:r w:rsidR="00002193" w:rsidRPr="001D7C5D">
              <w:rPr>
                <w:noProof/>
                <w:webHidden/>
              </w:rPr>
              <w:t>10</w:t>
            </w:r>
            <w:r w:rsidR="00002193" w:rsidRPr="001D7C5D">
              <w:rPr>
                <w:noProof/>
                <w:webHidden/>
              </w:rPr>
              <w:fldChar w:fldCharType="end"/>
            </w:r>
          </w:hyperlink>
        </w:p>
        <w:p w14:paraId="1E4F7DF8" w14:textId="1B2C6ABD" w:rsidR="00002193" w:rsidRPr="001D7C5D" w:rsidRDefault="00E07B5D">
          <w:pPr>
            <w:pStyle w:val="TOC2"/>
            <w:tabs>
              <w:tab w:val="right" w:leader="dot" w:pos="9350"/>
            </w:tabs>
            <w:rPr>
              <w:rFonts w:eastAsiaTheme="minorEastAsia"/>
              <w:noProof/>
            </w:rPr>
          </w:pPr>
          <w:hyperlink w:anchor="_Toc134288868" w:history="1">
            <w:r w:rsidR="00002193" w:rsidRPr="001D7C5D">
              <w:rPr>
                <w:rStyle w:val="Hyperlink"/>
                <w:rFonts w:ascii="GHEA Grapalat" w:eastAsia="Calibri" w:hAnsi="GHEA Grapalat" w:cs="Times New Roman"/>
                <w:b/>
                <w:bCs/>
                <w:caps/>
                <w:noProof/>
                <w:color w:val="auto"/>
                <w:spacing w:val="15"/>
                <w:lang w:val="hy-AM" w:bidi="hy-AM"/>
              </w:rPr>
              <w:t>Առաջարկություններ</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_Toc134288868 \h </w:instrText>
            </w:r>
            <w:r w:rsidR="00002193" w:rsidRPr="001D7C5D">
              <w:rPr>
                <w:noProof/>
                <w:webHidden/>
              </w:rPr>
            </w:r>
            <w:r w:rsidR="00002193" w:rsidRPr="001D7C5D">
              <w:rPr>
                <w:noProof/>
                <w:webHidden/>
              </w:rPr>
              <w:fldChar w:fldCharType="separate"/>
            </w:r>
            <w:r w:rsidR="00002193" w:rsidRPr="001D7C5D">
              <w:rPr>
                <w:noProof/>
                <w:webHidden/>
              </w:rPr>
              <w:t>12</w:t>
            </w:r>
            <w:r w:rsidR="00002193" w:rsidRPr="001D7C5D">
              <w:rPr>
                <w:noProof/>
                <w:webHidden/>
              </w:rPr>
              <w:fldChar w:fldCharType="end"/>
            </w:r>
          </w:hyperlink>
        </w:p>
        <w:p w14:paraId="6AA04EA9" w14:textId="46A810C2" w:rsidR="00002193" w:rsidRPr="001D7C5D" w:rsidRDefault="00E07B5D">
          <w:pPr>
            <w:pStyle w:val="TOC1"/>
            <w:rPr>
              <w:rFonts w:asciiTheme="minorHAnsi" w:eastAsiaTheme="minorEastAsia" w:hAnsiTheme="minorHAnsi"/>
              <w:b w:val="0"/>
              <w:bCs w:val="0"/>
              <w:color w:val="auto"/>
              <w:lang w:val="en-US"/>
            </w:rPr>
          </w:pPr>
          <w:hyperlink w:anchor="_Toc134288869" w:history="1">
            <w:r w:rsidR="00002193" w:rsidRPr="001D7C5D">
              <w:rPr>
                <w:rStyle w:val="Hyperlink"/>
                <w:color w:val="auto"/>
              </w:rPr>
              <w:t>Քաղաքացիական օրենսդրություն ու պրակտիկա</w:t>
            </w:r>
            <w:r w:rsidR="00002193" w:rsidRPr="001D7C5D">
              <w:rPr>
                <w:webHidden/>
                <w:color w:val="auto"/>
              </w:rPr>
              <w:tab/>
            </w:r>
            <w:r w:rsidR="00002193" w:rsidRPr="001D7C5D">
              <w:rPr>
                <w:webHidden/>
                <w:color w:val="auto"/>
              </w:rPr>
              <w:fldChar w:fldCharType="begin"/>
            </w:r>
            <w:r w:rsidR="00002193" w:rsidRPr="001D7C5D">
              <w:rPr>
                <w:webHidden/>
                <w:color w:val="auto"/>
              </w:rPr>
              <w:instrText xml:space="preserve"> PAGEREF _Toc134288869 \h </w:instrText>
            </w:r>
            <w:r w:rsidR="00002193" w:rsidRPr="001D7C5D">
              <w:rPr>
                <w:webHidden/>
                <w:color w:val="auto"/>
              </w:rPr>
            </w:r>
            <w:r w:rsidR="00002193" w:rsidRPr="001D7C5D">
              <w:rPr>
                <w:webHidden/>
                <w:color w:val="auto"/>
              </w:rPr>
              <w:fldChar w:fldCharType="separate"/>
            </w:r>
            <w:r w:rsidR="00002193" w:rsidRPr="001D7C5D">
              <w:rPr>
                <w:webHidden/>
                <w:color w:val="auto"/>
              </w:rPr>
              <w:t>15</w:t>
            </w:r>
            <w:r w:rsidR="00002193" w:rsidRPr="001D7C5D">
              <w:rPr>
                <w:webHidden/>
                <w:color w:val="auto"/>
              </w:rPr>
              <w:fldChar w:fldCharType="end"/>
            </w:r>
          </w:hyperlink>
        </w:p>
        <w:p w14:paraId="22F692BF" w14:textId="2E1DB840" w:rsidR="00002193" w:rsidRPr="001D7C5D" w:rsidRDefault="00E07B5D">
          <w:pPr>
            <w:pStyle w:val="TOC2"/>
            <w:tabs>
              <w:tab w:val="right" w:leader="dot" w:pos="9350"/>
            </w:tabs>
            <w:rPr>
              <w:rFonts w:eastAsiaTheme="minorEastAsia"/>
              <w:noProof/>
            </w:rPr>
          </w:pPr>
          <w:hyperlink w:anchor="_Toc134288870" w:history="1">
            <w:r w:rsidR="00002193" w:rsidRPr="001D7C5D">
              <w:rPr>
                <w:rStyle w:val="Hyperlink"/>
                <w:rFonts w:ascii="GHEA Grapalat" w:hAnsi="GHEA Grapalat"/>
                <w:noProof/>
                <w:color w:val="auto"/>
                <w:lang w:val="hy-AM"/>
              </w:rPr>
              <w:t>Ատելության խոսքի «հովանոցային նորմի» ընդունում</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_Toc134288870 \h </w:instrText>
            </w:r>
            <w:r w:rsidR="00002193" w:rsidRPr="001D7C5D">
              <w:rPr>
                <w:noProof/>
                <w:webHidden/>
              </w:rPr>
            </w:r>
            <w:r w:rsidR="00002193" w:rsidRPr="001D7C5D">
              <w:rPr>
                <w:noProof/>
                <w:webHidden/>
              </w:rPr>
              <w:fldChar w:fldCharType="separate"/>
            </w:r>
            <w:r w:rsidR="00002193" w:rsidRPr="001D7C5D">
              <w:rPr>
                <w:noProof/>
                <w:webHidden/>
              </w:rPr>
              <w:t>16</w:t>
            </w:r>
            <w:r w:rsidR="00002193" w:rsidRPr="001D7C5D">
              <w:rPr>
                <w:noProof/>
                <w:webHidden/>
              </w:rPr>
              <w:fldChar w:fldCharType="end"/>
            </w:r>
          </w:hyperlink>
        </w:p>
        <w:p w14:paraId="68686BB2" w14:textId="30AA1CE3" w:rsidR="00002193" w:rsidRPr="001D7C5D" w:rsidRDefault="00E07B5D">
          <w:pPr>
            <w:pStyle w:val="TOC2"/>
            <w:tabs>
              <w:tab w:val="right" w:leader="dot" w:pos="9350"/>
            </w:tabs>
            <w:rPr>
              <w:rFonts w:eastAsiaTheme="minorEastAsia"/>
              <w:noProof/>
            </w:rPr>
          </w:pPr>
          <w:hyperlink w:anchor="_Toc134288871" w:history="1">
            <w:r w:rsidR="00002193" w:rsidRPr="001D7C5D">
              <w:rPr>
                <w:rStyle w:val="Hyperlink"/>
                <w:rFonts w:ascii="GHEA Grapalat" w:hAnsi="GHEA Grapalat"/>
                <w:noProof/>
                <w:color w:val="auto"/>
                <w:lang w:val="hy-AM"/>
              </w:rPr>
              <w:t>Ատելության խոսքի սահմանումը ՀՀ քաղաքացիական օրենսգրքում</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_Toc134288871 \h </w:instrText>
            </w:r>
            <w:r w:rsidR="00002193" w:rsidRPr="001D7C5D">
              <w:rPr>
                <w:noProof/>
                <w:webHidden/>
              </w:rPr>
            </w:r>
            <w:r w:rsidR="00002193" w:rsidRPr="001D7C5D">
              <w:rPr>
                <w:noProof/>
                <w:webHidden/>
              </w:rPr>
              <w:fldChar w:fldCharType="separate"/>
            </w:r>
            <w:r w:rsidR="00002193" w:rsidRPr="001D7C5D">
              <w:rPr>
                <w:noProof/>
                <w:webHidden/>
              </w:rPr>
              <w:t>23</w:t>
            </w:r>
            <w:r w:rsidR="00002193" w:rsidRPr="001D7C5D">
              <w:rPr>
                <w:noProof/>
                <w:webHidden/>
              </w:rPr>
              <w:fldChar w:fldCharType="end"/>
            </w:r>
          </w:hyperlink>
        </w:p>
        <w:p w14:paraId="08F8825B" w14:textId="20ADFFBE" w:rsidR="00002193" w:rsidRPr="001D7C5D" w:rsidRDefault="00E07B5D">
          <w:pPr>
            <w:pStyle w:val="TOC2"/>
            <w:tabs>
              <w:tab w:val="right" w:leader="dot" w:pos="9350"/>
            </w:tabs>
            <w:rPr>
              <w:rFonts w:eastAsiaTheme="minorEastAsia"/>
              <w:noProof/>
            </w:rPr>
          </w:pPr>
          <w:hyperlink w:anchor="_Toc134288872" w:history="1">
            <w:r w:rsidR="00002193" w:rsidRPr="001D7C5D">
              <w:rPr>
                <w:rStyle w:val="Hyperlink"/>
                <w:rFonts w:ascii="GHEA Grapalat" w:hAnsi="GHEA Grapalat"/>
                <w:noProof/>
                <w:color w:val="auto"/>
                <w:lang w:val="hy-AM"/>
              </w:rPr>
              <w:t>Ատելության խոսքի սահմանումը Տեսալսողական մեդիայի մասին օրենքում</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_Toc134288872 \h </w:instrText>
            </w:r>
            <w:r w:rsidR="00002193" w:rsidRPr="001D7C5D">
              <w:rPr>
                <w:noProof/>
                <w:webHidden/>
              </w:rPr>
            </w:r>
            <w:r w:rsidR="00002193" w:rsidRPr="001D7C5D">
              <w:rPr>
                <w:noProof/>
                <w:webHidden/>
              </w:rPr>
              <w:fldChar w:fldCharType="separate"/>
            </w:r>
            <w:r w:rsidR="00002193" w:rsidRPr="001D7C5D">
              <w:rPr>
                <w:noProof/>
                <w:webHidden/>
              </w:rPr>
              <w:t>28</w:t>
            </w:r>
            <w:r w:rsidR="00002193" w:rsidRPr="001D7C5D">
              <w:rPr>
                <w:noProof/>
                <w:webHidden/>
              </w:rPr>
              <w:fldChar w:fldCharType="end"/>
            </w:r>
          </w:hyperlink>
        </w:p>
        <w:p w14:paraId="40AD85BF" w14:textId="7709B5D0" w:rsidR="00002193" w:rsidRPr="001D7C5D" w:rsidRDefault="00E07B5D">
          <w:pPr>
            <w:pStyle w:val="TOC2"/>
            <w:tabs>
              <w:tab w:val="right" w:leader="dot" w:pos="9350"/>
            </w:tabs>
            <w:rPr>
              <w:rFonts w:eastAsiaTheme="minorEastAsia"/>
              <w:noProof/>
            </w:rPr>
          </w:pPr>
          <w:hyperlink w:anchor="_Toc134288873" w:history="1">
            <w:r w:rsidR="00002193" w:rsidRPr="001D7C5D">
              <w:rPr>
                <w:rStyle w:val="Hyperlink"/>
                <w:rFonts w:ascii="GHEA Grapalat" w:hAnsi="GHEA Grapalat"/>
                <w:noProof/>
                <w:color w:val="auto"/>
                <w:lang w:val="hy-AM"/>
              </w:rPr>
              <w:t>Ատելության խոսքի սահմանումը Զանգվածային լրատվության մասին օրենքում</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_Toc134288873 \h </w:instrText>
            </w:r>
            <w:r w:rsidR="00002193" w:rsidRPr="001D7C5D">
              <w:rPr>
                <w:noProof/>
                <w:webHidden/>
              </w:rPr>
            </w:r>
            <w:r w:rsidR="00002193" w:rsidRPr="001D7C5D">
              <w:rPr>
                <w:noProof/>
                <w:webHidden/>
              </w:rPr>
              <w:fldChar w:fldCharType="separate"/>
            </w:r>
            <w:r w:rsidR="00002193" w:rsidRPr="001D7C5D">
              <w:rPr>
                <w:noProof/>
                <w:webHidden/>
              </w:rPr>
              <w:t>30</w:t>
            </w:r>
            <w:r w:rsidR="00002193" w:rsidRPr="001D7C5D">
              <w:rPr>
                <w:noProof/>
                <w:webHidden/>
              </w:rPr>
              <w:fldChar w:fldCharType="end"/>
            </w:r>
          </w:hyperlink>
        </w:p>
        <w:p w14:paraId="5BF0BC10" w14:textId="32906721" w:rsidR="00002193" w:rsidRPr="001D7C5D" w:rsidRDefault="00E07B5D">
          <w:pPr>
            <w:pStyle w:val="TOC2"/>
            <w:tabs>
              <w:tab w:val="right" w:leader="dot" w:pos="9350"/>
            </w:tabs>
            <w:rPr>
              <w:rFonts w:eastAsiaTheme="minorEastAsia"/>
              <w:noProof/>
            </w:rPr>
          </w:pPr>
          <w:hyperlink w:anchor="_Toc134288874" w:history="1">
            <w:r w:rsidR="00002193" w:rsidRPr="001D7C5D">
              <w:rPr>
                <w:rStyle w:val="Hyperlink"/>
                <w:rFonts w:ascii="GHEA Grapalat" w:eastAsia="Calibri" w:hAnsi="GHEA Grapalat" w:cs="Times New Roman"/>
                <w:b/>
                <w:bCs/>
                <w:caps/>
                <w:noProof/>
                <w:color w:val="auto"/>
                <w:spacing w:val="15"/>
                <w:lang w:val="hy-AM" w:bidi="hy-AM"/>
              </w:rPr>
              <w:t>Առաջարկություններ</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_Toc134288874 \h </w:instrText>
            </w:r>
            <w:r w:rsidR="00002193" w:rsidRPr="001D7C5D">
              <w:rPr>
                <w:noProof/>
                <w:webHidden/>
              </w:rPr>
            </w:r>
            <w:r w:rsidR="00002193" w:rsidRPr="001D7C5D">
              <w:rPr>
                <w:noProof/>
                <w:webHidden/>
              </w:rPr>
              <w:fldChar w:fldCharType="separate"/>
            </w:r>
            <w:r w:rsidR="00002193" w:rsidRPr="001D7C5D">
              <w:rPr>
                <w:noProof/>
                <w:webHidden/>
              </w:rPr>
              <w:t>31</w:t>
            </w:r>
            <w:r w:rsidR="00002193" w:rsidRPr="001D7C5D">
              <w:rPr>
                <w:noProof/>
                <w:webHidden/>
              </w:rPr>
              <w:fldChar w:fldCharType="end"/>
            </w:r>
          </w:hyperlink>
        </w:p>
        <w:p w14:paraId="3D6B9D2F" w14:textId="3C036244" w:rsidR="00002193" w:rsidRPr="001D7C5D" w:rsidRDefault="00E07B5D">
          <w:pPr>
            <w:pStyle w:val="TOC1"/>
            <w:rPr>
              <w:rFonts w:asciiTheme="minorHAnsi" w:eastAsiaTheme="minorEastAsia" w:hAnsiTheme="minorHAnsi"/>
              <w:b w:val="0"/>
              <w:bCs w:val="0"/>
              <w:color w:val="auto"/>
              <w:lang w:val="en-US"/>
            </w:rPr>
          </w:pPr>
          <w:hyperlink w:anchor="_Toc134288875" w:history="1">
            <w:r w:rsidR="00002193" w:rsidRPr="001D7C5D">
              <w:rPr>
                <w:rStyle w:val="Hyperlink"/>
                <w:color w:val="auto"/>
              </w:rPr>
              <w:t>Ատելության խոսքը վարչական օրենսդրությունում</w:t>
            </w:r>
            <w:r w:rsidR="00002193" w:rsidRPr="001D7C5D">
              <w:rPr>
                <w:webHidden/>
                <w:color w:val="auto"/>
              </w:rPr>
              <w:tab/>
            </w:r>
            <w:r w:rsidR="00002193" w:rsidRPr="001D7C5D">
              <w:rPr>
                <w:webHidden/>
                <w:color w:val="auto"/>
              </w:rPr>
              <w:fldChar w:fldCharType="begin"/>
            </w:r>
            <w:r w:rsidR="00002193" w:rsidRPr="001D7C5D">
              <w:rPr>
                <w:webHidden/>
                <w:color w:val="auto"/>
              </w:rPr>
              <w:instrText xml:space="preserve"> PAGEREF _Toc134288875 \h </w:instrText>
            </w:r>
            <w:r w:rsidR="00002193" w:rsidRPr="001D7C5D">
              <w:rPr>
                <w:webHidden/>
                <w:color w:val="auto"/>
              </w:rPr>
            </w:r>
            <w:r w:rsidR="00002193" w:rsidRPr="001D7C5D">
              <w:rPr>
                <w:webHidden/>
                <w:color w:val="auto"/>
              </w:rPr>
              <w:fldChar w:fldCharType="separate"/>
            </w:r>
            <w:r w:rsidR="00002193" w:rsidRPr="001D7C5D">
              <w:rPr>
                <w:webHidden/>
                <w:color w:val="auto"/>
              </w:rPr>
              <w:t>33</w:t>
            </w:r>
            <w:r w:rsidR="00002193" w:rsidRPr="001D7C5D">
              <w:rPr>
                <w:webHidden/>
                <w:color w:val="auto"/>
              </w:rPr>
              <w:fldChar w:fldCharType="end"/>
            </w:r>
          </w:hyperlink>
        </w:p>
        <w:p w14:paraId="6479F913" w14:textId="1B880874" w:rsidR="00002193" w:rsidRPr="001D7C5D" w:rsidRDefault="00E07B5D">
          <w:pPr>
            <w:pStyle w:val="TOC2"/>
            <w:tabs>
              <w:tab w:val="right" w:leader="dot" w:pos="9350"/>
            </w:tabs>
            <w:rPr>
              <w:rFonts w:eastAsiaTheme="minorEastAsia"/>
              <w:noProof/>
            </w:rPr>
          </w:pPr>
          <w:hyperlink w:anchor="_Toc134288876" w:history="1">
            <w:r w:rsidR="00002193" w:rsidRPr="001D7C5D">
              <w:rPr>
                <w:rStyle w:val="Hyperlink"/>
                <w:rFonts w:ascii="GHEA Grapalat" w:eastAsia="Calibri" w:hAnsi="GHEA Grapalat"/>
                <w:noProof/>
                <w:color w:val="auto"/>
                <w:lang w:val="hy-AM"/>
              </w:rPr>
              <w:t>Վարչական տույժեր հասարակական կարգի խախտման համար</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_Toc134288876 \h </w:instrText>
            </w:r>
            <w:r w:rsidR="00002193" w:rsidRPr="001D7C5D">
              <w:rPr>
                <w:noProof/>
                <w:webHidden/>
              </w:rPr>
            </w:r>
            <w:r w:rsidR="00002193" w:rsidRPr="001D7C5D">
              <w:rPr>
                <w:noProof/>
                <w:webHidden/>
              </w:rPr>
              <w:fldChar w:fldCharType="separate"/>
            </w:r>
            <w:r w:rsidR="00002193" w:rsidRPr="001D7C5D">
              <w:rPr>
                <w:noProof/>
                <w:webHidden/>
              </w:rPr>
              <w:t>35</w:t>
            </w:r>
            <w:r w:rsidR="00002193" w:rsidRPr="001D7C5D">
              <w:rPr>
                <w:noProof/>
                <w:webHidden/>
              </w:rPr>
              <w:fldChar w:fldCharType="end"/>
            </w:r>
          </w:hyperlink>
        </w:p>
        <w:p w14:paraId="36554869" w14:textId="7175F617" w:rsidR="00002193" w:rsidRPr="001D7C5D" w:rsidRDefault="00E07B5D">
          <w:pPr>
            <w:pStyle w:val="TOC2"/>
            <w:tabs>
              <w:tab w:val="right" w:leader="dot" w:pos="9350"/>
            </w:tabs>
            <w:rPr>
              <w:rFonts w:eastAsiaTheme="minorEastAsia"/>
              <w:noProof/>
            </w:rPr>
          </w:pPr>
          <w:hyperlink w:anchor="_Toc134288877" w:history="1">
            <w:r w:rsidR="00002193" w:rsidRPr="001D7C5D">
              <w:rPr>
                <w:rStyle w:val="Hyperlink"/>
                <w:rFonts w:ascii="GHEA Grapalat" w:eastAsia="Calibri" w:hAnsi="GHEA Grapalat"/>
                <w:noProof/>
                <w:color w:val="auto"/>
                <w:lang w:val="hy-AM" w:bidi="hy-AM"/>
              </w:rPr>
              <w:t>Լիզենզիայի կասեցման ու դադարեցման վարչական վարույթներ ու ակտեր</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_Toc134288877 \h </w:instrText>
            </w:r>
            <w:r w:rsidR="00002193" w:rsidRPr="001D7C5D">
              <w:rPr>
                <w:noProof/>
                <w:webHidden/>
              </w:rPr>
            </w:r>
            <w:r w:rsidR="00002193" w:rsidRPr="001D7C5D">
              <w:rPr>
                <w:noProof/>
                <w:webHidden/>
              </w:rPr>
              <w:fldChar w:fldCharType="separate"/>
            </w:r>
            <w:r w:rsidR="00002193" w:rsidRPr="001D7C5D">
              <w:rPr>
                <w:noProof/>
                <w:webHidden/>
              </w:rPr>
              <w:t>40</w:t>
            </w:r>
            <w:r w:rsidR="00002193" w:rsidRPr="001D7C5D">
              <w:rPr>
                <w:noProof/>
                <w:webHidden/>
              </w:rPr>
              <w:fldChar w:fldCharType="end"/>
            </w:r>
          </w:hyperlink>
        </w:p>
        <w:p w14:paraId="00C7BD50" w14:textId="17972BE0" w:rsidR="00002193" w:rsidRPr="001D7C5D" w:rsidRDefault="00E07B5D">
          <w:pPr>
            <w:pStyle w:val="TOC2"/>
            <w:tabs>
              <w:tab w:val="right" w:leader="dot" w:pos="9350"/>
            </w:tabs>
            <w:rPr>
              <w:rFonts w:eastAsiaTheme="minorEastAsia"/>
              <w:noProof/>
            </w:rPr>
          </w:pPr>
          <w:hyperlink w:anchor="_Toc134288878" w:history="1">
            <w:r w:rsidR="00002193" w:rsidRPr="001D7C5D">
              <w:rPr>
                <w:rStyle w:val="Hyperlink"/>
                <w:rFonts w:ascii="GHEA Grapalat" w:eastAsia="Calibri" w:hAnsi="GHEA Grapalat"/>
                <w:noProof/>
                <w:color w:val="auto"/>
                <w:lang w:val="hy-AM" w:bidi="hy-AM"/>
              </w:rPr>
              <w:t>Քաղաքական կուսակցությունների և կազմակերպությունների գործունեության կասեցում, արգելում, պետական ֆինանսավորումից զրկում</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_Toc134288878 \h </w:instrText>
            </w:r>
            <w:r w:rsidR="00002193" w:rsidRPr="001D7C5D">
              <w:rPr>
                <w:noProof/>
                <w:webHidden/>
              </w:rPr>
            </w:r>
            <w:r w:rsidR="00002193" w:rsidRPr="001D7C5D">
              <w:rPr>
                <w:noProof/>
                <w:webHidden/>
              </w:rPr>
              <w:fldChar w:fldCharType="separate"/>
            </w:r>
            <w:r w:rsidR="00002193" w:rsidRPr="001D7C5D">
              <w:rPr>
                <w:noProof/>
                <w:webHidden/>
              </w:rPr>
              <w:t>43</w:t>
            </w:r>
            <w:r w:rsidR="00002193" w:rsidRPr="001D7C5D">
              <w:rPr>
                <w:noProof/>
                <w:webHidden/>
              </w:rPr>
              <w:fldChar w:fldCharType="end"/>
            </w:r>
          </w:hyperlink>
        </w:p>
        <w:p w14:paraId="09B65F63" w14:textId="0DC91C47" w:rsidR="00002193" w:rsidRPr="001D7C5D" w:rsidRDefault="00E07B5D">
          <w:pPr>
            <w:pStyle w:val="TOC2"/>
            <w:tabs>
              <w:tab w:val="right" w:leader="dot" w:pos="9350"/>
            </w:tabs>
            <w:rPr>
              <w:rFonts w:eastAsiaTheme="minorEastAsia"/>
              <w:noProof/>
            </w:rPr>
          </w:pPr>
          <w:hyperlink w:anchor="_Toc134288879" w:history="1">
            <w:r w:rsidR="00002193" w:rsidRPr="001D7C5D">
              <w:rPr>
                <w:rStyle w:val="Hyperlink"/>
                <w:rFonts w:ascii="GHEA Grapalat" w:eastAsia="Calibri" w:hAnsi="GHEA Grapalat" w:cs="Times New Roman"/>
                <w:b/>
                <w:bCs/>
                <w:caps/>
                <w:noProof/>
                <w:color w:val="auto"/>
                <w:spacing w:val="15"/>
                <w:lang w:val="hy-AM" w:bidi="hy-AM"/>
              </w:rPr>
              <w:t>Առաջարկություններ</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_Toc134288879 \h </w:instrText>
            </w:r>
            <w:r w:rsidR="00002193" w:rsidRPr="001D7C5D">
              <w:rPr>
                <w:noProof/>
                <w:webHidden/>
              </w:rPr>
            </w:r>
            <w:r w:rsidR="00002193" w:rsidRPr="001D7C5D">
              <w:rPr>
                <w:noProof/>
                <w:webHidden/>
              </w:rPr>
              <w:fldChar w:fldCharType="separate"/>
            </w:r>
            <w:r w:rsidR="00002193" w:rsidRPr="001D7C5D">
              <w:rPr>
                <w:noProof/>
                <w:webHidden/>
              </w:rPr>
              <w:t>46</w:t>
            </w:r>
            <w:r w:rsidR="00002193" w:rsidRPr="001D7C5D">
              <w:rPr>
                <w:noProof/>
                <w:webHidden/>
              </w:rPr>
              <w:fldChar w:fldCharType="end"/>
            </w:r>
          </w:hyperlink>
        </w:p>
        <w:p w14:paraId="34760AB8" w14:textId="19E3A1AE" w:rsidR="00002193" w:rsidRPr="001D7C5D" w:rsidRDefault="00E07B5D">
          <w:pPr>
            <w:pStyle w:val="TOC1"/>
            <w:rPr>
              <w:rFonts w:asciiTheme="minorHAnsi" w:eastAsiaTheme="minorEastAsia" w:hAnsiTheme="minorHAnsi"/>
              <w:b w:val="0"/>
              <w:bCs w:val="0"/>
              <w:color w:val="auto"/>
              <w:lang w:val="en-US"/>
            </w:rPr>
          </w:pPr>
          <w:hyperlink w:anchor="_Toc134288880" w:history="1">
            <w:r w:rsidR="00002193" w:rsidRPr="001D7C5D">
              <w:rPr>
                <w:rStyle w:val="Hyperlink"/>
                <w:color w:val="auto"/>
              </w:rPr>
              <w:t>Ատելության խոսքի կանխարգելումը համացանցում</w:t>
            </w:r>
            <w:r w:rsidR="00002193" w:rsidRPr="001D7C5D">
              <w:rPr>
                <w:webHidden/>
                <w:color w:val="auto"/>
              </w:rPr>
              <w:tab/>
            </w:r>
            <w:r w:rsidR="00002193" w:rsidRPr="001D7C5D">
              <w:rPr>
                <w:webHidden/>
                <w:color w:val="auto"/>
              </w:rPr>
              <w:fldChar w:fldCharType="begin"/>
            </w:r>
            <w:r w:rsidR="00002193" w:rsidRPr="001D7C5D">
              <w:rPr>
                <w:webHidden/>
                <w:color w:val="auto"/>
              </w:rPr>
              <w:instrText xml:space="preserve"> PAGEREF _Toc134288880 \h </w:instrText>
            </w:r>
            <w:r w:rsidR="00002193" w:rsidRPr="001D7C5D">
              <w:rPr>
                <w:webHidden/>
                <w:color w:val="auto"/>
              </w:rPr>
            </w:r>
            <w:r w:rsidR="00002193" w:rsidRPr="001D7C5D">
              <w:rPr>
                <w:webHidden/>
                <w:color w:val="auto"/>
              </w:rPr>
              <w:fldChar w:fldCharType="separate"/>
            </w:r>
            <w:r w:rsidR="00002193" w:rsidRPr="001D7C5D">
              <w:rPr>
                <w:webHidden/>
                <w:color w:val="auto"/>
              </w:rPr>
              <w:t>47</w:t>
            </w:r>
            <w:r w:rsidR="00002193" w:rsidRPr="001D7C5D">
              <w:rPr>
                <w:webHidden/>
                <w:color w:val="auto"/>
              </w:rPr>
              <w:fldChar w:fldCharType="end"/>
            </w:r>
          </w:hyperlink>
        </w:p>
        <w:p w14:paraId="2F860B33" w14:textId="3DACE0C7" w:rsidR="00002193" w:rsidRPr="001D7C5D" w:rsidRDefault="00E07B5D">
          <w:pPr>
            <w:pStyle w:val="TOC2"/>
            <w:tabs>
              <w:tab w:val="right" w:leader="dot" w:pos="9350"/>
            </w:tabs>
            <w:rPr>
              <w:rFonts w:eastAsiaTheme="minorEastAsia"/>
              <w:noProof/>
            </w:rPr>
          </w:pPr>
          <w:hyperlink w:anchor="_Toc134288881" w:history="1">
            <w:r w:rsidR="00002193" w:rsidRPr="001D7C5D">
              <w:rPr>
                <w:rStyle w:val="Hyperlink"/>
                <w:rFonts w:ascii="GHEA Grapalat" w:hAnsi="GHEA Grapalat"/>
                <w:noProof/>
                <w:color w:val="auto"/>
                <w:lang w:val="hy-AM"/>
              </w:rPr>
              <w:t>Հանրային էլեկտրոնային հաղորդակցության ցանցերը</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_Toc134288881 \h </w:instrText>
            </w:r>
            <w:r w:rsidR="00002193" w:rsidRPr="001D7C5D">
              <w:rPr>
                <w:noProof/>
                <w:webHidden/>
              </w:rPr>
            </w:r>
            <w:r w:rsidR="00002193" w:rsidRPr="001D7C5D">
              <w:rPr>
                <w:noProof/>
                <w:webHidden/>
              </w:rPr>
              <w:fldChar w:fldCharType="separate"/>
            </w:r>
            <w:r w:rsidR="00002193" w:rsidRPr="001D7C5D">
              <w:rPr>
                <w:noProof/>
                <w:webHidden/>
              </w:rPr>
              <w:t>47</w:t>
            </w:r>
            <w:r w:rsidR="00002193" w:rsidRPr="001D7C5D">
              <w:rPr>
                <w:noProof/>
                <w:webHidden/>
              </w:rPr>
              <w:fldChar w:fldCharType="end"/>
            </w:r>
          </w:hyperlink>
        </w:p>
        <w:p w14:paraId="44687743" w14:textId="7CA68C7C" w:rsidR="00002193" w:rsidRPr="001D7C5D" w:rsidRDefault="00E07B5D">
          <w:pPr>
            <w:pStyle w:val="TOC2"/>
            <w:tabs>
              <w:tab w:val="right" w:leader="dot" w:pos="9350"/>
            </w:tabs>
            <w:rPr>
              <w:rFonts w:eastAsiaTheme="minorEastAsia"/>
              <w:noProof/>
            </w:rPr>
          </w:pPr>
          <w:hyperlink w:anchor="_Toc134288882" w:history="1">
            <w:r w:rsidR="00002193" w:rsidRPr="001D7C5D">
              <w:rPr>
                <w:rStyle w:val="Hyperlink"/>
                <w:rFonts w:ascii="GHEA Grapalat" w:hAnsi="GHEA Grapalat"/>
                <w:noProof/>
                <w:color w:val="auto"/>
                <w:lang w:val="hy-AM"/>
              </w:rPr>
              <w:t>Դոմենային տիրույթը և դերակատարները</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_Toc134288882 \h </w:instrText>
            </w:r>
            <w:r w:rsidR="00002193" w:rsidRPr="001D7C5D">
              <w:rPr>
                <w:noProof/>
                <w:webHidden/>
              </w:rPr>
            </w:r>
            <w:r w:rsidR="00002193" w:rsidRPr="001D7C5D">
              <w:rPr>
                <w:noProof/>
                <w:webHidden/>
              </w:rPr>
              <w:fldChar w:fldCharType="separate"/>
            </w:r>
            <w:r w:rsidR="00002193" w:rsidRPr="001D7C5D">
              <w:rPr>
                <w:noProof/>
                <w:webHidden/>
              </w:rPr>
              <w:t>53</w:t>
            </w:r>
            <w:r w:rsidR="00002193" w:rsidRPr="001D7C5D">
              <w:rPr>
                <w:noProof/>
                <w:webHidden/>
              </w:rPr>
              <w:fldChar w:fldCharType="end"/>
            </w:r>
          </w:hyperlink>
        </w:p>
        <w:p w14:paraId="76B40B5B" w14:textId="6FDE5E33" w:rsidR="00002193" w:rsidRPr="001D7C5D" w:rsidRDefault="00E07B5D">
          <w:pPr>
            <w:pStyle w:val="TOC2"/>
            <w:tabs>
              <w:tab w:val="right" w:leader="dot" w:pos="9350"/>
            </w:tabs>
            <w:rPr>
              <w:rFonts w:eastAsiaTheme="minorEastAsia"/>
              <w:noProof/>
            </w:rPr>
          </w:pPr>
          <w:hyperlink w:anchor="_Toc134288883" w:history="1">
            <w:r w:rsidR="00002193" w:rsidRPr="001D7C5D">
              <w:rPr>
                <w:rStyle w:val="Hyperlink"/>
                <w:rFonts w:ascii="GHEA Grapalat" w:eastAsia="Calibri" w:hAnsi="GHEA Grapalat" w:cs="Times New Roman"/>
                <w:b/>
                <w:bCs/>
                <w:caps/>
                <w:noProof/>
                <w:color w:val="auto"/>
                <w:spacing w:val="15"/>
                <w:lang w:val="hy-AM" w:bidi="hy-AM"/>
              </w:rPr>
              <w:t>Առաջարկություններ</w:t>
            </w:r>
            <w:r w:rsidR="00002193" w:rsidRPr="001D7C5D">
              <w:rPr>
                <w:noProof/>
                <w:webHidden/>
              </w:rPr>
              <w:tab/>
            </w:r>
            <w:r w:rsidR="00002193" w:rsidRPr="001D7C5D">
              <w:rPr>
                <w:noProof/>
                <w:webHidden/>
              </w:rPr>
              <w:fldChar w:fldCharType="begin"/>
            </w:r>
            <w:r w:rsidR="00002193" w:rsidRPr="001D7C5D">
              <w:rPr>
                <w:noProof/>
                <w:webHidden/>
              </w:rPr>
              <w:instrText xml:space="preserve"> PAGEREF _Toc134288883 \h </w:instrText>
            </w:r>
            <w:r w:rsidR="00002193" w:rsidRPr="001D7C5D">
              <w:rPr>
                <w:noProof/>
                <w:webHidden/>
              </w:rPr>
            </w:r>
            <w:r w:rsidR="00002193" w:rsidRPr="001D7C5D">
              <w:rPr>
                <w:noProof/>
                <w:webHidden/>
              </w:rPr>
              <w:fldChar w:fldCharType="separate"/>
            </w:r>
            <w:r w:rsidR="00002193" w:rsidRPr="001D7C5D">
              <w:rPr>
                <w:noProof/>
                <w:webHidden/>
              </w:rPr>
              <w:t>61</w:t>
            </w:r>
            <w:r w:rsidR="00002193" w:rsidRPr="001D7C5D">
              <w:rPr>
                <w:noProof/>
                <w:webHidden/>
              </w:rPr>
              <w:fldChar w:fldCharType="end"/>
            </w:r>
          </w:hyperlink>
        </w:p>
        <w:p w14:paraId="7424ABA0" w14:textId="21918134" w:rsidR="00002193" w:rsidRPr="001D7C5D" w:rsidRDefault="00E07B5D">
          <w:pPr>
            <w:pStyle w:val="TOC1"/>
            <w:rPr>
              <w:rFonts w:asciiTheme="minorHAnsi" w:eastAsiaTheme="minorEastAsia" w:hAnsiTheme="minorHAnsi"/>
              <w:b w:val="0"/>
              <w:bCs w:val="0"/>
              <w:color w:val="auto"/>
              <w:lang w:val="en-US"/>
            </w:rPr>
          </w:pPr>
          <w:hyperlink w:anchor="_Toc134288884" w:history="1">
            <w:r w:rsidR="00002193" w:rsidRPr="001D7C5D">
              <w:rPr>
                <w:rStyle w:val="Hyperlink"/>
                <w:rFonts w:eastAsia="Times New Roman"/>
                <w:color w:val="auto"/>
              </w:rPr>
              <w:t>Ամփոփում</w:t>
            </w:r>
            <w:r w:rsidR="00002193" w:rsidRPr="001D7C5D">
              <w:rPr>
                <w:webHidden/>
                <w:color w:val="auto"/>
              </w:rPr>
              <w:tab/>
            </w:r>
            <w:r w:rsidR="00002193" w:rsidRPr="001D7C5D">
              <w:rPr>
                <w:webHidden/>
                <w:color w:val="auto"/>
              </w:rPr>
              <w:fldChar w:fldCharType="begin"/>
            </w:r>
            <w:r w:rsidR="00002193" w:rsidRPr="001D7C5D">
              <w:rPr>
                <w:webHidden/>
                <w:color w:val="auto"/>
              </w:rPr>
              <w:instrText xml:space="preserve"> PAGEREF _Toc134288884 \h </w:instrText>
            </w:r>
            <w:r w:rsidR="00002193" w:rsidRPr="001D7C5D">
              <w:rPr>
                <w:webHidden/>
                <w:color w:val="auto"/>
              </w:rPr>
            </w:r>
            <w:r w:rsidR="00002193" w:rsidRPr="001D7C5D">
              <w:rPr>
                <w:webHidden/>
                <w:color w:val="auto"/>
              </w:rPr>
              <w:fldChar w:fldCharType="separate"/>
            </w:r>
            <w:r w:rsidR="00002193" w:rsidRPr="001D7C5D">
              <w:rPr>
                <w:webHidden/>
                <w:color w:val="auto"/>
              </w:rPr>
              <w:t>64</w:t>
            </w:r>
            <w:r w:rsidR="00002193" w:rsidRPr="001D7C5D">
              <w:rPr>
                <w:webHidden/>
                <w:color w:val="auto"/>
              </w:rPr>
              <w:fldChar w:fldCharType="end"/>
            </w:r>
          </w:hyperlink>
        </w:p>
        <w:p w14:paraId="340D2ADB" w14:textId="3DD905D9" w:rsidR="003708D4" w:rsidRPr="001D7C5D" w:rsidRDefault="003708D4">
          <w:r w:rsidRPr="001D7C5D">
            <w:rPr>
              <w:b/>
              <w:bCs/>
              <w:noProof/>
            </w:rPr>
            <w:fldChar w:fldCharType="end"/>
          </w:r>
        </w:p>
      </w:sdtContent>
    </w:sdt>
    <w:p w14:paraId="317A2234" w14:textId="03E40086" w:rsidR="003708D4" w:rsidRDefault="003708D4" w:rsidP="002A1D91">
      <w:pPr>
        <w:spacing w:after="0" w:line="276" w:lineRule="auto"/>
        <w:jc w:val="center"/>
        <w:rPr>
          <w:rFonts w:ascii="GHEA Grapalat" w:hAnsi="GHEA Grapalat"/>
          <w:sz w:val="24"/>
          <w:szCs w:val="24"/>
          <w:lang w:val="hy-AM"/>
        </w:rPr>
      </w:pPr>
    </w:p>
    <w:p w14:paraId="5CF4B7E5" w14:textId="333FB445" w:rsidR="00E23D3B" w:rsidRDefault="00E23D3B" w:rsidP="002A1D91">
      <w:pPr>
        <w:spacing w:after="0" w:line="276" w:lineRule="auto"/>
        <w:jc w:val="center"/>
        <w:rPr>
          <w:rFonts w:ascii="GHEA Grapalat" w:hAnsi="GHEA Grapalat"/>
          <w:sz w:val="24"/>
          <w:szCs w:val="24"/>
          <w:lang w:val="hy-AM"/>
        </w:rPr>
      </w:pPr>
    </w:p>
    <w:p w14:paraId="2DF37A02" w14:textId="0377EB7E" w:rsidR="00E23D3B" w:rsidRDefault="00E23D3B" w:rsidP="002A1D91">
      <w:pPr>
        <w:spacing w:after="0" w:line="276" w:lineRule="auto"/>
        <w:jc w:val="center"/>
        <w:rPr>
          <w:rFonts w:ascii="GHEA Grapalat" w:hAnsi="GHEA Grapalat"/>
          <w:sz w:val="24"/>
          <w:szCs w:val="24"/>
          <w:lang w:val="hy-AM"/>
        </w:rPr>
      </w:pPr>
    </w:p>
    <w:p w14:paraId="2A91F261" w14:textId="30252BC8" w:rsidR="00E23D3B" w:rsidRDefault="00E23D3B" w:rsidP="002A1D91">
      <w:pPr>
        <w:spacing w:after="0" w:line="276" w:lineRule="auto"/>
        <w:jc w:val="center"/>
        <w:rPr>
          <w:rFonts w:ascii="GHEA Grapalat" w:hAnsi="GHEA Grapalat"/>
          <w:sz w:val="24"/>
          <w:szCs w:val="24"/>
          <w:lang w:val="hy-AM"/>
        </w:rPr>
      </w:pPr>
    </w:p>
    <w:p w14:paraId="1D0D6EBA" w14:textId="77777777" w:rsidR="00E23D3B" w:rsidRPr="001D7C5D" w:rsidRDefault="00E23D3B" w:rsidP="002A1D91">
      <w:pPr>
        <w:spacing w:after="0" w:line="276" w:lineRule="auto"/>
        <w:jc w:val="center"/>
        <w:rPr>
          <w:rFonts w:ascii="GHEA Grapalat" w:hAnsi="GHEA Grapalat"/>
          <w:sz w:val="24"/>
          <w:szCs w:val="24"/>
          <w:lang w:val="hy-AM"/>
        </w:rPr>
      </w:pPr>
    </w:p>
    <w:p w14:paraId="40857CAE" w14:textId="3B0BD712" w:rsidR="00D47131" w:rsidRPr="001D7C5D" w:rsidRDefault="00D47131" w:rsidP="003708D4">
      <w:pPr>
        <w:pStyle w:val="Heading1"/>
        <w:rPr>
          <w:b/>
          <w:bCs/>
          <w:color w:val="auto"/>
          <w:lang w:val="hy-AM"/>
        </w:rPr>
      </w:pPr>
      <w:bookmarkStart w:id="0" w:name="_Toc134288863"/>
      <w:r w:rsidRPr="001D7C5D">
        <w:rPr>
          <w:rFonts w:ascii="GHEA Grapalat" w:hAnsi="GHEA Grapalat"/>
          <w:b/>
          <w:bCs/>
          <w:color w:val="auto"/>
          <w:lang w:val="hy-AM"/>
        </w:rPr>
        <w:lastRenderedPageBreak/>
        <w:t>Նախաբան</w:t>
      </w:r>
      <w:bookmarkEnd w:id="0"/>
    </w:p>
    <w:p w14:paraId="50469206" w14:textId="77777777" w:rsidR="00D47131" w:rsidRPr="001D7C5D" w:rsidRDefault="00D47131" w:rsidP="00D47131">
      <w:pPr>
        <w:spacing w:after="0" w:line="276" w:lineRule="auto"/>
        <w:jc w:val="both"/>
        <w:rPr>
          <w:rFonts w:ascii="GHEA Grapalat" w:hAnsi="GHEA Grapalat"/>
          <w:sz w:val="24"/>
          <w:szCs w:val="24"/>
          <w:lang w:val="hy-AM"/>
        </w:rPr>
      </w:pPr>
    </w:p>
    <w:p w14:paraId="26E22FE1" w14:textId="6B826025" w:rsidR="007B1C53" w:rsidRPr="001D7C5D" w:rsidRDefault="002A1D91" w:rsidP="0091391A">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2021 թվականի սեպտեմբերի 23-ին Ադրբեջանի հանրապետությունը ներկայացրել է </w:t>
      </w:r>
      <w:hyperlink r:id="rId9" w:history="1">
        <w:r w:rsidRPr="001D7C5D">
          <w:rPr>
            <w:rStyle w:val="Hyperlink"/>
            <w:rFonts w:ascii="GHEA Grapalat" w:hAnsi="GHEA Grapalat"/>
            <w:color w:val="auto"/>
            <w:sz w:val="24"/>
            <w:szCs w:val="24"/>
            <w:lang w:val="hy-AM"/>
          </w:rPr>
          <w:t>գանգատ</w:t>
        </w:r>
      </w:hyperlink>
      <w:r w:rsidRPr="001D7C5D">
        <w:rPr>
          <w:rFonts w:ascii="GHEA Grapalat" w:hAnsi="GHEA Grapalat"/>
          <w:sz w:val="24"/>
          <w:szCs w:val="24"/>
          <w:lang w:val="hy-AM"/>
        </w:rPr>
        <w:t xml:space="preserve"> Արդարադատության միջազգային դատարան ընդդեմ Հայաստանի Հանրապետության` Ռասայական խտրականության բոլոր ձևերի վերացման մասին ՄԱԿ-ի կոնվենցիայի</w:t>
      </w:r>
      <w:r w:rsidR="00307684" w:rsidRPr="001D7C5D">
        <w:rPr>
          <w:rFonts w:ascii="GHEA Grapalat" w:hAnsi="GHEA Grapalat"/>
          <w:sz w:val="24"/>
          <w:szCs w:val="24"/>
          <w:lang w:val="hy-AM"/>
        </w:rPr>
        <w:t xml:space="preserve"> </w:t>
      </w:r>
      <w:r w:rsidR="00E81462" w:rsidRPr="001D7C5D">
        <w:rPr>
          <w:rFonts w:ascii="GHEA Grapalat" w:hAnsi="GHEA Grapalat"/>
          <w:sz w:val="24"/>
          <w:szCs w:val="24"/>
          <w:lang w:val="hy-AM"/>
        </w:rPr>
        <w:t xml:space="preserve">(այսուհետ՝ Կոնվենցիա) </w:t>
      </w:r>
      <w:r w:rsidR="00307684" w:rsidRPr="001D7C5D">
        <w:rPr>
          <w:rFonts w:ascii="GHEA Grapalat" w:hAnsi="GHEA Grapalat"/>
          <w:sz w:val="24"/>
          <w:szCs w:val="24"/>
          <w:lang w:val="hy-AM"/>
        </w:rPr>
        <w:t>հիմքով</w:t>
      </w:r>
      <w:r w:rsidRPr="001D7C5D">
        <w:rPr>
          <w:rFonts w:ascii="GHEA Grapalat" w:hAnsi="GHEA Grapalat"/>
          <w:sz w:val="24"/>
          <w:szCs w:val="24"/>
          <w:lang w:val="hy-AM"/>
        </w:rPr>
        <w:t xml:space="preserve">: Գանգատի 85-ից 93-րդ կետերում դիմումատու-պետությունը ներկայացրել է </w:t>
      </w:r>
      <w:r w:rsidR="007B1C53" w:rsidRPr="001D7C5D">
        <w:rPr>
          <w:rFonts w:ascii="GHEA Grapalat" w:hAnsi="GHEA Grapalat"/>
          <w:sz w:val="24"/>
          <w:szCs w:val="24"/>
          <w:lang w:val="hy-AM"/>
        </w:rPr>
        <w:t>ատելության խոսքի հիմքով փաստարկներ՝ մեղադրելով ՀՀ-ին կոնվենցիայի 2,4 5 և 7-րդ հոդվածների խախտման մե</w:t>
      </w:r>
      <w:r w:rsidR="00D47131" w:rsidRPr="001D7C5D">
        <w:rPr>
          <w:rFonts w:ascii="GHEA Grapalat" w:hAnsi="GHEA Grapalat"/>
          <w:sz w:val="24"/>
          <w:szCs w:val="24"/>
          <w:lang w:val="hy-AM"/>
        </w:rPr>
        <w:t xml:space="preserve">ջ, պնդելով, որ </w:t>
      </w:r>
      <w:r w:rsidR="007B1C53" w:rsidRPr="001D7C5D">
        <w:rPr>
          <w:rFonts w:ascii="GHEA Grapalat" w:hAnsi="GHEA Grapalat"/>
          <w:sz w:val="24"/>
          <w:szCs w:val="24"/>
          <w:lang w:val="hy-AM"/>
        </w:rPr>
        <w:t xml:space="preserve">ՀՀ-ն </w:t>
      </w:r>
      <w:r w:rsidR="00701366" w:rsidRPr="001D7C5D">
        <w:rPr>
          <w:rFonts w:ascii="GHEA Grapalat" w:hAnsi="GHEA Grapalat"/>
          <w:i/>
          <w:iCs/>
          <w:sz w:val="24"/>
          <w:szCs w:val="24"/>
          <w:lang w:val="hy-AM"/>
        </w:rPr>
        <w:t>աջակցում</w:t>
      </w:r>
      <w:r w:rsidR="00701366" w:rsidRPr="001D7C5D">
        <w:rPr>
          <w:rFonts w:ascii="GHEA Grapalat" w:hAnsi="GHEA Grapalat"/>
          <w:sz w:val="24"/>
          <w:szCs w:val="24"/>
          <w:lang w:val="hy-AM"/>
        </w:rPr>
        <w:t xml:space="preserve">, </w:t>
      </w:r>
      <w:r w:rsidR="00701366" w:rsidRPr="001D7C5D">
        <w:rPr>
          <w:rFonts w:ascii="GHEA Grapalat" w:hAnsi="GHEA Grapalat"/>
          <w:i/>
          <w:iCs/>
          <w:sz w:val="24"/>
          <w:szCs w:val="24"/>
          <w:lang w:val="hy-AM"/>
        </w:rPr>
        <w:t>հրահրում</w:t>
      </w:r>
      <w:r w:rsidR="00701366" w:rsidRPr="001D7C5D">
        <w:rPr>
          <w:rFonts w:ascii="GHEA Grapalat" w:hAnsi="GHEA Grapalat"/>
          <w:sz w:val="24"/>
          <w:szCs w:val="24"/>
          <w:lang w:val="hy-AM"/>
        </w:rPr>
        <w:t xml:space="preserve"> ու </w:t>
      </w:r>
      <w:r w:rsidR="00701366" w:rsidRPr="001D7C5D">
        <w:rPr>
          <w:rFonts w:ascii="GHEA Grapalat" w:hAnsi="GHEA Grapalat"/>
          <w:i/>
          <w:iCs/>
          <w:sz w:val="24"/>
          <w:szCs w:val="24"/>
          <w:lang w:val="hy-AM"/>
        </w:rPr>
        <w:t>տարածում</w:t>
      </w:r>
      <w:r w:rsidR="00701366" w:rsidRPr="001D7C5D">
        <w:rPr>
          <w:rFonts w:ascii="GHEA Grapalat" w:hAnsi="GHEA Grapalat"/>
          <w:sz w:val="24"/>
          <w:szCs w:val="24"/>
          <w:lang w:val="hy-AM"/>
        </w:rPr>
        <w:t xml:space="preserve"> է </w:t>
      </w:r>
      <w:r w:rsidR="007B1C53" w:rsidRPr="001D7C5D">
        <w:rPr>
          <w:rFonts w:ascii="GHEA Grapalat" w:hAnsi="GHEA Grapalat"/>
          <w:sz w:val="24"/>
          <w:szCs w:val="24"/>
          <w:lang w:val="hy-AM"/>
        </w:rPr>
        <w:t>էթնիկ</w:t>
      </w:r>
      <w:r w:rsidR="00701366" w:rsidRPr="001D7C5D">
        <w:rPr>
          <w:rFonts w:ascii="GHEA Grapalat" w:hAnsi="GHEA Grapalat"/>
          <w:sz w:val="24"/>
          <w:szCs w:val="24"/>
          <w:lang w:val="hy-AM"/>
        </w:rPr>
        <w:t xml:space="preserve"> պատկանելիության և ազգության հիմքով ա</w:t>
      </w:r>
      <w:r w:rsidR="007B1C53" w:rsidRPr="001D7C5D">
        <w:rPr>
          <w:rFonts w:ascii="GHEA Grapalat" w:hAnsi="GHEA Grapalat"/>
          <w:sz w:val="24"/>
          <w:szCs w:val="24"/>
          <w:lang w:val="hy-AM"/>
        </w:rPr>
        <w:t>տելություն ադրբեջանցիների նկատմամբ</w:t>
      </w:r>
      <w:r w:rsidR="00AE44F6" w:rsidRPr="001D7C5D">
        <w:rPr>
          <w:rFonts w:ascii="GHEA Grapalat" w:hAnsi="GHEA Grapalat"/>
          <w:sz w:val="24"/>
          <w:szCs w:val="24"/>
          <w:lang w:val="hy-AM"/>
        </w:rPr>
        <w:t xml:space="preserve">՝ </w:t>
      </w:r>
      <w:r w:rsidR="00D47131" w:rsidRPr="001D7C5D">
        <w:rPr>
          <w:rFonts w:ascii="GHEA Grapalat" w:hAnsi="GHEA Grapalat"/>
          <w:sz w:val="24"/>
          <w:szCs w:val="24"/>
          <w:lang w:val="hy-AM"/>
        </w:rPr>
        <w:t xml:space="preserve">վերջիններիս </w:t>
      </w:r>
      <w:r w:rsidR="00AE44F6" w:rsidRPr="001D7C5D">
        <w:rPr>
          <w:rFonts w:ascii="GHEA Grapalat" w:hAnsi="GHEA Grapalat"/>
          <w:sz w:val="24"/>
          <w:szCs w:val="24"/>
          <w:lang w:val="hy-AM"/>
        </w:rPr>
        <w:t xml:space="preserve">ներկայացնելով որպես </w:t>
      </w:r>
      <w:r w:rsidR="00B14033" w:rsidRPr="001D7C5D">
        <w:rPr>
          <w:rFonts w:ascii="GHEA Grapalat" w:hAnsi="GHEA Grapalat"/>
          <w:sz w:val="24"/>
          <w:szCs w:val="24"/>
          <w:lang w:val="hy-AM"/>
        </w:rPr>
        <w:t xml:space="preserve">հայերի հետ </w:t>
      </w:r>
      <w:r w:rsidR="00D47131" w:rsidRPr="001D7C5D">
        <w:rPr>
          <w:rFonts w:ascii="GHEA Grapalat" w:hAnsi="GHEA Grapalat"/>
          <w:sz w:val="24"/>
          <w:szCs w:val="24"/>
          <w:lang w:val="hy-AM"/>
        </w:rPr>
        <w:t>«</w:t>
      </w:r>
      <w:r w:rsidR="00E51953" w:rsidRPr="001D7C5D">
        <w:rPr>
          <w:rFonts w:ascii="GHEA Grapalat" w:hAnsi="GHEA Grapalat"/>
          <w:sz w:val="24"/>
          <w:szCs w:val="24"/>
          <w:lang w:val="hy-AM"/>
        </w:rPr>
        <w:t>գենետիկորեն անհամատեղելի</w:t>
      </w:r>
      <w:r w:rsidR="00D47131" w:rsidRPr="001D7C5D">
        <w:rPr>
          <w:rFonts w:ascii="GHEA Grapalat" w:hAnsi="GHEA Grapalat"/>
          <w:sz w:val="24"/>
          <w:szCs w:val="24"/>
          <w:lang w:val="hy-AM"/>
        </w:rPr>
        <w:t>»</w:t>
      </w:r>
      <w:r w:rsidR="00E51953" w:rsidRPr="001D7C5D">
        <w:rPr>
          <w:rFonts w:ascii="GHEA Grapalat" w:hAnsi="GHEA Grapalat"/>
          <w:sz w:val="24"/>
          <w:szCs w:val="24"/>
          <w:lang w:val="hy-AM"/>
        </w:rPr>
        <w:t xml:space="preserve">, </w:t>
      </w:r>
      <w:r w:rsidR="00D47131" w:rsidRPr="001D7C5D">
        <w:rPr>
          <w:rFonts w:ascii="GHEA Grapalat" w:hAnsi="GHEA Grapalat"/>
          <w:sz w:val="24"/>
          <w:szCs w:val="24"/>
          <w:lang w:val="hy-AM"/>
        </w:rPr>
        <w:t>«</w:t>
      </w:r>
      <w:r w:rsidR="00AE44F6" w:rsidRPr="001D7C5D">
        <w:rPr>
          <w:rFonts w:ascii="GHEA Grapalat" w:hAnsi="GHEA Grapalat"/>
          <w:sz w:val="24"/>
          <w:szCs w:val="24"/>
          <w:lang w:val="hy-AM"/>
        </w:rPr>
        <w:t>քոչվորներ</w:t>
      </w:r>
      <w:r w:rsidR="00D47131" w:rsidRPr="001D7C5D">
        <w:rPr>
          <w:rFonts w:ascii="GHEA Grapalat" w:hAnsi="GHEA Grapalat"/>
          <w:sz w:val="24"/>
          <w:szCs w:val="24"/>
          <w:lang w:val="hy-AM"/>
        </w:rPr>
        <w:t>»</w:t>
      </w:r>
      <w:r w:rsidR="00AE44F6" w:rsidRPr="001D7C5D">
        <w:rPr>
          <w:rFonts w:ascii="GHEA Grapalat" w:hAnsi="GHEA Grapalat"/>
          <w:sz w:val="24"/>
          <w:szCs w:val="24"/>
          <w:lang w:val="hy-AM"/>
        </w:rPr>
        <w:t xml:space="preserve">, </w:t>
      </w:r>
      <w:r w:rsidR="00D47131" w:rsidRPr="001D7C5D">
        <w:rPr>
          <w:rFonts w:ascii="GHEA Grapalat" w:hAnsi="GHEA Grapalat"/>
          <w:sz w:val="24"/>
          <w:szCs w:val="24"/>
          <w:lang w:val="hy-AM"/>
        </w:rPr>
        <w:t>«</w:t>
      </w:r>
      <w:r w:rsidR="00AE44F6" w:rsidRPr="001D7C5D">
        <w:rPr>
          <w:rFonts w:ascii="GHEA Grapalat" w:hAnsi="GHEA Grapalat"/>
          <w:sz w:val="24"/>
          <w:szCs w:val="24"/>
          <w:lang w:val="hy-AM"/>
        </w:rPr>
        <w:t>բարբարոսներ</w:t>
      </w:r>
      <w:r w:rsidR="00D47131" w:rsidRPr="001D7C5D">
        <w:rPr>
          <w:rFonts w:ascii="GHEA Grapalat" w:hAnsi="GHEA Grapalat"/>
          <w:sz w:val="24"/>
          <w:szCs w:val="24"/>
          <w:lang w:val="hy-AM"/>
        </w:rPr>
        <w:t>»</w:t>
      </w:r>
      <w:r w:rsidR="00AE44F6" w:rsidRPr="001D7C5D">
        <w:rPr>
          <w:rFonts w:ascii="GHEA Grapalat" w:hAnsi="GHEA Grapalat"/>
          <w:sz w:val="24"/>
          <w:szCs w:val="24"/>
          <w:lang w:val="hy-AM"/>
        </w:rPr>
        <w:t xml:space="preserve">, </w:t>
      </w:r>
      <w:r w:rsidR="00D47131" w:rsidRPr="001D7C5D">
        <w:rPr>
          <w:rFonts w:ascii="GHEA Grapalat" w:hAnsi="GHEA Grapalat"/>
          <w:sz w:val="24"/>
          <w:szCs w:val="24"/>
          <w:lang w:val="hy-AM"/>
        </w:rPr>
        <w:t>«</w:t>
      </w:r>
      <w:r w:rsidR="00AE44F6" w:rsidRPr="001D7C5D">
        <w:rPr>
          <w:rFonts w:ascii="GHEA Grapalat" w:hAnsi="GHEA Grapalat"/>
          <w:sz w:val="24"/>
          <w:szCs w:val="24"/>
          <w:lang w:val="hy-AM"/>
        </w:rPr>
        <w:t>պատմություն ու մշակույթ չունեցող</w:t>
      </w:r>
      <w:r w:rsidR="0094192B" w:rsidRPr="001D7C5D">
        <w:rPr>
          <w:rFonts w:ascii="GHEA Grapalat" w:hAnsi="GHEA Grapalat"/>
          <w:sz w:val="24"/>
          <w:szCs w:val="24"/>
          <w:lang w:val="hy-AM"/>
        </w:rPr>
        <w:t xml:space="preserve"> </w:t>
      </w:r>
      <w:r w:rsidR="00AE44F6" w:rsidRPr="001D7C5D">
        <w:rPr>
          <w:rFonts w:ascii="GHEA Grapalat" w:hAnsi="GHEA Grapalat"/>
          <w:sz w:val="24"/>
          <w:szCs w:val="24"/>
          <w:lang w:val="hy-AM"/>
        </w:rPr>
        <w:t>ժողովուրդ</w:t>
      </w:r>
      <w:r w:rsidR="00D47131" w:rsidRPr="001D7C5D">
        <w:rPr>
          <w:rFonts w:ascii="GHEA Grapalat" w:hAnsi="GHEA Grapalat"/>
          <w:sz w:val="24"/>
          <w:szCs w:val="24"/>
          <w:lang w:val="hy-AM"/>
        </w:rPr>
        <w:t>»</w:t>
      </w:r>
      <w:r w:rsidR="00E51953" w:rsidRPr="001D7C5D">
        <w:rPr>
          <w:rFonts w:ascii="GHEA Grapalat" w:hAnsi="GHEA Grapalat"/>
          <w:sz w:val="24"/>
          <w:szCs w:val="24"/>
          <w:lang w:val="hy-AM"/>
        </w:rPr>
        <w:t xml:space="preserve">, </w:t>
      </w:r>
      <w:r w:rsidR="00D47131" w:rsidRPr="001D7C5D">
        <w:rPr>
          <w:rFonts w:ascii="GHEA Grapalat" w:hAnsi="GHEA Grapalat"/>
          <w:sz w:val="24"/>
          <w:szCs w:val="24"/>
          <w:lang w:val="hy-AM"/>
        </w:rPr>
        <w:t>«</w:t>
      </w:r>
      <w:r w:rsidR="00E51953" w:rsidRPr="001D7C5D">
        <w:rPr>
          <w:rFonts w:ascii="GHEA Grapalat" w:hAnsi="GHEA Grapalat"/>
          <w:sz w:val="24"/>
          <w:szCs w:val="24"/>
          <w:lang w:val="hy-AM"/>
        </w:rPr>
        <w:t>հայերին ստորադաս ժողովուրդ</w:t>
      </w:r>
      <w:r w:rsidR="00D47131" w:rsidRPr="001D7C5D">
        <w:rPr>
          <w:rFonts w:ascii="GHEA Grapalat" w:hAnsi="GHEA Grapalat"/>
          <w:sz w:val="24"/>
          <w:szCs w:val="24"/>
          <w:lang w:val="hy-AM"/>
        </w:rPr>
        <w:t>»</w:t>
      </w:r>
      <w:r w:rsidR="00B14033" w:rsidRPr="001D7C5D">
        <w:rPr>
          <w:rFonts w:ascii="GHEA Grapalat" w:hAnsi="GHEA Grapalat"/>
          <w:sz w:val="24"/>
          <w:szCs w:val="24"/>
          <w:lang w:val="hy-AM"/>
        </w:rPr>
        <w:t xml:space="preserve">, և այլն։ </w:t>
      </w:r>
      <w:r w:rsidR="00E51953" w:rsidRPr="001D7C5D">
        <w:rPr>
          <w:rFonts w:ascii="GHEA Grapalat" w:hAnsi="GHEA Grapalat"/>
          <w:sz w:val="24"/>
          <w:szCs w:val="24"/>
          <w:lang w:val="hy-AM"/>
        </w:rPr>
        <w:t xml:space="preserve"> </w:t>
      </w:r>
    </w:p>
    <w:p w14:paraId="7BE16BC3" w14:textId="1FCBDB03" w:rsidR="007B1C53" w:rsidRPr="001D7C5D" w:rsidRDefault="007B1C53" w:rsidP="0091391A">
      <w:pPr>
        <w:spacing w:after="0" w:line="276" w:lineRule="auto"/>
        <w:ind w:firstLine="360"/>
        <w:jc w:val="both"/>
        <w:rPr>
          <w:rFonts w:ascii="Cambria Math" w:hAnsi="Cambria Math"/>
          <w:sz w:val="24"/>
          <w:szCs w:val="24"/>
          <w:lang w:val="hy-AM"/>
        </w:rPr>
      </w:pPr>
      <w:r w:rsidRPr="001D7C5D">
        <w:rPr>
          <w:rFonts w:ascii="GHEA Grapalat" w:hAnsi="GHEA Grapalat"/>
          <w:sz w:val="24"/>
          <w:szCs w:val="24"/>
          <w:lang w:val="hy-AM"/>
        </w:rPr>
        <w:t xml:space="preserve">Նշված </w:t>
      </w:r>
      <w:r w:rsidR="00D47131" w:rsidRPr="001D7C5D">
        <w:rPr>
          <w:rFonts w:ascii="GHEA Grapalat" w:hAnsi="GHEA Grapalat"/>
          <w:sz w:val="24"/>
          <w:szCs w:val="24"/>
          <w:lang w:val="hy-AM"/>
        </w:rPr>
        <w:t xml:space="preserve">հոդվածների հիմքերով </w:t>
      </w:r>
      <w:r w:rsidRPr="001D7C5D">
        <w:rPr>
          <w:rFonts w:ascii="GHEA Grapalat" w:hAnsi="GHEA Grapalat"/>
          <w:sz w:val="24"/>
          <w:szCs w:val="24"/>
          <w:lang w:val="hy-AM"/>
        </w:rPr>
        <w:t>ատելության խոսքի վերաբերյալ փաստարկները վերաբերում են հետևյալ ոլորտներին</w:t>
      </w:r>
      <w:r w:rsidRPr="001D7C5D">
        <w:rPr>
          <w:rFonts w:ascii="Cambria Math" w:hAnsi="Cambria Math"/>
          <w:sz w:val="24"/>
          <w:szCs w:val="24"/>
          <w:lang w:val="hy-AM"/>
        </w:rPr>
        <w:t>․</w:t>
      </w:r>
    </w:p>
    <w:p w14:paraId="2F07C939" w14:textId="49A0C07E" w:rsidR="00701366" w:rsidRPr="001D7C5D" w:rsidRDefault="00307684" w:rsidP="007B1C53">
      <w:pPr>
        <w:pStyle w:val="ListParagraph"/>
        <w:numPr>
          <w:ilvl w:val="0"/>
          <w:numId w:val="1"/>
        </w:numPr>
        <w:spacing w:after="0" w:line="276" w:lineRule="auto"/>
        <w:jc w:val="both"/>
        <w:rPr>
          <w:rFonts w:ascii="GHEA Grapalat" w:hAnsi="GHEA Grapalat"/>
          <w:sz w:val="24"/>
          <w:szCs w:val="24"/>
          <w:lang w:val="hy-AM"/>
        </w:rPr>
      </w:pPr>
      <w:r w:rsidRPr="001D7C5D">
        <w:rPr>
          <w:rFonts w:ascii="GHEA Grapalat" w:hAnsi="GHEA Grapalat"/>
          <w:sz w:val="24"/>
          <w:szCs w:val="24"/>
          <w:lang w:val="hy-AM"/>
        </w:rPr>
        <w:t xml:space="preserve">Կառավարության </w:t>
      </w:r>
      <w:r w:rsidR="00AE44F6" w:rsidRPr="001D7C5D">
        <w:rPr>
          <w:rFonts w:ascii="GHEA Grapalat" w:hAnsi="GHEA Grapalat"/>
          <w:sz w:val="24"/>
          <w:szCs w:val="24"/>
          <w:lang w:val="hy-AM"/>
        </w:rPr>
        <w:t xml:space="preserve">և օրենսդիր մարմնի բարձրաստիճան ղեկավարության </w:t>
      </w:r>
      <w:r w:rsidR="00D47131" w:rsidRPr="001D7C5D">
        <w:rPr>
          <w:rFonts w:ascii="GHEA Grapalat" w:hAnsi="GHEA Grapalat"/>
          <w:sz w:val="24"/>
          <w:szCs w:val="24"/>
          <w:lang w:val="hy-AM"/>
        </w:rPr>
        <w:t xml:space="preserve">կողմից </w:t>
      </w:r>
      <w:r w:rsidRPr="001D7C5D">
        <w:rPr>
          <w:rFonts w:ascii="GHEA Grapalat" w:hAnsi="GHEA Grapalat"/>
          <w:sz w:val="24"/>
          <w:szCs w:val="24"/>
          <w:lang w:val="hy-AM"/>
        </w:rPr>
        <w:t>(պ</w:t>
      </w:r>
      <w:r w:rsidR="007B1C53" w:rsidRPr="001D7C5D">
        <w:rPr>
          <w:rFonts w:ascii="GHEA Grapalat" w:hAnsi="GHEA Grapalat"/>
          <w:sz w:val="24"/>
          <w:szCs w:val="24"/>
          <w:lang w:val="hy-AM"/>
        </w:rPr>
        <w:t xml:space="preserve">ետության </w:t>
      </w:r>
      <w:r w:rsidR="00E51953" w:rsidRPr="001D7C5D">
        <w:rPr>
          <w:rFonts w:ascii="GHEA Grapalat" w:hAnsi="GHEA Grapalat"/>
          <w:sz w:val="24"/>
          <w:szCs w:val="24"/>
          <w:lang w:val="hy-AM"/>
        </w:rPr>
        <w:t>ղեկավար</w:t>
      </w:r>
      <w:r w:rsidR="007B1C53" w:rsidRPr="001D7C5D">
        <w:rPr>
          <w:rFonts w:ascii="GHEA Grapalat" w:hAnsi="GHEA Grapalat"/>
          <w:sz w:val="24"/>
          <w:szCs w:val="24"/>
          <w:lang w:val="hy-AM"/>
        </w:rPr>
        <w:t xml:space="preserve">, </w:t>
      </w:r>
      <w:r w:rsidR="00AE44F6" w:rsidRPr="001D7C5D">
        <w:rPr>
          <w:rFonts w:ascii="GHEA Grapalat" w:hAnsi="GHEA Grapalat"/>
          <w:sz w:val="24"/>
          <w:szCs w:val="24"/>
          <w:lang w:val="hy-AM"/>
        </w:rPr>
        <w:t xml:space="preserve">կառավարության </w:t>
      </w:r>
      <w:r w:rsidR="007B1C53" w:rsidRPr="001D7C5D">
        <w:rPr>
          <w:rFonts w:ascii="GHEA Grapalat" w:hAnsi="GHEA Grapalat"/>
          <w:sz w:val="24"/>
          <w:szCs w:val="24"/>
          <w:lang w:val="hy-AM"/>
        </w:rPr>
        <w:t>բարձրաստիճան պաշտոնատար անձ</w:t>
      </w:r>
      <w:r w:rsidR="00AE44F6" w:rsidRPr="001D7C5D">
        <w:rPr>
          <w:rFonts w:ascii="GHEA Grapalat" w:hAnsi="GHEA Grapalat"/>
          <w:sz w:val="24"/>
          <w:szCs w:val="24"/>
          <w:lang w:val="hy-AM"/>
        </w:rPr>
        <w:t>ինք, տարբեր օղակների հանրային ծառայողներ, օրենսդիր մարմնի բարձրաստիճան պաշտոնար անձինք)</w:t>
      </w:r>
      <w:r w:rsidR="007B1C53" w:rsidRPr="001D7C5D">
        <w:rPr>
          <w:rFonts w:ascii="GHEA Grapalat" w:hAnsi="GHEA Grapalat"/>
          <w:sz w:val="24"/>
          <w:szCs w:val="24"/>
          <w:lang w:val="hy-AM"/>
        </w:rPr>
        <w:t xml:space="preserve"> </w:t>
      </w:r>
      <w:r w:rsidR="00701366" w:rsidRPr="001D7C5D">
        <w:rPr>
          <w:rFonts w:ascii="GHEA Grapalat" w:hAnsi="GHEA Grapalat"/>
          <w:sz w:val="24"/>
          <w:szCs w:val="24"/>
          <w:lang w:val="hy-AM"/>
        </w:rPr>
        <w:t xml:space="preserve">ատելության խոսքի </w:t>
      </w:r>
      <w:r w:rsidR="00B14033" w:rsidRPr="001D7C5D">
        <w:rPr>
          <w:rFonts w:ascii="GHEA Grapalat" w:hAnsi="GHEA Grapalat"/>
          <w:sz w:val="24"/>
          <w:szCs w:val="24"/>
          <w:lang w:val="hy-AM"/>
        </w:rPr>
        <w:t xml:space="preserve">հրահրում, աջակցում, </w:t>
      </w:r>
      <w:r w:rsidR="00701366" w:rsidRPr="001D7C5D">
        <w:rPr>
          <w:rFonts w:ascii="GHEA Grapalat" w:hAnsi="GHEA Grapalat"/>
          <w:sz w:val="24"/>
          <w:szCs w:val="24"/>
          <w:lang w:val="hy-AM"/>
        </w:rPr>
        <w:t>տարածում</w:t>
      </w:r>
      <w:r w:rsidR="00B14033" w:rsidRPr="001D7C5D">
        <w:rPr>
          <w:rFonts w:ascii="Cambria Math" w:hAnsi="Cambria Math" w:cs="Cambria Math"/>
          <w:sz w:val="24"/>
          <w:szCs w:val="24"/>
          <w:lang w:val="hy-AM"/>
        </w:rPr>
        <w:t>։</w:t>
      </w:r>
      <w:r w:rsidR="00AE44F6" w:rsidRPr="001D7C5D">
        <w:rPr>
          <w:rFonts w:ascii="Cambria Math" w:hAnsi="Cambria Math" w:cs="Cambria Math"/>
          <w:sz w:val="24"/>
          <w:szCs w:val="24"/>
          <w:lang w:val="hy-AM"/>
        </w:rPr>
        <w:t xml:space="preserve"> </w:t>
      </w:r>
    </w:p>
    <w:p w14:paraId="27347FF8" w14:textId="50CC01CB" w:rsidR="00701366" w:rsidRPr="001D7C5D" w:rsidRDefault="00701366" w:rsidP="007B1C53">
      <w:pPr>
        <w:pStyle w:val="ListParagraph"/>
        <w:numPr>
          <w:ilvl w:val="0"/>
          <w:numId w:val="1"/>
        </w:numPr>
        <w:spacing w:after="0" w:line="276" w:lineRule="auto"/>
        <w:jc w:val="both"/>
        <w:rPr>
          <w:rFonts w:ascii="GHEA Grapalat" w:hAnsi="GHEA Grapalat"/>
          <w:sz w:val="24"/>
          <w:szCs w:val="24"/>
          <w:lang w:val="hy-AM"/>
        </w:rPr>
      </w:pPr>
      <w:r w:rsidRPr="001D7C5D">
        <w:rPr>
          <w:rFonts w:ascii="GHEA Grapalat" w:hAnsi="GHEA Grapalat"/>
          <w:sz w:val="24"/>
          <w:szCs w:val="24"/>
          <w:lang w:val="hy-AM"/>
        </w:rPr>
        <w:t>Ավանդական</w:t>
      </w:r>
      <w:r w:rsidR="00D47131" w:rsidRPr="001D7C5D">
        <w:rPr>
          <w:rFonts w:ascii="GHEA Grapalat" w:hAnsi="GHEA Grapalat"/>
          <w:sz w:val="24"/>
          <w:szCs w:val="24"/>
          <w:lang w:val="hy-AM"/>
        </w:rPr>
        <w:t xml:space="preserve"> լրատվամիջոնցների</w:t>
      </w:r>
      <w:r w:rsidRPr="001D7C5D">
        <w:rPr>
          <w:rFonts w:ascii="GHEA Grapalat" w:hAnsi="GHEA Grapalat"/>
          <w:sz w:val="24"/>
          <w:szCs w:val="24"/>
          <w:lang w:val="hy-AM"/>
        </w:rPr>
        <w:t xml:space="preserve"> (մամուլ, հեռուստատեսություն և ռադիո) և առցանց </w:t>
      </w:r>
      <w:r w:rsidR="00D47131" w:rsidRPr="001D7C5D">
        <w:rPr>
          <w:rFonts w:ascii="GHEA Grapalat" w:hAnsi="GHEA Grapalat"/>
          <w:sz w:val="24"/>
          <w:szCs w:val="24"/>
          <w:lang w:val="hy-AM"/>
        </w:rPr>
        <w:t>լրատվամիջոցների (</w:t>
      </w:r>
      <w:r w:rsidRPr="001D7C5D">
        <w:rPr>
          <w:rFonts w:ascii="GHEA Grapalat" w:hAnsi="GHEA Grapalat"/>
          <w:sz w:val="24"/>
          <w:szCs w:val="24"/>
          <w:lang w:val="hy-AM"/>
        </w:rPr>
        <w:t>մասնավոր ու  հանրային</w:t>
      </w:r>
      <w:r w:rsidR="00D47131" w:rsidRPr="001D7C5D">
        <w:rPr>
          <w:rFonts w:ascii="GHEA Grapalat" w:hAnsi="GHEA Grapalat"/>
          <w:sz w:val="24"/>
          <w:szCs w:val="24"/>
          <w:lang w:val="hy-AM"/>
        </w:rPr>
        <w:t xml:space="preserve">) </w:t>
      </w:r>
      <w:r w:rsidRPr="001D7C5D">
        <w:rPr>
          <w:rFonts w:ascii="GHEA Grapalat" w:hAnsi="GHEA Grapalat"/>
          <w:sz w:val="24"/>
          <w:szCs w:val="24"/>
          <w:lang w:val="hy-AM"/>
        </w:rPr>
        <w:t>կողմից ատելության խոսքի տարածում</w:t>
      </w:r>
      <w:r w:rsidR="00B14033" w:rsidRPr="001D7C5D">
        <w:rPr>
          <w:rFonts w:ascii="GHEA Grapalat" w:hAnsi="GHEA Grapalat"/>
          <w:sz w:val="24"/>
          <w:szCs w:val="24"/>
          <w:lang w:val="hy-AM"/>
        </w:rPr>
        <w:t>։</w:t>
      </w:r>
    </w:p>
    <w:p w14:paraId="1917DF49" w14:textId="250D84B8" w:rsidR="00701366" w:rsidRPr="001D7C5D" w:rsidRDefault="00701366" w:rsidP="007B1C53">
      <w:pPr>
        <w:pStyle w:val="ListParagraph"/>
        <w:numPr>
          <w:ilvl w:val="0"/>
          <w:numId w:val="1"/>
        </w:numPr>
        <w:spacing w:after="0" w:line="276" w:lineRule="auto"/>
        <w:jc w:val="both"/>
        <w:rPr>
          <w:rFonts w:ascii="GHEA Grapalat" w:hAnsi="GHEA Grapalat"/>
          <w:sz w:val="24"/>
          <w:szCs w:val="24"/>
          <w:lang w:val="hy-AM"/>
        </w:rPr>
      </w:pPr>
      <w:r w:rsidRPr="001D7C5D">
        <w:rPr>
          <w:rFonts w:ascii="GHEA Grapalat" w:hAnsi="GHEA Grapalat"/>
          <w:sz w:val="24"/>
          <w:szCs w:val="24"/>
          <w:lang w:val="hy-AM"/>
        </w:rPr>
        <w:t>Հանրակրթության ոլորտում, կրթական ծրագրերում</w:t>
      </w:r>
      <w:r w:rsidR="00AE44F6" w:rsidRPr="001D7C5D">
        <w:rPr>
          <w:rFonts w:ascii="GHEA Grapalat" w:hAnsi="GHEA Grapalat"/>
          <w:sz w:val="24"/>
          <w:szCs w:val="24"/>
          <w:lang w:val="hy-AM"/>
        </w:rPr>
        <w:t xml:space="preserve">, դասագրքերում </w:t>
      </w:r>
      <w:r w:rsidRPr="001D7C5D">
        <w:rPr>
          <w:rFonts w:ascii="GHEA Grapalat" w:hAnsi="GHEA Grapalat"/>
          <w:sz w:val="24"/>
          <w:szCs w:val="24"/>
          <w:lang w:val="hy-AM"/>
        </w:rPr>
        <w:t xml:space="preserve"> ատելության խոսքի տարածում</w:t>
      </w:r>
      <w:r w:rsidR="00B14033" w:rsidRPr="001D7C5D">
        <w:rPr>
          <w:rFonts w:ascii="GHEA Grapalat" w:hAnsi="GHEA Grapalat"/>
          <w:sz w:val="24"/>
          <w:szCs w:val="24"/>
          <w:lang w:val="hy-AM"/>
        </w:rPr>
        <w:t>։</w:t>
      </w:r>
    </w:p>
    <w:p w14:paraId="0FDE1A64" w14:textId="0E5732BC" w:rsidR="00701366" w:rsidRPr="001D7C5D" w:rsidRDefault="00701366" w:rsidP="007B1C53">
      <w:pPr>
        <w:pStyle w:val="ListParagraph"/>
        <w:numPr>
          <w:ilvl w:val="0"/>
          <w:numId w:val="1"/>
        </w:numPr>
        <w:spacing w:after="0" w:line="276" w:lineRule="auto"/>
        <w:jc w:val="both"/>
        <w:rPr>
          <w:rFonts w:ascii="GHEA Grapalat" w:hAnsi="GHEA Grapalat"/>
          <w:sz w:val="24"/>
          <w:szCs w:val="24"/>
          <w:lang w:val="hy-AM"/>
        </w:rPr>
      </w:pPr>
      <w:r w:rsidRPr="001D7C5D">
        <w:rPr>
          <w:rFonts w:ascii="GHEA Grapalat" w:hAnsi="GHEA Grapalat"/>
          <w:sz w:val="24"/>
          <w:szCs w:val="24"/>
          <w:lang w:val="hy-AM"/>
        </w:rPr>
        <w:t xml:space="preserve">Պետության կողմից </w:t>
      </w:r>
      <w:r w:rsidR="00E51953" w:rsidRPr="001D7C5D">
        <w:rPr>
          <w:rFonts w:ascii="GHEA Grapalat" w:hAnsi="GHEA Grapalat"/>
          <w:sz w:val="24"/>
          <w:szCs w:val="24"/>
          <w:lang w:val="hy-AM"/>
        </w:rPr>
        <w:t>ղեկավարվող</w:t>
      </w:r>
      <w:r w:rsidRPr="001D7C5D">
        <w:rPr>
          <w:rFonts w:ascii="GHEA Grapalat" w:hAnsi="GHEA Grapalat"/>
          <w:sz w:val="24"/>
          <w:szCs w:val="24"/>
          <w:lang w:val="hy-AM"/>
        </w:rPr>
        <w:t xml:space="preserve"> ապատեղեկատվության արշավների և կիբեր հարձակումների </w:t>
      </w:r>
      <w:r w:rsidR="00D47131" w:rsidRPr="001D7C5D">
        <w:rPr>
          <w:rFonts w:ascii="GHEA Grapalat" w:hAnsi="GHEA Grapalat"/>
          <w:sz w:val="24"/>
          <w:szCs w:val="24"/>
          <w:lang w:val="hy-AM"/>
        </w:rPr>
        <w:t xml:space="preserve">միջոցով </w:t>
      </w:r>
      <w:r w:rsidRPr="001D7C5D">
        <w:rPr>
          <w:rFonts w:ascii="GHEA Grapalat" w:hAnsi="GHEA Grapalat"/>
          <w:sz w:val="24"/>
          <w:szCs w:val="24"/>
          <w:lang w:val="hy-AM"/>
        </w:rPr>
        <w:t xml:space="preserve">ատելության խոսքի տարածում, </w:t>
      </w:r>
    </w:p>
    <w:p w14:paraId="0A606C7C" w14:textId="72DDDCA9" w:rsidR="00701366" w:rsidRPr="001D7C5D" w:rsidRDefault="00701366" w:rsidP="007B1C53">
      <w:pPr>
        <w:pStyle w:val="ListParagraph"/>
        <w:numPr>
          <w:ilvl w:val="0"/>
          <w:numId w:val="1"/>
        </w:numPr>
        <w:spacing w:after="0" w:line="276" w:lineRule="auto"/>
        <w:jc w:val="both"/>
        <w:rPr>
          <w:rFonts w:ascii="GHEA Grapalat" w:hAnsi="GHEA Grapalat"/>
          <w:sz w:val="24"/>
          <w:szCs w:val="24"/>
          <w:lang w:val="hy-AM"/>
        </w:rPr>
      </w:pPr>
      <w:r w:rsidRPr="001D7C5D">
        <w:rPr>
          <w:rFonts w:ascii="GHEA Grapalat" w:hAnsi="GHEA Grapalat"/>
          <w:sz w:val="24"/>
          <w:szCs w:val="24"/>
          <w:lang w:val="hy-AM"/>
        </w:rPr>
        <w:t xml:space="preserve">Հասարակական </w:t>
      </w:r>
      <w:r w:rsidR="00B14033" w:rsidRPr="001D7C5D">
        <w:rPr>
          <w:rFonts w:ascii="GHEA Grapalat" w:hAnsi="GHEA Grapalat"/>
          <w:sz w:val="24"/>
          <w:szCs w:val="24"/>
          <w:lang w:val="hy-AM"/>
        </w:rPr>
        <w:t xml:space="preserve">և այլ </w:t>
      </w:r>
      <w:r w:rsidRPr="001D7C5D">
        <w:rPr>
          <w:rFonts w:ascii="GHEA Grapalat" w:hAnsi="GHEA Grapalat"/>
          <w:sz w:val="24"/>
          <w:szCs w:val="24"/>
          <w:lang w:val="hy-AM"/>
        </w:rPr>
        <w:t>կազմակերպությունների (ՎՈՄԱ) կողմից ատելության խոսքի տարածում</w:t>
      </w:r>
      <w:r w:rsidR="00B14033" w:rsidRPr="001D7C5D">
        <w:rPr>
          <w:rFonts w:ascii="GHEA Grapalat" w:hAnsi="GHEA Grapalat"/>
          <w:sz w:val="24"/>
          <w:szCs w:val="24"/>
          <w:lang w:val="hy-AM"/>
        </w:rPr>
        <w:t xml:space="preserve"> և պետության կողմից կանխարգելման բացակայություն</w:t>
      </w:r>
      <w:r w:rsidRPr="001D7C5D">
        <w:rPr>
          <w:rFonts w:ascii="GHEA Grapalat" w:hAnsi="GHEA Grapalat"/>
          <w:sz w:val="24"/>
          <w:szCs w:val="24"/>
          <w:lang w:val="hy-AM"/>
        </w:rPr>
        <w:t xml:space="preserve">, </w:t>
      </w:r>
    </w:p>
    <w:p w14:paraId="2516FDA9" w14:textId="3A890090" w:rsidR="0091391A" w:rsidRPr="001D7C5D" w:rsidRDefault="00701366" w:rsidP="007B1C53">
      <w:pPr>
        <w:pStyle w:val="ListParagraph"/>
        <w:numPr>
          <w:ilvl w:val="0"/>
          <w:numId w:val="1"/>
        </w:numPr>
        <w:spacing w:after="0" w:line="276" w:lineRule="auto"/>
        <w:jc w:val="both"/>
        <w:rPr>
          <w:rFonts w:ascii="GHEA Grapalat" w:hAnsi="GHEA Grapalat"/>
          <w:sz w:val="24"/>
          <w:szCs w:val="24"/>
          <w:lang w:val="hy-AM"/>
        </w:rPr>
      </w:pPr>
      <w:r w:rsidRPr="001D7C5D">
        <w:rPr>
          <w:rFonts w:ascii="GHEA Grapalat" w:hAnsi="GHEA Grapalat"/>
          <w:sz w:val="24"/>
          <w:szCs w:val="24"/>
          <w:lang w:val="hy-AM"/>
        </w:rPr>
        <w:t xml:space="preserve">Ատելության </w:t>
      </w:r>
      <w:r w:rsidR="00E51953" w:rsidRPr="001D7C5D">
        <w:rPr>
          <w:rFonts w:ascii="GHEA Grapalat" w:hAnsi="GHEA Grapalat"/>
          <w:sz w:val="24"/>
          <w:szCs w:val="24"/>
          <w:lang w:val="hy-AM"/>
        </w:rPr>
        <w:t xml:space="preserve">խոսքի դեպքերով քրեական </w:t>
      </w:r>
      <w:r w:rsidR="00D47131" w:rsidRPr="001D7C5D">
        <w:rPr>
          <w:rFonts w:ascii="GHEA Grapalat" w:hAnsi="GHEA Grapalat"/>
          <w:sz w:val="24"/>
          <w:szCs w:val="24"/>
          <w:lang w:val="hy-AM"/>
        </w:rPr>
        <w:t xml:space="preserve">վարույթն չնախաձեռնելը և քրեական </w:t>
      </w:r>
      <w:r w:rsidR="00E51953" w:rsidRPr="001D7C5D">
        <w:rPr>
          <w:rFonts w:ascii="GHEA Grapalat" w:hAnsi="GHEA Grapalat"/>
          <w:sz w:val="24"/>
          <w:szCs w:val="24"/>
          <w:lang w:val="hy-AM"/>
        </w:rPr>
        <w:t>հետապնդ</w:t>
      </w:r>
      <w:r w:rsidR="00B14033" w:rsidRPr="001D7C5D">
        <w:rPr>
          <w:rFonts w:ascii="GHEA Grapalat" w:hAnsi="GHEA Grapalat"/>
          <w:sz w:val="24"/>
          <w:szCs w:val="24"/>
          <w:lang w:val="hy-AM"/>
        </w:rPr>
        <w:t xml:space="preserve">ում </w:t>
      </w:r>
      <w:r w:rsidR="00E51953" w:rsidRPr="001D7C5D">
        <w:rPr>
          <w:rFonts w:ascii="GHEA Grapalat" w:hAnsi="GHEA Grapalat"/>
          <w:sz w:val="24"/>
          <w:szCs w:val="24"/>
          <w:lang w:val="hy-AM"/>
        </w:rPr>
        <w:t xml:space="preserve">չիրականացնելը, </w:t>
      </w:r>
      <w:r w:rsidR="00D47131" w:rsidRPr="001D7C5D">
        <w:rPr>
          <w:rFonts w:ascii="GHEA Grapalat" w:hAnsi="GHEA Grapalat"/>
          <w:sz w:val="24"/>
          <w:szCs w:val="24"/>
          <w:lang w:val="hy-AM"/>
        </w:rPr>
        <w:t xml:space="preserve">և նման </w:t>
      </w:r>
      <w:r w:rsidR="00E51953" w:rsidRPr="001D7C5D">
        <w:rPr>
          <w:rFonts w:ascii="GHEA Grapalat" w:hAnsi="GHEA Grapalat"/>
          <w:sz w:val="24"/>
          <w:szCs w:val="24"/>
          <w:lang w:val="hy-AM"/>
        </w:rPr>
        <w:t xml:space="preserve">իրավախախտումների վերաբերյալ վիճակագրություն չվարելը։  </w:t>
      </w:r>
    </w:p>
    <w:p w14:paraId="7469D750" w14:textId="4B61E4D3" w:rsidR="00E81462" w:rsidRPr="001D7C5D" w:rsidRDefault="00E81462" w:rsidP="0091391A">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Հայաստանի Հանրապետությունը, հետամուտ լինելով իր միջազգային պարտավորություններին, պարտավոր է իր օրենսդրությունը և պրակտիկան </w:t>
      </w:r>
      <w:r w:rsidRPr="001D7C5D">
        <w:rPr>
          <w:rFonts w:ascii="GHEA Grapalat" w:hAnsi="GHEA Grapalat"/>
          <w:sz w:val="24"/>
          <w:szCs w:val="24"/>
          <w:lang w:val="hy-AM"/>
        </w:rPr>
        <w:lastRenderedPageBreak/>
        <w:t>համապատասխանեցնել Կոնվենցիայի պահանջներին։ Սույն հետազոտության նպատակն է պարզելը, թե արդյոք դատավարության նշված ոլորտներում առկա են համակարգային խնդիրներ և, եթե այդպիսի խնդիր</w:t>
      </w:r>
      <w:r w:rsidR="002A4348" w:rsidRPr="001D7C5D">
        <w:rPr>
          <w:rFonts w:ascii="GHEA Grapalat" w:hAnsi="GHEA Grapalat"/>
          <w:sz w:val="24"/>
          <w:szCs w:val="24"/>
          <w:lang w:val="hy-AM"/>
        </w:rPr>
        <w:t xml:space="preserve">n կան, </w:t>
      </w:r>
      <w:r w:rsidRPr="001D7C5D">
        <w:rPr>
          <w:rFonts w:ascii="GHEA Grapalat" w:hAnsi="GHEA Grapalat"/>
          <w:sz w:val="24"/>
          <w:szCs w:val="24"/>
          <w:lang w:val="hy-AM"/>
        </w:rPr>
        <w:t xml:space="preserve">ինչ բարեփոխումներ պետք է իրականացվեն նշված համակարգային խնդիրները վերացնելու ուղղությամբ, որպեսզի ՀՀ քաղաքացիները և ՀՀ-ում գտնվող անձինք ունենան ռասիզմի դեմ իրավական պաշտպանության արդյունավետ մեխանիզմներ, </w:t>
      </w:r>
      <w:r w:rsidR="00F501BD" w:rsidRPr="001D7C5D">
        <w:rPr>
          <w:rFonts w:ascii="GHEA Grapalat" w:hAnsi="GHEA Grapalat"/>
          <w:sz w:val="24"/>
          <w:szCs w:val="24"/>
          <w:lang w:val="hy-AM"/>
        </w:rPr>
        <w:t xml:space="preserve">որպեսզի ՀՀ-ն, որպես միջազգային հարաբերությունների սուբյեկտ, կարողանա արդյունավետ իրավական գործընթացներ իրականացնի միջազգային հանցագործություններ կատարած անձանց և պետությունների դեմ, </w:t>
      </w:r>
      <w:r w:rsidRPr="001D7C5D">
        <w:rPr>
          <w:rFonts w:ascii="GHEA Grapalat" w:hAnsi="GHEA Grapalat"/>
          <w:sz w:val="24"/>
          <w:szCs w:val="24"/>
          <w:lang w:val="hy-AM"/>
        </w:rPr>
        <w:t>ինչպես նաև</w:t>
      </w:r>
      <w:r w:rsidR="00F501BD" w:rsidRPr="001D7C5D">
        <w:rPr>
          <w:rFonts w:ascii="GHEA Grapalat" w:hAnsi="GHEA Grapalat"/>
          <w:sz w:val="24"/>
          <w:szCs w:val="24"/>
          <w:lang w:val="hy-AM"/>
        </w:rPr>
        <w:t>, որ</w:t>
      </w:r>
      <w:r w:rsidRPr="001D7C5D">
        <w:rPr>
          <w:rFonts w:ascii="GHEA Grapalat" w:hAnsi="GHEA Grapalat"/>
          <w:sz w:val="24"/>
          <w:szCs w:val="24"/>
          <w:lang w:val="hy-AM"/>
        </w:rPr>
        <w:t xml:space="preserve"> ՀՀ-ն </w:t>
      </w:r>
      <w:r w:rsidR="002A4348" w:rsidRPr="001D7C5D">
        <w:rPr>
          <w:rFonts w:ascii="GHEA Grapalat" w:hAnsi="GHEA Grapalat"/>
          <w:sz w:val="24"/>
          <w:szCs w:val="24"/>
          <w:lang w:val="hy-AM"/>
        </w:rPr>
        <w:t>ներկայացն</w:t>
      </w:r>
      <w:r w:rsidR="00F501BD" w:rsidRPr="001D7C5D">
        <w:rPr>
          <w:rFonts w:ascii="GHEA Grapalat" w:hAnsi="GHEA Grapalat"/>
          <w:sz w:val="24"/>
          <w:szCs w:val="24"/>
          <w:lang w:val="hy-AM"/>
        </w:rPr>
        <w:t>ի</w:t>
      </w:r>
      <w:r w:rsidR="002A4348" w:rsidRPr="001D7C5D">
        <w:rPr>
          <w:rFonts w:ascii="GHEA Grapalat" w:hAnsi="GHEA Grapalat"/>
          <w:sz w:val="24"/>
          <w:szCs w:val="24"/>
          <w:lang w:val="hy-AM"/>
        </w:rPr>
        <w:t xml:space="preserve"> միջազգային մոնիթորինգային մարմիններին</w:t>
      </w:r>
      <w:r w:rsidR="00F501BD" w:rsidRPr="001D7C5D">
        <w:rPr>
          <w:rFonts w:ascii="GHEA Grapalat" w:hAnsi="GHEA Grapalat"/>
          <w:sz w:val="24"/>
          <w:szCs w:val="24"/>
          <w:lang w:val="hy-AM"/>
        </w:rPr>
        <w:t xml:space="preserve"> տվյալներ ու վստահելի տեղեկություններ, որ </w:t>
      </w:r>
      <w:r w:rsidR="002A4348" w:rsidRPr="001D7C5D">
        <w:rPr>
          <w:rFonts w:ascii="GHEA Grapalat" w:hAnsi="GHEA Grapalat"/>
          <w:sz w:val="24"/>
          <w:szCs w:val="24"/>
          <w:lang w:val="hy-AM"/>
        </w:rPr>
        <w:t xml:space="preserve">կատարում է Կոնվենցիայից բխող իր </w:t>
      </w:r>
      <w:r w:rsidRPr="001D7C5D">
        <w:rPr>
          <w:rFonts w:ascii="GHEA Grapalat" w:hAnsi="GHEA Grapalat"/>
          <w:sz w:val="24"/>
          <w:szCs w:val="24"/>
          <w:lang w:val="hy-AM"/>
        </w:rPr>
        <w:t>միջազգային պարտավորություննե</w:t>
      </w:r>
      <w:r w:rsidR="002A4348" w:rsidRPr="001D7C5D">
        <w:rPr>
          <w:rFonts w:ascii="GHEA Grapalat" w:hAnsi="GHEA Grapalat"/>
          <w:sz w:val="24"/>
          <w:szCs w:val="24"/>
          <w:lang w:val="hy-AM"/>
        </w:rPr>
        <w:t xml:space="preserve">րը։ </w:t>
      </w:r>
    </w:p>
    <w:p w14:paraId="39E588AA" w14:textId="77777777" w:rsidR="00342598" w:rsidRPr="001D7C5D" w:rsidRDefault="002A4348" w:rsidP="0091391A">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Սույն հետազոտություն կատարելիս որպես ուղեցույց է ընտրվել Եվրոպային խորհրդի </w:t>
      </w:r>
      <w:r w:rsidR="0091391A" w:rsidRPr="001D7C5D">
        <w:rPr>
          <w:rFonts w:ascii="GHEA Grapalat" w:hAnsi="GHEA Grapalat"/>
          <w:sz w:val="24"/>
          <w:szCs w:val="24"/>
          <w:lang w:val="hy-AM"/>
        </w:rPr>
        <w:t xml:space="preserve">Ռասիզմի և անհանդուրժողականության դեմ եվրոպական հանձնաժողովի (ՌԱԵՀ) </w:t>
      </w:r>
      <w:hyperlink r:id="rId10" w:history="1">
        <w:r w:rsidR="0091391A" w:rsidRPr="001D7C5D">
          <w:rPr>
            <w:rStyle w:val="Hyperlink"/>
            <w:rFonts w:ascii="GHEA Grapalat" w:hAnsi="GHEA Grapalat"/>
            <w:color w:val="auto"/>
            <w:sz w:val="24"/>
            <w:szCs w:val="24"/>
            <w:lang w:val="hy-AM"/>
          </w:rPr>
          <w:t>Ընդհանուր քաղաքականության թիվ 15 հանձնարարականը ատելության խոսքի դեմ պայքարի մասին</w:t>
        </w:r>
      </w:hyperlink>
      <w:r w:rsidR="0091391A" w:rsidRPr="001D7C5D">
        <w:rPr>
          <w:rFonts w:ascii="GHEA Grapalat" w:hAnsi="GHEA Grapalat"/>
          <w:sz w:val="24"/>
          <w:szCs w:val="24"/>
          <w:lang w:val="hy-AM"/>
        </w:rPr>
        <w:t xml:space="preserve"> (</w:t>
      </w:r>
      <w:r w:rsidR="00D47131" w:rsidRPr="001D7C5D">
        <w:rPr>
          <w:rFonts w:ascii="GHEA Grapalat" w:hAnsi="GHEA Grapalat"/>
          <w:sz w:val="24"/>
          <w:szCs w:val="24"/>
          <w:lang w:val="hy-AM"/>
        </w:rPr>
        <w:t>այսուհետ՝ թ</w:t>
      </w:r>
      <w:r w:rsidR="0091391A" w:rsidRPr="001D7C5D">
        <w:rPr>
          <w:rFonts w:ascii="GHEA Grapalat" w:hAnsi="GHEA Grapalat"/>
          <w:sz w:val="24"/>
          <w:szCs w:val="24"/>
          <w:lang w:val="hy-AM"/>
        </w:rPr>
        <w:t>իվ 15 ԸՔՀ): Խորհրդատավական բնույթի այս փաստաթղթում ամփոփված են Եվրոպայի խորհրդի՝ Անդամ Պետություններին ուղղված 10 հանձնարարականներ ներպետական մակարդակում ատելության խոսքի կանխարգելման ուղղությամբ քաղաքականություններ</w:t>
      </w:r>
      <w:r w:rsidRPr="001D7C5D">
        <w:rPr>
          <w:rFonts w:ascii="GHEA Grapalat" w:hAnsi="GHEA Grapalat"/>
          <w:sz w:val="24"/>
          <w:szCs w:val="24"/>
          <w:lang w:val="hy-AM"/>
        </w:rPr>
        <w:t xml:space="preserve"> ու ծրագրեր մշակելիս ու դրանց շրջանակում օրենսդրական բարեփոխումների կատարլիս։ </w:t>
      </w:r>
      <w:r w:rsidR="0091391A" w:rsidRPr="001D7C5D">
        <w:rPr>
          <w:rFonts w:ascii="GHEA Grapalat" w:hAnsi="GHEA Grapalat"/>
          <w:sz w:val="24"/>
          <w:szCs w:val="24"/>
          <w:lang w:val="hy-AM"/>
        </w:rPr>
        <w:t xml:space="preserve">Փաստաթուղթը նաև ներառում է </w:t>
      </w:r>
      <w:r w:rsidRPr="001D7C5D">
        <w:rPr>
          <w:rFonts w:ascii="GHEA Grapalat" w:hAnsi="GHEA Grapalat"/>
          <w:sz w:val="24"/>
          <w:szCs w:val="24"/>
          <w:lang w:val="hy-AM"/>
        </w:rPr>
        <w:t>10</w:t>
      </w:r>
      <w:r w:rsidR="0091391A" w:rsidRPr="001D7C5D">
        <w:rPr>
          <w:rFonts w:ascii="GHEA Grapalat" w:hAnsi="GHEA Grapalat"/>
          <w:sz w:val="24"/>
          <w:szCs w:val="24"/>
          <w:lang w:val="hy-AM"/>
        </w:rPr>
        <w:t xml:space="preserve"> հանձնարարականների բացատրական ուղեցույց։</w:t>
      </w:r>
      <w:r w:rsidRPr="001D7C5D">
        <w:rPr>
          <w:rStyle w:val="FootnoteReference"/>
          <w:rFonts w:ascii="GHEA Grapalat" w:hAnsi="GHEA Grapalat"/>
          <w:sz w:val="24"/>
          <w:szCs w:val="24"/>
          <w:lang w:val="hy-AM"/>
        </w:rPr>
        <w:footnoteReference w:id="1"/>
      </w:r>
      <w:r w:rsidR="00B14033" w:rsidRPr="001D7C5D">
        <w:rPr>
          <w:rFonts w:ascii="GHEA Grapalat" w:hAnsi="GHEA Grapalat"/>
          <w:sz w:val="24"/>
          <w:szCs w:val="24"/>
          <w:lang w:val="hy-AM"/>
        </w:rPr>
        <w:t xml:space="preserve"> </w:t>
      </w:r>
    </w:p>
    <w:p w14:paraId="20B0C5F0" w14:textId="61DA8C63" w:rsidR="00C67D72" w:rsidRPr="001D7C5D" w:rsidRDefault="00B14033" w:rsidP="0091391A">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Թիվ 15 ԸՔՀ-ի </w:t>
      </w:r>
      <w:r w:rsidR="004076AE" w:rsidRPr="001D7C5D">
        <w:rPr>
          <w:rFonts w:ascii="GHEA Grapalat" w:hAnsi="GHEA Grapalat"/>
          <w:sz w:val="24"/>
          <w:szCs w:val="24"/>
          <w:lang w:val="hy-AM"/>
        </w:rPr>
        <w:t>10</w:t>
      </w:r>
      <w:r w:rsidRPr="001D7C5D">
        <w:rPr>
          <w:rFonts w:ascii="GHEA Grapalat" w:hAnsi="GHEA Grapalat"/>
          <w:sz w:val="24"/>
          <w:szCs w:val="24"/>
          <w:lang w:val="hy-AM"/>
        </w:rPr>
        <w:t xml:space="preserve"> հ</w:t>
      </w:r>
      <w:r w:rsidR="007262E6" w:rsidRPr="001D7C5D">
        <w:rPr>
          <w:rFonts w:ascii="GHEA Grapalat" w:hAnsi="GHEA Grapalat"/>
          <w:sz w:val="24"/>
          <w:szCs w:val="24"/>
          <w:lang w:val="hy-AM"/>
        </w:rPr>
        <w:t xml:space="preserve">անձնարարականներն ուղղված են </w:t>
      </w:r>
      <w:r w:rsidR="00C67D72" w:rsidRPr="001D7C5D">
        <w:rPr>
          <w:rFonts w:ascii="GHEA Grapalat" w:hAnsi="GHEA Grapalat"/>
          <w:sz w:val="24"/>
          <w:szCs w:val="24"/>
          <w:lang w:val="hy-AM"/>
        </w:rPr>
        <w:t xml:space="preserve">ինչպես իրավական, այնպես էլ կիսաիրավական և արտաիրավական մեխանիզմների զարգացմանը՝ որպես ատելության խոսքի կանխարգելման </w:t>
      </w:r>
      <w:r w:rsidR="00C67D72" w:rsidRPr="001D7C5D">
        <w:rPr>
          <w:rFonts w:ascii="GHEA Grapalat" w:hAnsi="GHEA Grapalat"/>
          <w:b/>
          <w:bCs/>
          <w:sz w:val="24"/>
          <w:szCs w:val="24"/>
          <w:lang w:val="hy-AM"/>
        </w:rPr>
        <w:t>համապարփակ</w:t>
      </w:r>
      <w:r w:rsidR="00C67D72" w:rsidRPr="001D7C5D">
        <w:rPr>
          <w:rFonts w:ascii="GHEA Grapalat" w:hAnsi="GHEA Grapalat"/>
          <w:sz w:val="24"/>
          <w:szCs w:val="24"/>
          <w:lang w:val="hy-AM"/>
        </w:rPr>
        <w:t xml:space="preserve"> մոտեցման տեսլական։ </w:t>
      </w:r>
      <w:r w:rsidR="004076AE" w:rsidRPr="001D7C5D">
        <w:rPr>
          <w:rFonts w:ascii="GHEA Grapalat" w:hAnsi="GHEA Grapalat"/>
          <w:sz w:val="24"/>
          <w:szCs w:val="24"/>
          <w:lang w:val="hy-AM"/>
        </w:rPr>
        <w:t xml:space="preserve">Համապարփակ մոտեցման տեսլականը հանձնարարականի ամենակարևոր գաղափարն է, որն ընդհանուր առմամբ ներկայացնում է այն գաղափարը, որ ատելության խոսքի կանխարգելմանը պետք է հասնել օրենսդրության բոլոր երեք ճյուղերի՝ քրեական, վարչական ու քաղաքացիական օրենսդրության կիրառմամբ, ինչպես նաև ինքնակարգավորման մեխանիզմներով, որոնք ներառում են վարքագծի ու էթիկայի իրավական, կիսաիրավական կամ արտաիրավական կառուցակարգեր պետական ու ոչ պետական, </w:t>
      </w:r>
      <w:r w:rsidR="00063D26" w:rsidRPr="001D7C5D">
        <w:rPr>
          <w:rFonts w:ascii="GHEA Grapalat" w:hAnsi="GHEA Grapalat"/>
          <w:sz w:val="24"/>
          <w:szCs w:val="24"/>
          <w:lang w:val="hy-AM"/>
        </w:rPr>
        <w:t xml:space="preserve">ինչպես նաև </w:t>
      </w:r>
      <w:r w:rsidR="004076AE" w:rsidRPr="001D7C5D">
        <w:rPr>
          <w:rFonts w:ascii="GHEA Grapalat" w:hAnsi="GHEA Grapalat"/>
          <w:sz w:val="24"/>
          <w:szCs w:val="24"/>
          <w:lang w:val="hy-AM"/>
        </w:rPr>
        <w:t xml:space="preserve">մասնագիտական մարմիններում (օրինակ՝ </w:t>
      </w:r>
      <w:r w:rsidR="004076AE" w:rsidRPr="001D7C5D">
        <w:rPr>
          <w:rFonts w:ascii="GHEA Grapalat" w:hAnsi="GHEA Grapalat"/>
          <w:sz w:val="24"/>
          <w:szCs w:val="24"/>
          <w:lang w:val="hy-AM"/>
        </w:rPr>
        <w:lastRenderedPageBreak/>
        <w:t xml:space="preserve">ԶԼՄ-ներում, համացանցային ծառայություններում, և այլն): </w:t>
      </w:r>
      <w:r w:rsidR="00063D26" w:rsidRPr="001D7C5D">
        <w:rPr>
          <w:rFonts w:ascii="GHEA Grapalat" w:hAnsi="GHEA Grapalat"/>
          <w:sz w:val="24"/>
          <w:szCs w:val="24"/>
          <w:lang w:val="hy-AM"/>
        </w:rPr>
        <w:t>Ավելին, թիվ 15 ԸՔՀ-ն շեշտը դնում է նաև ոչ իրավական գործընթացների վրա իրավապաշտպան, քաղաքացիական ակտիվիզմի,  հանրային իրազեկման  ու կրթության բնագավառներում։ Ըստ այդմ, սույն հետազոտությունը ը</w:t>
      </w:r>
      <w:r w:rsidR="00F501BD" w:rsidRPr="001D7C5D">
        <w:rPr>
          <w:rFonts w:ascii="GHEA Grapalat" w:hAnsi="GHEA Grapalat"/>
          <w:sz w:val="24"/>
          <w:szCs w:val="24"/>
          <w:lang w:val="hy-AM"/>
        </w:rPr>
        <w:t xml:space="preserve">նդգրկում է բոլոր </w:t>
      </w:r>
      <w:r w:rsidR="00063D26" w:rsidRPr="001D7C5D">
        <w:rPr>
          <w:rFonts w:ascii="GHEA Grapalat" w:hAnsi="GHEA Grapalat"/>
          <w:sz w:val="24"/>
          <w:szCs w:val="24"/>
          <w:lang w:val="hy-AM"/>
        </w:rPr>
        <w:t xml:space="preserve">նշված </w:t>
      </w:r>
      <w:r w:rsidR="00F501BD" w:rsidRPr="001D7C5D">
        <w:rPr>
          <w:rFonts w:ascii="GHEA Grapalat" w:hAnsi="GHEA Grapalat"/>
          <w:sz w:val="24"/>
          <w:szCs w:val="24"/>
          <w:lang w:val="hy-AM"/>
        </w:rPr>
        <w:t>ոլորտները, որոնք ներառված են թիվ 15 ԸՔԸ-ում</w:t>
      </w:r>
      <w:r w:rsidR="00063D26" w:rsidRPr="001D7C5D">
        <w:rPr>
          <w:rFonts w:ascii="GHEA Grapalat" w:hAnsi="GHEA Grapalat"/>
          <w:sz w:val="24"/>
          <w:szCs w:val="24"/>
          <w:lang w:val="hy-AM"/>
        </w:rPr>
        <w:t xml:space="preserve"> և որոնք առնչվում են ՄՔԴ-ում ընթացող դատավարության շրջանակում քննարկվող ոլորտներին</w:t>
      </w:r>
      <w:r w:rsidR="00F501BD" w:rsidRPr="001D7C5D">
        <w:rPr>
          <w:rFonts w:ascii="GHEA Grapalat" w:hAnsi="GHEA Grapalat"/>
          <w:sz w:val="24"/>
          <w:szCs w:val="24"/>
          <w:lang w:val="hy-AM"/>
        </w:rPr>
        <w:t xml:space="preserve">։ </w:t>
      </w:r>
    </w:p>
    <w:p w14:paraId="287EC27B" w14:textId="456D496B" w:rsidR="00402087" w:rsidRPr="001D7C5D" w:rsidRDefault="00402087" w:rsidP="0091391A">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Յ</w:t>
      </w:r>
      <w:r w:rsidR="00F501BD" w:rsidRPr="001D7C5D">
        <w:rPr>
          <w:rFonts w:ascii="GHEA Grapalat" w:hAnsi="GHEA Grapalat"/>
          <w:sz w:val="24"/>
          <w:szCs w:val="24"/>
          <w:lang w:val="hy-AM"/>
        </w:rPr>
        <w:t xml:space="preserve">ուրաքանչյուր ոլորտի </w:t>
      </w:r>
      <w:r w:rsidRPr="001D7C5D">
        <w:rPr>
          <w:rFonts w:ascii="GHEA Grapalat" w:hAnsi="GHEA Grapalat"/>
          <w:sz w:val="24"/>
          <w:szCs w:val="24"/>
          <w:lang w:val="hy-AM"/>
        </w:rPr>
        <w:t>ուսումնասիրության շրջանակում ներկայացված են եզրահանգումներ, թե որքանով է տվյալ ոլորտը համապատասխանում Կոնվենցիայի պահանջներին, ինչ անհամապատասխանություններ են առկա</w:t>
      </w:r>
      <w:r w:rsidR="00063D26" w:rsidRPr="001D7C5D">
        <w:rPr>
          <w:rFonts w:ascii="GHEA Grapalat" w:hAnsi="GHEA Grapalat"/>
          <w:sz w:val="24"/>
          <w:szCs w:val="24"/>
          <w:lang w:val="hy-AM"/>
        </w:rPr>
        <w:t xml:space="preserve"> ՀՀ սահմանադրության և միջազգային չափանիշների հետ, </w:t>
      </w:r>
      <w:r w:rsidRPr="001D7C5D">
        <w:rPr>
          <w:rFonts w:ascii="GHEA Grapalat" w:hAnsi="GHEA Grapalat"/>
          <w:sz w:val="24"/>
          <w:szCs w:val="24"/>
          <w:lang w:val="hy-AM"/>
        </w:rPr>
        <w:t xml:space="preserve">որոնք են դրա պատճառները, ինչպես նաև ներկայացված են առաջարկություններ </w:t>
      </w:r>
      <w:r w:rsidR="00063D26" w:rsidRPr="001D7C5D">
        <w:rPr>
          <w:rFonts w:ascii="GHEA Grapalat" w:hAnsi="GHEA Grapalat"/>
          <w:sz w:val="24"/>
          <w:szCs w:val="24"/>
          <w:lang w:val="hy-AM"/>
        </w:rPr>
        <w:t xml:space="preserve">յուրաքանչյւուր ոլորտի </w:t>
      </w:r>
      <w:r w:rsidRPr="001D7C5D">
        <w:rPr>
          <w:rFonts w:ascii="GHEA Grapalat" w:hAnsi="GHEA Grapalat"/>
          <w:sz w:val="24"/>
          <w:szCs w:val="24"/>
          <w:lang w:val="hy-AM"/>
        </w:rPr>
        <w:t xml:space="preserve">բարեփոխումների վերաբերյալ։ </w:t>
      </w:r>
    </w:p>
    <w:p w14:paraId="0CA66FCE" w14:textId="77777777" w:rsidR="006C23FE" w:rsidRPr="001D7C5D" w:rsidRDefault="006C23FE" w:rsidP="006C23FE">
      <w:pPr>
        <w:spacing w:after="0" w:line="276" w:lineRule="auto"/>
        <w:ind w:firstLine="360"/>
        <w:jc w:val="both"/>
        <w:rPr>
          <w:rFonts w:ascii="GHEA Grapalat" w:hAnsi="GHEA Grapalat"/>
          <w:sz w:val="24"/>
          <w:szCs w:val="24"/>
          <w:lang w:val="hy-AM"/>
        </w:rPr>
      </w:pPr>
    </w:p>
    <w:p w14:paraId="3E216D3D" w14:textId="14DD55B5" w:rsidR="002A4348" w:rsidRPr="001D7C5D" w:rsidRDefault="00F501BD" w:rsidP="003708D4">
      <w:pPr>
        <w:pStyle w:val="Heading1"/>
        <w:jc w:val="center"/>
        <w:rPr>
          <w:rStyle w:val="IntenseReference"/>
          <w:rFonts w:ascii="GHEA Grapalat" w:hAnsi="GHEA Grapalat"/>
          <w:color w:val="auto"/>
          <w:lang w:val="hy-AM"/>
        </w:rPr>
      </w:pPr>
      <w:bookmarkStart w:id="1" w:name="_Toc134288864"/>
      <w:r w:rsidRPr="001D7C5D">
        <w:rPr>
          <w:rStyle w:val="IntenseReference"/>
          <w:rFonts w:ascii="GHEA Grapalat" w:hAnsi="GHEA Grapalat"/>
          <w:color w:val="auto"/>
          <w:lang w:val="hy-AM"/>
        </w:rPr>
        <w:t>Քրեական օրենսդրություն ու պրակտիկա</w:t>
      </w:r>
      <w:bookmarkEnd w:id="1"/>
    </w:p>
    <w:p w14:paraId="138C04F8" w14:textId="77777777" w:rsidR="006C23FE" w:rsidRPr="001D7C5D" w:rsidRDefault="006C23FE" w:rsidP="006C23FE">
      <w:pPr>
        <w:pStyle w:val="ListParagraph"/>
        <w:spacing w:after="0" w:line="276" w:lineRule="auto"/>
        <w:ind w:left="1080"/>
        <w:jc w:val="both"/>
        <w:rPr>
          <w:rFonts w:ascii="GHEA Grapalat" w:hAnsi="GHEA Grapalat"/>
          <w:sz w:val="24"/>
          <w:szCs w:val="24"/>
          <w:lang w:val="hy-AM"/>
        </w:rPr>
      </w:pPr>
    </w:p>
    <w:p w14:paraId="38695F3B" w14:textId="4B096A8E" w:rsidR="007815C8" w:rsidRPr="001D7C5D" w:rsidRDefault="007815C8" w:rsidP="003708D4">
      <w:pPr>
        <w:pStyle w:val="Heading2"/>
        <w:jc w:val="center"/>
        <w:rPr>
          <w:rFonts w:ascii="GHEA Grapalat" w:hAnsi="GHEA Grapalat"/>
          <w:i/>
          <w:iCs/>
          <w:color w:val="auto"/>
          <w:lang w:val="hy-AM"/>
        </w:rPr>
      </w:pPr>
      <w:bookmarkStart w:id="2" w:name="_Toc134288865"/>
      <w:r w:rsidRPr="001D7C5D">
        <w:rPr>
          <w:rFonts w:ascii="GHEA Grapalat" w:hAnsi="GHEA Grapalat"/>
          <w:i/>
          <w:iCs/>
          <w:color w:val="auto"/>
          <w:lang w:val="hy-AM"/>
        </w:rPr>
        <w:t>Քրեական օրենսգիրք</w:t>
      </w:r>
      <w:bookmarkEnd w:id="2"/>
    </w:p>
    <w:p w14:paraId="5F35BEB7" w14:textId="2FD15F32" w:rsidR="007815C8" w:rsidRPr="001D7C5D" w:rsidRDefault="007815C8" w:rsidP="0091391A">
      <w:pPr>
        <w:spacing w:after="0" w:line="276" w:lineRule="auto"/>
        <w:ind w:firstLine="360"/>
        <w:jc w:val="both"/>
        <w:rPr>
          <w:rFonts w:ascii="GHEA Grapalat" w:hAnsi="GHEA Grapalat"/>
          <w:sz w:val="24"/>
          <w:szCs w:val="24"/>
          <w:lang w:val="hy-AM"/>
        </w:rPr>
      </w:pPr>
    </w:p>
    <w:p w14:paraId="149BD7F8" w14:textId="1DDFFC9B" w:rsidR="00A126CF" w:rsidRPr="001D7C5D" w:rsidRDefault="00A126CF" w:rsidP="00752DB1">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ՀՀ քրեական օրենսգիրքը սահմանում է </w:t>
      </w:r>
      <w:bookmarkStart w:id="3" w:name="_Hlk88613601"/>
      <w:r w:rsidRPr="001D7C5D">
        <w:rPr>
          <w:rFonts w:ascii="GHEA Grapalat" w:hAnsi="GHEA Grapalat"/>
          <w:sz w:val="24"/>
          <w:szCs w:val="24"/>
          <w:lang w:val="hy-AM"/>
        </w:rPr>
        <w:t xml:space="preserve">հիմնական ու որակյալ հանցակազմերով ատելության հանցագործությունների մի շարք տեսակներ։ </w:t>
      </w:r>
      <w:r w:rsidR="00342598" w:rsidRPr="001D7C5D">
        <w:rPr>
          <w:rFonts w:ascii="GHEA Grapalat" w:hAnsi="GHEA Grapalat"/>
          <w:sz w:val="24"/>
          <w:szCs w:val="24"/>
          <w:lang w:val="hy-AM"/>
        </w:rPr>
        <w:t xml:space="preserve">Հիմնական հանցակազմով սահմանված են </w:t>
      </w:r>
      <w:r w:rsidRPr="001D7C5D">
        <w:rPr>
          <w:rFonts w:ascii="GHEA Grapalat" w:hAnsi="GHEA Grapalat"/>
          <w:sz w:val="24"/>
          <w:szCs w:val="24"/>
          <w:lang w:val="hy-AM"/>
        </w:rPr>
        <w:t>ցեղասպանությունը (հոդված 133), ցեղասպանության ուղղակի և հրապարակային հրահրումը (հոդված 134), մարդկության դեմ ուղղված հանցագործությունները (հոդված 135</w:t>
      </w:r>
      <w:r w:rsidR="00217C77" w:rsidRPr="001D7C5D">
        <w:rPr>
          <w:rFonts w:ascii="GHEA Grapalat" w:hAnsi="GHEA Grapalat"/>
          <w:sz w:val="24"/>
          <w:szCs w:val="24"/>
          <w:lang w:val="hy-AM"/>
        </w:rPr>
        <w:t>, մաս 1-ին, կետ 8</w:t>
      </w:r>
      <w:r w:rsidRPr="001D7C5D">
        <w:rPr>
          <w:rFonts w:ascii="GHEA Grapalat" w:hAnsi="GHEA Grapalat"/>
          <w:sz w:val="24"/>
          <w:szCs w:val="24"/>
          <w:lang w:val="hy-AM"/>
        </w:rPr>
        <w:t xml:space="preserve">), </w:t>
      </w:r>
      <w:r w:rsidR="00217C77" w:rsidRPr="001D7C5D">
        <w:rPr>
          <w:rFonts w:ascii="GHEA Grapalat" w:hAnsi="GHEA Grapalat"/>
          <w:sz w:val="24"/>
          <w:szCs w:val="24"/>
          <w:lang w:val="hy-AM"/>
        </w:rPr>
        <w:t xml:space="preserve">ցեղասպանությունը կամ մարդկայնության դեմ ուղղված հանցագործությունները հրապարակայնորեն հերքելը, արդարացնելը, դրանք քարոզելը կամ դրանց վտանգավորությունը նսեմացնելը (հոդված 136), ռասայական, ազգային, էթնիկական կամ կրոնական թշնամանք հարուցելու նպատակով մշակութային արժեքները ոչնչացնելը կամ վնասելը (հոդված 146), </w:t>
      </w:r>
      <w:r w:rsidR="00752DB1" w:rsidRPr="001D7C5D">
        <w:rPr>
          <w:rFonts w:ascii="GHEA Grapalat" w:hAnsi="GHEA Grapalat"/>
          <w:sz w:val="24"/>
          <w:szCs w:val="24"/>
          <w:lang w:val="hy-AM"/>
        </w:rPr>
        <w:t xml:space="preserve">խտրականությունը (հոդված 203), ատելություն, խտրականություն, անհանդուրժողականություն կամ թշնամանք հրահրելուն կամ քարոզելուն ուղղված հրապարակային խոսքը, ինչպես նաև այդ նպատակով նյութեր կամ առարկաներ տարածելը (հոդված 329) և բռնություն գործադրելու հրապարակային կոչերը, բռնությունը հրապարակայնորեն արդարացնելը կամ քարոզելը, ինչպես նաև այդ նպատակով նյութեր կամ առարկաներ տարածելը (հոդված 330): Որակյալ հանցակազմով հանցագործություններ են ռասայական, ազգային, էթնիկ կամ սոցիալական ծագումով, կրոնով, քաղաքական կամ այլ հայացքներով կամ </w:t>
      </w:r>
      <w:r w:rsidR="00752DB1" w:rsidRPr="001D7C5D">
        <w:rPr>
          <w:rFonts w:ascii="GHEA Grapalat" w:hAnsi="GHEA Grapalat"/>
          <w:sz w:val="24"/>
          <w:szCs w:val="24"/>
          <w:lang w:val="hy-AM"/>
        </w:rPr>
        <w:lastRenderedPageBreak/>
        <w:t>անձնական կամ սոցիալական բնույթի այլ հանգամանքներով պայմանավորված, ինչպես նաև ատելության, անհանդուրժողականության կամ թշնամանքի շարժառիթով սպանությունը (հոդված 155), առողջությանը ծանր վնաս պատճառելը (հոդված 166), առողջությանը միջին ծանրության վնաս պատճառելը (հոդված 167), մարդու առևանգելը (հոդված 191), ազատությունից ապօրինի զրկելը (հոդված 192), հոգեկան ներգործությունը (194), ֆիզիկական ներգործությունը (հոդված 195), ֆիզիկական ուժեղ ցավ կամ հոգեկան տառապանք պատճառելը (հոդված 196), գույքը վնասելը կամ ոչնչացնելը (հոդված 264), դիակն անարգելը (հոդված 305) և գերեզմանն անարգանքի ենթարկելը (հոդված 306)</w:t>
      </w:r>
      <w:r w:rsidR="00F164B2" w:rsidRPr="001D7C5D">
        <w:rPr>
          <w:rFonts w:ascii="GHEA Grapalat" w:hAnsi="GHEA Grapalat"/>
          <w:sz w:val="24"/>
          <w:szCs w:val="24"/>
          <w:lang w:val="hy-AM"/>
        </w:rPr>
        <w:t xml:space="preserve">: </w:t>
      </w:r>
    </w:p>
    <w:p w14:paraId="74DD12D5" w14:textId="53E5FDD4" w:rsidR="00EA3990" w:rsidRPr="001D7C5D" w:rsidRDefault="00F164B2" w:rsidP="00752DB1">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Նշվածներից 329 և 330-րդ հոդվածները սահմանում են ատելության խոսքի հանցակազմ</w:t>
      </w:r>
      <w:r w:rsidR="000807AB" w:rsidRPr="001D7C5D">
        <w:rPr>
          <w:rFonts w:ascii="GHEA Grapalat" w:hAnsi="GHEA Grapalat"/>
          <w:sz w:val="24"/>
          <w:szCs w:val="24"/>
          <w:lang w:val="hy-AM"/>
        </w:rPr>
        <w:t>եր</w:t>
      </w:r>
      <w:r w:rsidRPr="001D7C5D">
        <w:rPr>
          <w:rFonts w:ascii="GHEA Grapalat" w:hAnsi="GHEA Grapalat"/>
          <w:sz w:val="24"/>
          <w:szCs w:val="24"/>
          <w:lang w:val="hy-AM"/>
        </w:rPr>
        <w:t xml:space="preserve">ը։ Հետևաբար, անհրաժեշտ է վերլուծել այս երկու հոդվածների համապատասխանելիությունը Կոնվենցիայի պահանջներին։ Այդուհանդերձ, մնացած </w:t>
      </w:r>
      <w:r w:rsidR="00EA3990" w:rsidRPr="001D7C5D">
        <w:rPr>
          <w:rFonts w:ascii="GHEA Grapalat" w:hAnsi="GHEA Grapalat"/>
          <w:sz w:val="24"/>
          <w:szCs w:val="24"/>
          <w:lang w:val="hy-AM"/>
        </w:rPr>
        <w:t xml:space="preserve">որոշ </w:t>
      </w:r>
      <w:r w:rsidRPr="001D7C5D">
        <w:rPr>
          <w:rFonts w:ascii="GHEA Grapalat" w:hAnsi="GHEA Grapalat"/>
          <w:sz w:val="24"/>
          <w:szCs w:val="24"/>
          <w:lang w:val="hy-AM"/>
        </w:rPr>
        <w:t xml:space="preserve">հոդվածներ նույնպես պարունակում են ատելության խոսքի հանցակազմի հատկանիշներ, օրինակ, ցեղասպանությունը հերքելը (հոդված 136), </w:t>
      </w:r>
      <w:r w:rsidR="00864019" w:rsidRPr="001D7C5D">
        <w:rPr>
          <w:rFonts w:ascii="GHEA Grapalat" w:hAnsi="GHEA Grapalat"/>
          <w:sz w:val="24"/>
          <w:szCs w:val="24"/>
          <w:lang w:val="hy-AM"/>
        </w:rPr>
        <w:t xml:space="preserve">ցեղասպանությունը ուղղակիորեն հրապարակային հրահրելը (հոդված 134), </w:t>
      </w:r>
      <w:r w:rsidR="00EA3990" w:rsidRPr="001D7C5D">
        <w:rPr>
          <w:rFonts w:ascii="GHEA Grapalat" w:hAnsi="GHEA Grapalat"/>
          <w:sz w:val="24"/>
          <w:szCs w:val="24"/>
          <w:lang w:val="hy-AM"/>
        </w:rPr>
        <w:t xml:space="preserve">հոգեկան տառապանք պատճառելը (հոդված 196), որը կարող է ուղեկցվել խոսքերով, ինչպես նաև </w:t>
      </w:r>
      <w:r w:rsidR="00864019" w:rsidRPr="001D7C5D">
        <w:rPr>
          <w:rFonts w:ascii="GHEA Grapalat" w:hAnsi="GHEA Grapalat"/>
          <w:sz w:val="24"/>
          <w:szCs w:val="24"/>
          <w:lang w:val="hy-AM"/>
        </w:rPr>
        <w:t>գերեզմանն անարգանքի ենթարկելը (հոդված 306), որը կարող է ուղեկցվել գրառումներով կամ սիմվոլներով, որոնք նույնպես արտահայտվելու (խոսքի) միջոցներ են</w:t>
      </w:r>
      <w:r w:rsidR="00EA3990" w:rsidRPr="001D7C5D">
        <w:rPr>
          <w:rFonts w:ascii="GHEA Grapalat" w:hAnsi="GHEA Grapalat"/>
          <w:sz w:val="24"/>
          <w:szCs w:val="24"/>
          <w:lang w:val="hy-AM"/>
        </w:rPr>
        <w:t xml:space="preserve">: </w:t>
      </w:r>
    </w:p>
    <w:p w14:paraId="20C56263" w14:textId="041F528A" w:rsidR="006A0A5C" w:rsidRPr="001D7C5D" w:rsidRDefault="00EA3990" w:rsidP="00752DB1">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ՌԱԵՀ-ի թիվ 7 ԸՔՀ-ն տրամադրում է ռասիզմի ու ատելության խոսքի քրեաիրավական որակումների միջազգային ուղեցույցներ (տե՛ս</w:t>
      </w:r>
      <w:r w:rsidR="00335DE6" w:rsidRPr="001D7C5D">
        <w:rPr>
          <w:rFonts w:ascii="GHEA Grapalat" w:hAnsi="GHEA Grapalat"/>
          <w:sz w:val="24"/>
          <w:szCs w:val="24"/>
          <w:lang w:val="hy-AM"/>
        </w:rPr>
        <w:t xml:space="preserve"> հատկապես</w:t>
      </w:r>
      <w:r w:rsidRPr="001D7C5D">
        <w:rPr>
          <w:rFonts w:ascii="GHEA Grapalat" w:hAnsi="GHEA Grapalat"/>
          <w:sz w:val="24"/>
          <w:szCs w:val="24"/>
          <w:lang w:val="hy-AM"/>
        </w:rPr>
        <w:t xml:space="preserve"> հանձնարարականի 18 և 19-րդ կետերը)։ Համեմատելով 329 և 330-րդ հոդվածների օբյեկտիվ և սուբյեկտիվ հատկանիշները այդ ուղեցույցների հետ, կարելի է համոզվել, որ նշված հոդվածներն ամբողջությամբ համապատասխանում են ՌԱԵՀ-ի պահանջներին։ Այսպես, հոդվածներով քրեականացված </w:t>
      </w:r>
      <w:r w:rsidR="005274CC" w:rsidRPr="001D7C5D">
        <w:rPr>
          <w:rFonts w:ascii="GHEA Grapalat" w:hAnsi="GHEA Grapalat"/>
          <w:sz w:val="24"/>
          <w:szCs w:val="24"/>
          <w:lang w:val="hy-AM"/>
        </w:rPr>
        <w:t>է ատելության խոսքի «հրապարակային» դրսևորումը, որն ուղղված է «մարդու» կամ «մարդկանց խմբի» դեմ, որոնք ընդգրկում են այնպիսի գործողություններ, ինչպիսին են «ատելություն», «խտրականություն», «անհանդուրժողականություն» և «թշնամանք» հրահրելը կամ քարոզելը</w:t>
      </w:r>
      <w:r w:rsidR="000807AB" w:rsidRPr="001D7C5D">
        <w:rPr>
          <w:rFonts w:ascii="GHEA Grapalat" w:hAnsi="GHEA Grapalat"/>
          <w:sz w:val="24"/>
          <w:szCs w:val="24"/>
          <w:lang w:val="hy-AM"/>
        </w:rPr>
        <w:t>, «բռնություն» գործադրելու կամ դրա գործադրումը արդարացնելը կամ քարոզելը</w:t>
      </w:r>
      <w:r w:rsidR="005274CC" w:rsidRPr="001D7C5D">
        <w:rPr>
          <w:rFonts w:ascii="GHEA Grapalat" w:hAnsi="GHEA Grapalat"/>
          <w:sz w:val="24"/>
          <w:szCs w:val="24"/>
          <w:lang w:val="hy-AM"/>
        </w:rPr>
        <w:t>՝ պայմանավորված տվյալ մարդու կամ մարդկանց խմբի ռասայական</w:t>
      </w:r>
      <w:r w:rsidR="000807AB" w:rsidRPr="001D7C5D">
        <w:rPr>
          <w:rFonts w:ascii="GHEA Grapalat" w:hAnsi="GHEA Grapalat"/>
          <w:sz w:val="24"/>
          <w:szCs w:val="24"/>
          <w:lang w:val="hy-AM"/>
        </w:rPr>
        <w:t xml:space="preserve"> կամ ազգային (քաղաքացիության) պատկանելիությամբ</w:t>
      </w:r>
      <w:r w:rsidR="005274CC" w:rsidRPr="001D7C5D">
        <w:rPr>
          <w:rFonts w:ascii="GHEA Grapalat" w:hAnsi="GHEA Grapalat"/>
          <w:sz w:val="24"/>
          <w:szCs w:val="24"/>
          <w:lang w:val="hy-AM"/>
        </w:rPr>
        <w:t>, ազգային</w:t>
      </w:r>
      <w:r w:rsidR="000807AB" w:rsidRPr="001D7C5D">
        <w:rPr>
          <w:rFonts w:ascii="GHEA Grapalat" w:hAnsi="GHEA Grapalat"/>
          <w:sz w:val="24"/>
          <w:szCs w:val="24"/>
          <w:lang w:val="hy-AM"/>
        </w:rPr>
        <w:t xml:space="preserve"> կամ</w:t>
      </w:r>
      <w:r w:rsidR="005274CC" w:rsidRPr="001D7C5D">
        <w:rPr>
          <w:rFonts w:ascii="GHEA Grapalat" w:hAnsi="GHEA Grapalat"/>
          <w:sz w:val="24"/>
          <w:szCs w:val="24"/>
          <w:lang w:val="hy-AM"/>
        </w:rPr>
        <w:t xml:space="preserve"> էթնիկ ծագումով, կրոնական համոզմունքով ու լեզվով։ Սրանք այն </w:t>
      </w:r>
      <w:r w:rsidR="000807AB" w:rsidRPr="001D7C5D">
        <w:rPr>
          <w:rFonts w:ascii="GHEA Grapalat" w:hAnsi="GHEA Grapalat"/>
          <w:sz w:val="24"/>
          <w:szCs w:val="24"/>
          <w:lang w:val="hy-AM"/>
        </w:rPr>
        <w:t xml:space="preserve">հինգ </w:t>
      </w:r>
      <w:r w:rsidR="005274CC" w:rsidRPr="001D7C5D">
        <w:rPr>
          <w:rFonts w:ascii="GHEA Grapalat" w:hAnsi="GHEA Grapalat"/>
          <w:sz w:val="24"/>
          <w:szCs w:val="24"/>
          <w:lang w:val="hy-AM"/>
        </w:rPr>
        <w:t xml:space="preserve">հիմնական ու նվազագույն հատկանիշներն են, որոնք սահմանված են ՌԱԵՀ-ի </w:t>
      </w:r>
      <w:r w:rsidR="00335DE6" w:rsidRPr="001D7C5D">
        <w:rPr>
          <w:rFonts w:ascii="GHEA Grapalat" w:hAnsi="GHEA Grapalat"/>
          <w:sz w:val="24"/>
          <w:szCs w:val="24"/>
          <w:lang w:val="hy-AM"/>
        </w:rPr>
        <w:t xml:space="preserve">թիվ և ԸՔՀ-ում </w:t>
      </w:r>
      <w:r w:rsidR="005274CC" w:rsidRPr="001D7C5D">
        <w:rPr>
          <w:rFonts w:ascii="GHEA Grapalat" w:hAnsi="GHEA Grapalat"/>
          <w:sz w:val="24"/>
          <w:szCs w:val="24"/>
          <w:lang w:val="hy-AM"/>
        </w:rPr>
        <w:t xml:space="preserve">որպես ատելության դրդապատճառներ։ Մինչդեռ, ՀՀ քրեական օրենսգրքում ատելության շարժառիթները սահմանված են ավելի լայն՝ </w:t>
      </w:r>
      <w:r w:rsidR="00916242" w:rsidRPr="001D7C5D">
        <w:rPr>
          <w:rFonts w:ascii="GHEA Grapalat" w:hAnsi="GHEA Grapalat"/>
          <w:sz w:val="24"/>
          <w:szCs w:val="24"/>
          <w:lang w:val="hy-AM"/>
        </w:rPr>
        <w:t xml:space="preserve">ըստ Սահմանադրության 29-րդ հոդվածի </w:t>
      </w:r>
      <w:r w:rsidR="00916242" w:rsidRPr="001D7C5D">
        <w:rPr>
          <w:rFonts w:ascii="GHEA Grapalat" w:hAnsi="GHEA Grapalat"/>
          <w:sz w:val="24"/>
          <w:szCs w:val="24"/>
          <w:lang w:val="hy-AM"/>
        </w:rPr>
        <w:lastRenderedPageBreak/>
        <w:t xml:space="preserve">հատկանիշների, որոնք ըստ էության ընդգրկում են խտրականության համընդհանուր արգելքի </w:t>
      </w:r>
      <w:r w:rsidR="000807AB" w:rsidRPr="001D7C5D">
        <w:rPr>
          <w:rFonts w:ascii="GHEA Grapalat" w:hAnsi="GHEA Grapalat"/>
          <w:sz w:val="24"/>
          <w:szCs w:val="24"/>
          <w:lang w:val="hy-AM"/>
        </w:rPr>
        <w:t>գաղափար</w:t>
      </w:r>
      <w:r w:rsidR="00916242" w:rsidRPr="001D7C5D">
        <w:rPr>
          <w:rFonts w:ascii="GHEA Grapalat" w:hAnsi="GHEA Grapalat"/>
          <w:sz w:val="24"/>
          <w:szCs w:val="24"/>
          <w:lang w:val="hy-AM"/>
        </w:rPr>
        <w:t xml:space="preserve">ը («անձնական կամ սոցիալական բնույթի այլ հանգամանքներ»), որը նշանակում է, որ ՀՀ-ում քրեականացված են ատելության խոսքի հրապարակային հայտարարությունները </w:t>
      </w:r>
      <w:r w:rsidR="00916242" w:rsidRPr="001D7C5D">
        <w:rPr>
          <w:rFonts w:ascii="GHEA Grapalat" w:hAnsi="GHEA Grapalat"/>
          <w:sz w:val="24"/>
          <w:szCs w:val="24"/>
          <w:u w:val="single"/>
          <w:lang w:val="hy-AM"/>
        </w:rPr>
        <w:t>ցանկացած դրդապատճառով</w:t>
      </w:r>
      <w:r w:rsidR="00916242" w:rsidRPr="001D7C5D">
        <w:rPr>
          <w:rFonts w:ascii="GHEA Grapalat" w:hAnsi="GHEA Grapalat"/>
          <w:sz w:val="24"/>
          <w:szCs w:val="24"/>
          <w:lang w:val="hy-AM"/>
        </w:rPr>
        <w:t xml:space="preserve">։ </w:t>
      </w:r>
    </w:p>
    <w:p w14:paraId="528B47BB" w14:textId="77777777" w:rsidR="00335DE6" w:rsidRPr="001D7C5D" w:rsidRDefault="006A0A5C" w:rsidP="00752DB1">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Քրեական օրենսգրքի 329 և 330-րդ հոդվածներով </w:t>
      </w:r>
      <w:r w:rsidR="005D3D3B" w:rsidRPr="001D7C5D">
        <w:rPr>
          <w:rFonts w:ascii="GHEA Grapalat" w:hAnsi="GHEA Grapalat"/>
          <w:sz w:val="24"/>
          <w:szCs w:val="24"/>
          <w:lang w:val="hy-AM"/>
        </w:rPr>
        <w:t xml:space="preserve">նախկին քրեական օրենգրքի 226-րդ հոդվածի համեմատ նկատելի առաջընթաց է, ու դա պայմանավորված է ոչ միայն ատելության շարժառիթների լայն </w:t>
      </w:r>
      <w:r w:rsidRPr="001D7C5D">
        <w:rPr>
          <w:rFonts w:ascii="GHEA Grapalat" w:hAnsi="GHEA Grapalat"/>
          <w:sz w:val="24"/>
          <w:szCs w:val="24"/>
          <w:lang w:val="hy-AM"/>
        </w:rPr>
        <w:t>(ըստ էության՝ անսահման) շրջանակով</w:t>
      </w:r>
      <w:r w:rsidR="005D3D3B" w:rsidRPr="001D7C5D">
        <w:rPr>
          <w:rFonts w:ascii="GHEA Grapalat" w:hAnsi="GHEA Grapalat"/>
          <w:sz w:val="24"/>
          <w:szCs w:val="24"/>
          <w:lang w:val="hy-AM"/>
        </w:rPr>
        <w:t xml:space="preserve">, այլև հացակազմի այլ </w:t>
      </w:r>
      <w:r w:rsidRPr="001D7C5D">
        <w:rPr>
          <w:rFonts w:ascii="GHEA Grapalat" w:hAnsi="GHEA Grapalat"/>
          <w:sz w:val="24"/>
          <w:szCs w:val="24"/>
          <w:lang w:val="hy-AM"/>
        </w:rPr>
        <w:t xml:space="preserve">օբյեկտիվ </w:t>
      </w:r>
      <w:r w:rsidR="005D3D3B" w:rsidRPr="001D7C5D">
        <w:rPr>
          <w:rFonts w:ascii="GHEA Grapalat" w:hAnsi="GHEA Grapalat"/>
          <w:sz w:val="24"/>
          <w:szCs w:val="24"/>
          <w:lang w:val="hy-AM"/>
        </w:rPr>
        <w:t xml:space="preserve">հատկանիշներով, որոնք նշվեցին վերևում, օրինակ, </w:t>
      </w:r>
      <w:r w:rsidR="005D3D3B" w:rsidRPr="001D7C5D">
        <w:rPr>
          <w:rFonts w:ascii="GHEA Grapalat" w:hAnsi="GHEA Grapalat"/>
          <w:i/>
          <w:iCs/>
          <w:sz w:val="24"/>
          <w:szCs w:val="24"/>
          <w:lang w:val="hy-AM"/>
        </w:rPr>
        <w:t>անհանդուրժողականություն</w:t>
      </w:r>
      <w:r w:rsidR="005D3D3B" w:rsidRPr="001D7C5D">
        <w:rPr>
          <w:rFonts w:ascii="GHEA Grapalat" w:hAnsi="GHEA Grapalat"/>
          <w:sz w:val="24"/>
          <w:szCs w:val="24"/>
          <w:lang w:val="hy-AM"/>
        </w:rPr>
        <w:t xml:space="preserve">, </w:t>
      </w:r>
      <w:r w:rsidR="005D3D3B" w:rsidRPr="001D7C5D">
        <w:rPr>
          <w:rFonts w:ascii="GHEA Grapalat" w:hAnsi="GHEA Grapalat"/>
          <w:i/>
          <w:iCs/>
          <w:sz w:val="24"/>
          <w:szCs w:val="24"/>
          <w:lang w:val="hy-AM"/>
        </w:rPr>
        <w:t>ատելություն</w:t>
      </w:r>
      <w:r w:rsidR="005D3D3B" w:rsidRPr="001D7C5D">
        <w:rPr>
          <w:rFonts w:ascii="GHEA Grapalat" w:hAnsi="GHEA Grapalat"/>
          <w:sz w:val="24"/>
          <w:szCs w:val="24"/>
          <w:lang w:val="hy-AM"/>
        </w:rPr>
        <w:t xml:space="preserve">, </w:t>
      </w:r>
      <w:r w:rsidR="005D3D3B" w:rsidRPr="001D7C5D">
        <w:rPr>
          <w:rFonts w:ascii="GHEA Grapalat" w:hAnsi="GHEA Grapalat"/>
          <w:i/>
          <w:iCs/>
          <w:sz w:val="24"/>
          <w:szCs w:val="24"/>
          <w:lang w:val="hy-AM"/>
        </w:rPr>
        <w:t>թշնամանք</w:t>
      </w:r>
      <w:r w:rsidR="005D3D3B" w:rsidRPr="001D7C5D">
        <w:rPr>
          <w:rFonts w:ascii="GHEA Grapalat" w:hAnsi="GHEA Grapalat"/>
          <w:sz w:val="24"/>
          <w:szCs w:val="24"/>
          <w:lang w:val="hy-AM"/>
        </w:rPr>
        <w:t xml:space="preserve"> ու </w:t>
      </w:r>
      <w:r w:rsidR="005D3D3B" w:rsidRPr="001D7C5D">
        <w:rPr>
          <w:rFonts w:ascii="GHEA Grapalat" w:hAnsi="GHEA Grapalat"/>
          <w:i/>
          <w:iCs/>
          <w:sz w:val="24"/>
          <w:szCs w:val="24"/>
          <w:lang w:val="hy-AM"/>
        </w:rPr>
        <w:t>խտրականություն</w:t>
      </w:r>
      <w:r w:rsidRPr="001D7C5D">
        <w:rPr>
          <w:rFonts w:ascii="GHEA Grapalat" w:hAnsi="GHEA Grapalat"/>
          <w:i/>
          <w:iCs/>
          <w:sz w:val="24"/>
          <w:szCs w:val="24"/>
          <w:lang w:val="hy-AM"/>
        </w:rPr>
        <w:t xml:space="preserve">, </w:t>
      </w:r>
      <w:r w:rsidR="00BF43F1" w:rsidRPr="001D7C5D">
        <w:rPr>
          <w:rFonts w:ascii="GHEA Grapalat" w:hAnsi="GHEA Grapalat"/>
          <w:i/>
          <w:iCs/>
          <w:sz w:val="24"/>
          <w:szCs w:val="24"/>
          <w:lang w:val="hy-AM"/>
        </w:rPr>
        <w:t>բռնությ</w:t>
      </w:r>
      <w:r w:rsidR="00335DE6" w:rsidRPr="001D7C5D">
        <w:rPr>
          <w:rFonts w:ascii="GHEA Grapalat" w:hAnsi="GHEA Grapalat"/>
          <w:i/>
          <w:iCs/>
          <w:sz w:val="24"/>
          <w:szCs w:val="24"/>
          <w:lang w:val="hy-AM"/>
        </w:rPr>
        <w:t>ուն</w:t>
      </w:r>
      <w:r w:rsidR="00BF43F1" w:rsidRPr="001D7C5D">
        <w:rPr>
          <w:rFonts w:ascii="GHEA Grapalat" w:hAnsi="GHEA Grapalat"/>
          <w:i/>
          <w:iCs/>
          <w:sz w:val="24"/>
          <w:szCs w:val="24"/>
          <w:lang w:val="hy-AM"/>
        </w:rPr>
        <w:t xml:space="preserve"> </w:t>
      </w:r>
      <w:r w:rsidR="005D3D3B" w:rsidRPr="001D7C5D">
        <w:rPr>
          <w:rFonts w:ascii="GHEA Grapalat" w:hAnsi="GHEA Grapalat"/>
          <w:sz w:val="24"/>
          <w:szCs w:val="24"/>
          <w:lang w:val="hy-AM"/>
        </w:rPr>
        <w:t xml:space="preserve">քարոզելուն ուղղված գործողությունների սահմանելը, </w:t>
      </w:r>
      <w:r w:rsidR="00BF43F1" w:rsidRPr="001D7C5D">
        <w:rPr>
          <w:rFonts w:ascii="GHEA Grapalat" w:hAnsi="GHEA Grapalat"/>
          <w:sz w:val="24"/>
          <w:szCs w:val="24"/>
          <w:lang w:val="hy-AM"/>
        </w:rPr>
        <w:t xml:space="preserve">ինչպես նաև նշված նպատակներով «նյութ կամ առարկա տարածելը», </w:t>
      </w:r>
      <w:r w:rsidR="005D3D3B" w:rsidRPr="001D7C5D">
        <w:rPr>
          <w:rFonts w:ascii="GHEA Grapalat" w:hAnsi="GHEA Grapalat"/>
          <w:sz w:val="24"/>
          <w:szCs w:val="24"/>
          <w:lang w:val="hy-AM"/>
        </w:rPr>
        <w:t xml:space="preserve">որոնք </w:t>
      </w:r>
      <w:r w:rsidR="00BF43F1" w:rsidRPr="001D7C5D">
        <w:rPr>
          <w:rFonts w:ascii="GHEA Grapalat" w:hAnsi="GHEA Grapalat"/>
          <w:sz w:val="24"/>
          <w:szCs w:val="24"/>
          <w:lang w:val="hy-AM"/>
        </w:rPr>
        <w:t xml:space="preserve">որպես հանցագործության հատկանիշներ </w:t>
      </w:r>
      <w:r w:rsidR="005D3D3B" w:rsidRPr="001D7C5D">
        <w:rPr>
          <w:rFonts w:ascii="GHEA Grapalat" w:hAnsi="GHEA Grapalat"/>
          <w:sz w:val="24"/>
          <w:szCs w:val="24"/>
          <w:lang w:val="hy-AM"/>
        </w:rPr>
        <w:t xml:space="preserve">բացակայում էին նախկին օրենսգրքի 226-րդ հոդվածում։  </w:t>
      </w:r>
    </w:p>
    <w:p w14:paraId="6031773C" w14:textId="32E50BC7" w:rsidR="00916242" w:rsidRPr="001D7C5D" w:rsidRDefault="00570F30" w:rsidP="00752DB1">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Կոնվենցիայի </w:t>
      </w:r>
      <w:r w:rsidRPr="001D7C5D">
        <w:rPr>
          <w:rFonts w:ascii="GHEA Grapalat" w:hAnsi="GHEA Grapalat"/>
          <w:bCs/>
          <w:sz w:val="24"/>
          <w:szCs w:val="24"/>
          <w:lang w:val="hy-AM"/>
        </w:rPr>
        <w:t>4-րդ հոդվածը տարանջատում է «</w:t>
      </w:r>
      <w:r w:rsidRPr="001D7C5D">
        <w:rPr>
          <w:rFonts w:ascii="GHEA Grapalat" w:hAnsi="GHEA Grapalat"/>
          <w:bCs/>
          <w:i/>
          <w:iCs/>
          <w:sz w:val="24"/>
          <w:szCs w:val="24"/>
          <w:lang w:val="hy-AM"/>
        </w:rPr>
        <w:t>հրահրում»</w:t>
      </w:r>
      <w:r w:rsidRPr="001D7C5D">
        <w:rPr>
          <w:rFonts w:ascii="GHEA Grapalat" w:hAnsi="GHEA Grapalat"/>
          <w:bCs/>
          <w:sz w:val="24"/>
          <w:szCs w:val="24"/>
          <w:lang w:val="hy-AM"/>
        </w:rPr>
        <w:t xml:space="preserve"> և «</w:t>
      </w:r>
      <w:r w:rsidRPr="001D7C5D">
        <w:rPr>
          <w:rFonts w:ascii="GHEA Grapalat" w:hAnsi="GHEA Grapalat"/>
          <w:bCs/>
          <w:i/>
          <w:iCs/>
          <w:sz w:val="24"/>
          <w:szCs w:val="24"/>
          <w:lang w:val="hy-AM"/>
        </w:rPr>
        <w:t>տարածում»</w:t>
      </w:r>
      <w:r w:rsidRPr="001D7C5D">
        <w:rPr>
          <w:rFonts w:ascii="GHEA Grapalat" w:hAnsi="GHEA Grapalat"/>
          <w:bCs/>
          <w:sz w:val="24"/>
          <w:szCs w:val="24"/>
          <w:lang w:val="hy-AM"/>
        </w:rPr>
        <w:t xml:space="preserve"> հասկացությունները հետևյալ կերպ</w:t>
      </w:r>
      <w:r w:rsidRPr="001D7C5D">
        <w:rPr>
          <w:rFonts w:ascii="Cambria Math" w:hAnsi="Cambria Math" w:cs="Cambria Math"/>
          <w:bCs/>
          <w:sz w:val="24"/>
          <w:szCs w:val="24"/>
          <w:lang w:val="hy-AM"/>
        </w:rPr>
        <w:t>․</w:t>
      </w:r>
      <w:r w:rsidRPr="001D7C5D">
        <w:rPr>
          <w:rFonts w:ascii="GHEA Grapalat" w:hAnsi="GHEA Grapalat"/>
          <w:bCs/>
          <w:sz w:val="24"/>
          <w:szCs w:val="24"/>
          <w:lang w:val="hy-AM"/>
        </w:rPr>
        <w:t xml:space="preserve"> </w:t>
      </w:r>
      <w:r w:rsidRPr="001D7C5D">
        <w:rPr>
          <w:rFonts w:ascii="GHEA Grapalat" w:hAnsi="GHEA Grapalat"/>
          <w:sz w:val="24"/>
          <w:szCs w:val="24"/>
          <w:lang w:val="hy-AM" w:bidi="hy-AM"/>
        </w:rPr>
        <w:t>i)</w:t>
      </w:r>
      <w:r w:rsidRPr="001D7C5D">
        <w:rPr>
          <w:rFonts w:ascii="GHEA Grapalat" w:hAnsi="GHEA Grapalat"/>
          <w:sz w:val="24"/>
          <w:szCs w:val="24"/>
          <w:lang w:val="hy-AM" w:bidi="hy-AM"/>
        </w:rPr>
        <w:tab/>
      </w:r>
      <w:r w:rsidRPr="001D7C5D">
        <w:rPr>
          <w:rFonts w:ascii="GHEA Grapalat" w:hAnsi="GHEA Grapalat"/>
          <w:i/>
          <w:iCs/>
          <w:sz w:val="24"/>
          <w:szCs w:val="24"/>
          <w:lang w:val="hy-AM" w:bidi="hy-AM"/>
        </w:rPr>
        <w:t>ռասայական գերազանցության կամ ռասայական ատելության վրա հիմնված գաղափարների ցանկացած տարածում, ii)</w:t>
      </w:r>
      <w:r w:rsidR="00335DE6" w:rsidRPr="001D7C5D">
        <w:rPr>
          <w:rFonts w:ascii="GHEA Grapalat" w:hAnsi="GHEA Grapalat"/>
          <w:i/>
          <w:iCs/>
          <w:sz w:val="24"/>
          <w:szCs w:val="24"/>
          <w:lang w:val="hy-AM" w:bidi="hy-AM"/>
        </w:rPr>
        <w:t xml:space="preserve"> </w:t>
      </w:r>
      <w:r w:rsidRPr="001D7C5D">
        <w:rPr>
          <w:rFonts w:ascii="GHEA Grapalat" w:hAnsi="GHEA Grapalat"/>
          <w:i/>
          <w:iCs/>
          <w:sz w:val="24"/>
          <w:szCs w:val="24"/>
          <w:lang w:val="hy-AM" w:bidi="hy-AM"/>
        </w:rPr>
        <w:t>ռասայական խտրականության հրահրում, iii)</w:t>
      </w:r>
      <w:r w:rsidRPr="001D7C5D">
        <w:rPr>
          <w:rFonts w:ascii="GHEA Grapalat" w:hAnsi="GHEA Grapalat"/>
          <w:i/>
          <w:iCs/>
          <w:sz w:val="24"/>
          <w:szCs w:val="24"/>
          <w:lang w:val="hy-AM" w:bidi="hy-AM"/>
        </w:rPr>
        <w:tab/>
        <w:t xml:space="preserve">ռասայի, մաշկի գույնի կամ էթնիկական ծագման հիման վրա անձի կամ անձանց դեմ ուղղված բռնարարքների հրահրում: </w:t>
      </w:r>
      <w:r w:rsidRPr="001D7C5D">
        <w:rPr>
          <w:rFonts w:ascii="GHEA Grapalat" w:hAnsi="GHEA Grapalat"/>
          <w:sz w:val="24"/>
          <w:szCs w:val="24"/>
          <w:lang w:val="hy-AM"/>
        </w:rPr>
        <w:t xml:space="preserve">Ինչպես տեսնում ենք, ՄԱԿ-ի կոնվենցիան տարբերակում է ռասայական </w:t>
      </w:r>
      <w:r w:rsidRPr="001D7C5D">
        <w:rPr>
          <w:rFonts w:ascii="GHEA Grapalat" w:hAnsi="GHEA Grapalat"/>
          <w:i/>
          <w:iCs/>
          <w:sz w:val="24"/>
          <w:szCs w:val="24"/>
          <w:lang w:val="hy-AM"/>
        </w:rPr>
        <w:t>խտրականության</w:t>
      </w:r>
      <w:r w:rsidRPr="001D7C5D">
        <w:rPr>
          <w:rFonts w:ascii="GHEA Grapalat" w:hAnsi="GHEA Grapalat"/>
          <w:sz w:val="24"/>
          <w:szCs w:val="24"/>
          <w:lang w:val="hy-AM"/>
        </w:rPr>
        <w:t xml:space="preserve"> կամ </w:t>
      </w:r>
      <w:r w:rsidRPr="001D7C5D">
        <w:rPr>
          <w:rFonts w:ascii="GHEA Grapalat" w:hAnsi="GHEA Grapalat"/>
          <w:i/>
          <w:iCs/>
          <w:sz w:val="24"/>
          <w:szCs w:val="24"/>
          <w:lang w:val="hy-AM"/>
        </w:rPr>
        <w:t>բռնության</w:t>
      </w:r>
      <w:r w:rsidRPr="001D7C5D">
        <w:rPr>
          <w:rFonts w:ascii="GHEA Grapalat" w:hAnsi="GHEA Grapalat"/>
          <w:sz w:val="24"/>
          <w:szCs w:val="24"/>
          <w:lang w:val="hy-AM"/>
        </w:rPr>
        <w:t xml:space="preserve"> հրահրումը գաղափարների տարածումից։ Հաշվի առնելով ներկայումս համացանցի և սոցիալական ցանցերի կարևորությունը ինֆորմացիայի տարածման </w:t>
      </w:r>
      <w:r w:rsidR="00335DE6" w:rsidRPr="001D7C5D">
        <w:rPr>
          <w:rFonts w:ascii="GHEA Grapalat" w:hAnsi="GHEA Grapalat"/>
          <w:sz w:val="24"/>
          <w:szCs w:val="24"/>
          <w:lang w:val="hy-AM"/>
        </w:rPr>
        <w:t>հարցում</w:t>
      </w:r>
      <w:r w:rsidRPr="001D7C5D">
        <w:rPr>
          <w:rFonts w:ascii="GHEA Grapalat" w:hAnsi="GHEA Grapalat"/>
          <w:sz w:val="24"/>
          <w:szCs w:val="24"/>
          <w:lang w:val="hy-AM"/>
        </w:rPr>
        <w:t xml:space="preserve">, </w:t>
      </w:r>
      <w:r w:rsidR="00335DE6" w:rsidRPr="001D7C5D">
        <w:rPr>
          <w:rFonts w:ascii="GHEA Grapalat" w:hAnsi="GHEA Grapalat"/>
          <w:sz w:val="24"/>
          <w:szCs w:val="24"/>
          <w:lang w:val="hy-AM"/>
        </w:rPr>
        <w:t xml:space="preserve">նոր օրենսգրքի </w:t>
      </w:r>
      <w:r w:rsidRPr="001D7C5D">
        <w:rPr>
          <w:rFonts w:ascii="GHEA Grapalat" w:hAnsi="GHEA Grapalat"/>
          <w:sz w:val="24"/>
          <w:szCs w:val="24"/>
          <w:lang w:val="hy-AM"/>
        </w:rPr>
        <w:t>329-րդ հոդվածում</w:t>
      </w:r>
      <w:r w:rsidR="00335DE6" w:rsidRPr="001D7C5D">
        <w:rPr>
          <w:rFonts w:ascii="GHEA Grapalat" w:hAnsi="GHEA Grapalat"/>
          <w:sz w:val="24"/>
          <w:szCs w:val="24"/>
          <w:lang w:val="hy-AM"/>
        </w:rPr>
        <w:t xml:space="preserve"> նման գործողության որպես </w:t>
      </w:r>
      <w:r w:rsidRPr="001D7C5D">
        <w:rPr>
          <w:rFonts w:ascii="GHEA Grapalat" w:hAnsi="GHEA Grapalat"/>
          <w:sz w:val="24"/>
          <w:szCs w:val="24"/>
          <w:lang w:val="hy-AM"/>
        </w:rPr>
        <w:t>հանցագործության օբյեկտի հատկանիշ</w:t>
      </w:r>
      <w:r w:rsidR="00335DE6" w:rsidRPr="001D7C5D">
        <w:rPr>
          <w:rFonts w:ascii="GHEA Grapalat" w:hAnsi="GHEA Grapalat"/>
          <w:sz w:val="24"/>
          <w:szCs w:val="24"/>
          <w:lang w:val="hy-AM"/>
        </w:rPr>
        <w:t xml:space="preserve"> սահմանելը մեծ կարևորություն էր ներկայացնում</w:t>
      </w:r>
      <w:r w:rsidRPr="001D7C5D">
        <w:rPr>
          <w:rFonts w:ascii="GHEA Grapalat" w:hAnsi="GHEA Grapalat"/>
          <w:sz w:val="24"/>
          <w:szCs w:val="24"/>
          <w:lang w:val="hy-AM"/>
        </w:rPr>
        <w:t>։</w:t>
      </w:r>
      <w:r w:rsidR="00335DE6" w:rsidRPr="001D7C5D">
        <w:rPr>
          <w:rFonts w:ascii="GHEA Grapalat" w:hAnsi="GHEA Grapalat"/>
          <w:sz w:val="24"/>
          <w:szCs w:val="24"/>
          <w:lang w:val="hy-AM"/>
        </w:rPr>
        <w:t xml:space="preserve"> </w:t>
      </w:r>
      <w:r w:rsidR="005D3D3B" w:rsidRPr="001D7C5D">
        <w:rPr>
          <w:rFonts w:ascii="GHEA Grapalat" w:hAnsi="GHEA Grapalat"/>
          <w:sz w:val="24"/>
          <w:szCs w:val="24"/>
          <w:lang w:val="hy-AM"/>
        </w:rPr>
        <w:t>Այսպիսով, ՀՀ քրեական օրենսգիրքը սահմանում է ատելության խոսքի կանխարգելման շատ ավելի լայն, ընդգրկուն հիմքեր, քան առաջարկվում միջազգային իրավունքի նորմերով։</w:t>
      </w:r>
    </w:p>
    <w:p w14:paraId="43377198" w14:textId="571854EC" w:rsidR="000807AB" w:rsidRPr="001D7C5D" w:rsidRDefault="00073515" w:rsidP="000807AB">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Նույնանման եզրահանգման կարելի է հանգել նաև ատելության շարժառիթով այլ</w:t>
      </w:r>
      <w:r w:rsidR="000807AB" w:rsidRPr="001D7C5D">
        <w:rPr>
          <w:rFonts w:ascii="GHEA Grapalat" w:hAnsi="GHEA Grapalat"/>
          <w:sz w:val="24"/>
          <w:szCs w:val="24"/>
          <w:lang w:val="hy-AM"/>
        </w:rPr>
        <w:t>, այդ թվում նաև որակյալ հանցակազմ</w:t>
      </w:r>
      <w:r w:rsidR="00335DE6" w:rsidRPr="001D7C5D">
        <w:rPr>
          <w:rFonts w:ascii="GHEA Grapalat" w:hAnsi="GHEA Grapalat"/>
          <w:sz w:val="24"/>
          <w:szCs w:val="24"/>
          <w:lang w:val="hy-AM"/>
        </w:rPr>
        <w:t>եր</w:t>
      </w:r>
      <w:r w:rsidR="000807AB" w:rsidRPr="001D7C5D">
        <w:rPr>
          <w:rFonts w:ascii="GHEA Grapalat" w:hAnsi="GHEA Grapalat"/>
          <w:sz w:val="24"/>
          <w:szCs w:val="24"/>
          <w:lang w:val="hy-AM"/>
        </w:rPr>
        <w:t xml:space="preserve">ով </w:t>
      </w:r>
      <w:r w:rsidRPr="001D7C5D">
        <w:rPr>
          <w:rFonts w:ascii="GHEA Grapalat" w:hAnsi="GHEA Grapalat"/>
          <w:sz w:val="24"/>
          <w:szCs w:val="24"/>
          <w:lang w:val="hy-AM"/>
        </w:rPr>
        <w:t>հանցագործություններ</w:t>
      </w:r>
      <w:r w:rsidR="00335DE6" w:rsidRPr="001D7C5D">
        <w:rPr>
          <w:rFonts w:ascii="GHEA Grapalat" w:hAnsi="GHEA Grapalat"/>
          <w:sz w:val="24"/>
          <w:szCs w:val="24"/>
          <w:lang w:val="hy-AM"/>
        </w:rPr>
        <w:t xml:space="preserve"> սահմանող </w:t>
      </w:r>
      <w:r w:rsidR="006A0A5C" w:rsidRPr="001D7C5D">
        <w:rPr>
          <w:rFonts w:ascii="GHEA Grapalat" w:hAnsi="GHEA Grapalat"/>
          <w:sz w:val="24"/>
          <w:szCs w:val="24"/>
          <w:lang w:val="hy-AM"/>
        </w:rPr>
        <w:t>նորմերի ա</w:t>
      </w:r>
      <w:r w:rsidRPr="001D7C5D">
        <w:rPr>
          <w:rFonts w:ascii="GHEA Grapalat" w:hAnsi="GHEA Grapalat"/>
          <w:sz w:val="24"/>
          <w:szCs w:val="24"/>
          <w:lang w:val="hy-AM"/>
        </w:rPr>
        <w:t>ռումով</w:t>
      </w:r>
      <w:r w:rsidR="005D3D3B" w:rsidRPr="001D7C5D">
        <w:rPr>
          <w:rFonts w:ascii="GHEA Grapalat" w:hAnsi="GHEA Grapalat"/>
          <w:sz w:val="24"/>
          <w:szCs w:val="24"/>
          <w:lang w:val="hy-AM"/>
        </w:rPr>
        <w:t xml:space="preserve">: </w:t>
      </w:r>
      <w:r w:rsidR="000807AB" w:rsidRPr="001D7C5D">
        <w:rPr>
          <w:rFonts w:ascii="GHEA Grapalat" w:hAnsi="GHEA Grapalat"/>
          <w:sz w:val="24"/>
          <w:szCs w:val="24"/>
          <w:lang w:val="hy-AM"/>
        </w:rPr>
        <w:t xml:space="preserve">Դրանցում ատելության շարժառիթների շրջանակը կրկին սահմանված է խտրականության համընդհանուր արգելքի սկզբունքով՝ Սահմանադրության 29-րդ հոդվածի հիման վրա, որը բխում է նաև Մարդու իրավունքների եվրոպական կոնվենցիայի թիվ 12 Արձանագրության պահանջից։ Օրինակ, գերեզմանն անարգանքի ենթարկելու հանցակազմի որակյալ հատկանիշները սահմանված են  </w:t>
      </w:r>
      <w:r w:rsidR="000807AB" w:rsidRPr="001D7C5D">
        <w:rPr>
          <w:rFonts w:ascii="GHEA Grapalat" w:hAnsi="GHEA Grapalat"/>
          <w:i/>
          <w:iCs/>
          <w:sz w:val="24"/>
          <w:szCs w:val="24"/>
          <w:lang w:val="hy-AM"/>
        </w:rPr>
        <w:t xml:space="preserve">«ռասայական, ազգային, էթնիկ կամ սոցիալական ծագումով, կրոնով, քաղաքական կամ այլ հայացքներով կամ անձնական կամ սոցիալական բնույթի այլ հանգամանքներով պայմանավորված ատելության, </w:t>
      </w:r>
      <w:r w:rsidR="000807AB" w:rsidRPr="001D7C5D">
        <w:rPr>
          <w:rFonts w:ascii="GHEA Grapalat" w:hAnsi="GHEA Grapalat"/>
          <w:i/>
          <w:iCs/>
          <w:sz w:val="24"/>
          <w:szCs w:val="24"/>
          <w:lang w:val="hy-AM"/>
        </w:rPr>
        <w:lastRenderedPageBreak/>
        <w:t>անհանդուրժողականության կամ թշնամանքի»</w:t>
      </w:r>
      <w:r w:rsidR="000807AB" w:rsidRPr="001D7C5D">
        <w:rPr>
          <w:rFonts w:ascii="GHEA Grapalat" w:hAnsi="GHEA Grapalat"/>
          <w:sz w:val="24"/>
          <w:szCs w:val="24"/>
          <w:lang w:val="hy-AM"/>
        </w:rPr>
        <w:t xml:space="preserve"> շարժառիթներով, որոնք շատ ավելի ընդգրկուն են ու լայն, քան ՌԱԵՀ-ի առաջարկած շրջանակը Թիվ 7 ԸՔՀ-ում</w:t>
      </w:r>
      <w:r w:rsidR="00BF43F1" w:rsidRPr="001D7C5D">
        <w:rPr>
          <w:rFonts w:ascii="GHEA Grapalat" w:hAnsi="GHEA Grapalat"/>
          <w:sz w:val="24"/>
          <w:szCs w:val="24"/>
          <w:lang w:val="hy-AM"/>
        </w:rPr>
        <w:t xml:space="preserve">, մինչդեռ նախկին քրեական օրենսգրքում ատելության հանցագործությունների բոլոր նորմերը կառուցված էին </w:t>
      </w:r>
      <w:r w:rsidR="00335DE6" w:rsidRPr="001D7C5D">
        <w:rPr>
          <w:rFonts w:ascii="GHEA Grapalat" w:hAnsi="GHEA Grapalat"/>
          <w:sz w:val="24"/>
          <w:szCs w:val="24"/>
          <w:lang w:val="hy-AM"/>
        </w:rPr>
        <w:t xml:space="preserve">ընդհամենը </w:t>
      </w:r>
      <w:r w:rsidR="00BF43F1" w:rsidRPr="001D7C5D">
        <w:rPr>
          <w:rFonts w:ascii="GHEA Grapalat" w:hAnsi="GHEA Grapalat"/>
          <w:sz w:val="24"/>
          <w:szCs w:val="24"/>
          <w:lang w:val="hy-AM"/>
        </w:rPr>
        <w:t>երեք շարժառիթների հիման վրա՝ ռասա, ազգություն և կրոնական համոզմունքներ</w:t>
      </w:r>
      <w:r w:rsidR="00335DE6" w:rsidRPr="001D7C5D">
        <w:rPr>
          <w:rFonts w:ascii="GHEA Grapalat" w:hAnsi="GHEA Grapalat"/>
          <w:sz w:val="24"/>
          <w:szCs w:val="24"/>
          <w:lang w:val="hy-AM"/>
        </w:rPr>
        <w:t>, որի պայմաններերում քրեական օրենսգիրքը չէր կարող արդյունավետ իրավական պաշտպանություն ապահովել</w:t>
      </w:r>
      <w:r w:rsidR="000807AB" w:rsidRPr="001D7C5D">
        <w:rPr>
          <w:rFonts w:ascii="GHEA Grapalat" w:hAnsi="GHEA Grapalat"/>
          <w:sz w:val="24"/>
          <w:szCs w:val="24"/>
          <w:lang w:val="hy-AM"/>
        </w:rPr>
        <w:t xml:space="preserve">։ </w:t>
      </w:r>
    </w:p>
    <w:p w14:paraId="170100BF" w14:textId="304F8DFE" w:rsidR="00996622" w:rsidRPr="001D7C5D" w:rsidRDefault="00313DF0" w:rsidP="000807AB">
      <w:pPr>
        <w:spacing w:after="0" w:line="276" w:lineRule="auto"/>
        <w:ind w:firstLine="360"/>
        <w:jc w:val="both"/>
        <w:rPr>
          <w:rFonts w:ascii="GHEA Grapalat" w:hAnsi="GHEA Grapalat"/>
          <w:iCs/>
          <w:sz w:val="24"/>
          <w:szCs w:val="24"/>
          <w:lang w:val="hy-AM" w:bidi="hy-AM"/>
        </w:rPr>
      </w:pPr>
      <w:r w:rsidRPr="001D7C5D">
        <w:rPr>
          <w:rFonts w:ascii="GHEA Grapalat" w:hAnsi="GHEA Grapalat"/>
          <w:sz w:val="24"/>
          <w:szCs w:val="24"/>
          <w:lang w:val="hy-AM"/>
        </w:rPr>
        <w:t xml:space="preserve">Վերը նշվածով հանդերձ կա մեկ հանգամանք, որին անհրաժեշտ է ուշադրություն դարձնել ու իրականացնել </w:t>
      </w:r>
      <w:r w:rsidR="00FA6051" w:rsidRPr="001D7C5D">
        <w:rPr>
          <w:rFonts w:ascii="GHEA Grapalat" w:hAnsi="GHEA Grapalat"/>
          <w:sz w:val="24"/>
          <w:szCs w:val="24"/>
          <w:lang w:val="hy-AM"/>
        </w:rPr>
        <w:t xml:space="preserve">այդ ուղղությամբ </w:t>
      </w:r>
      <w:r w:rsidRPr="001D7C5D">
        <w:rPr>
          <w:rFonts w:ascii="GHEA Grapalat" w:hAnsi="GHEA Grapalat"/>
          <w:sz w:val="24"/>
          <w:szCs w:val="24"/>
          <w:lang w:val="hy-AM"/>
        </w:rPr>
        <w:t>բարեփոխում</w:t>
      </w:r>
      <w:r w:rsidR="00FA6051" w:rsidRPr="001D7C5D">
        <w:rPr>
          <w:rFonts w:ascii="GHEA Grapalat" w:hAnsi="GHEA Grapalat"/>
          <w:sz w:val="24"/>
          <w:szCs w:val="24"/>
          <w:lang w:val="hy-AM"/>
        </w:rPr>
        <w:t>ներ</w:t>
      </w:r>
      <w:r w:rsidRPr="001D7C5D">
        <w:rPr>
          <w:rFonts w:ascii="GHEA Grapalat" w:hAnsi="GHEA Grapalat"/>
          <w:sz w:val="24"/>
          <w:szCs w:val="24"/>
          <w:lang w:val="hy-AM"/>
        </w:rPr>
        <w:t xml:space="preserve">։ </w:t>
      </w:r>
      <w:r w:rsidRPr="001D7C5D">
        <w:rPr>
          <w:rFonts w:ascii="GHEA Grapalat" w:hAnsi="GHEA Grapalat"/>
          <w:iCs/>
          <w:sz w:val="24"/>
          <w:szCs w:val="24"/>
          <w:lang w:val="hy-AM" w:bidi="hy-AM"/>
        </w:rPr>
        <w:t xml:space="preserve">Քրեական օրենսգրքի 330-րդ հոդվածում սահմանված է հրապարակային եղանակով «բռնություն գործադրելու» հանցակազմը։ Նույն ձևակերպումը առկա էր նաև նախկին քրեական օրենսգրքի 226.2 հոդվածից, որից ներկա հոդվածը նույնությամբ արտատպվել է (Բռնություն գործադրելու հրապարակային կոչերը, բռնությունը հրապարակայնորեն արդարացնելը կամ քարոզելը, ինչպես նաև այդ նպատակով նյութեր տարածելը): «Բռնություն գործադրելը» </w:t>
      </w:r>
      <w:r w:rsidR="00335DE6" w:rsidRPr="001D7C5D">
        <w:rPr>
          <w:rFonts w:ascii="GHEA Grapalat" w:hAnsi="GHEA Grapalat"/>
          <w:iCs/>
          <w:sz w:val="24"/>
          <w:szCs w:val="24"/>
          <w:lang w:val="hy-AM" w:bidi="hy-AM"/>
        </w:rPr>
        <w:t xml:space="preserve">ներառում է հանցավոր </w:t>
      </w:r>
      <w:r w:rsidRPr="001D7C5D">
        <w:rPr>
          <w:rFonts w:ascii="GHEA Grapalat" w:hAnsi="GHEA Grapalat"/>
          <w:iCs/>
          <w:sz w:val="24"/>
          <w:szCs w:val="24"/>
          <w:lang w:val="hy-AM" w:bidi="hy-AM"/>
        </w:rPr>
        <w:t xml:space="preserve">գործողությունների ավելի նեղ շրջանակ, քան բռնություն հրահրելը, քանի որ կարելի է անձին կամ անձանց հրապարակայնորեն հրահրել կատարել բռնություն առանց բռնություն գործադրելու առերևույթ կոչեր </w:t>
      </w:r>
      <w:r w:rsidR="00335DE6" w:rsidRPr="001D7C5D">
        <w:rPr>
          <w:rFonts w:ascii="GHEA Grapalat" w:hAnsi="GHEA Grapalat"/>
          <w:iCs/>
          <w:sz w:val="24"/>
          <w:szCs w:val="24"/>
          <w:lang w:val="hy-AM" w:bidi="hy-AM"/>
        </w:rPr>
        <w:t>արձակելու</w:t>
      </w:r>
      <w:r w:rsidRPr="001D7C5D">
        <w:rPr>
          <w:rFonts w:ascii="GHEA Grapalat" w:hAnsi="GHEA Grapalat"/>
          <w:iCs/>
          <w:sz w:val="24"/>
          <w:szCs w:val="24"/>
          <w:lang w:val="hy-AM" w:bidi="hy-AM"/>
        </w:rPr>
        <w:t>։ Այդպիսի օրինակներ կարելի է բերել նաև Հայաստանում տեղի ունեցած բազմաթիվ դեպքերից՝ հատկապես հանրահավաքներում ելույթների զգուշորեն ընտրված բառերի ու արտահայտությունների համակցությունից և ընդհանուր համատեքստից։</w:t>
      </w:r>
      <w:r w:rsidRPr="001D7C5D">
        <w:rPr>
          <w:rFonts w:ascii="GHEA Grapalat" w:hAnsi="GHEA Grapalat"/>
          <w:iCs/>
          <w:sz w:val="24"/>
          <w:szCs w:val="24"/>
          <w:vertAlign w:val="superscript"/>
          <w:lang w:val="hy-AM" w:bidi="hy-AM"/>
        </w:rPr>
        <w:footnoteReference w:id="2"/>
      </w:r>
      <w:r w:rsidRPr="001D7C5D">
        <w:rPr>
          <w:rFonts w:ascii="GHEA Grapalat" w:hAnsi="GHEA Grapalat"/>
          <w:iCs/>
          <w:sz w:val="24"/>
          <w:szCs w:val="24"/>
          <w:lang w:val="hy-AM" w:bidi="hy-AM"/>
        </w:rPr>
        <w:t xml:space="preserve"> Հաճախ բռնություն հրահրելու մտադրությամբ հրապարակային ճառ արտասանելիս  դրանց հեղինակները իրենց խոսքերն համեմում են չեզոք, հարձակողական բնույթ չունեցող արտահայտություններով, որպեսզի խուսափեն պատասխանատվությունից։ Մինչդեռ, օրենքը պետք է հնարավորություն տա նման քողարկված մտադրությամբ արարքները նույնպես սահմանել որպես հանցագործություն</w:t>
      </w:r>
      <w:r w:rsidRPr="001D7C5D">
        <w:rPr>
          <w:rFonts w:ascii="GHEA Grapalat" w:hAnsi="GHEA Grapalat"/>
          <w:b/>
          <w:bCs/>
          <w:iCs/>
          <w:sz w:val="24"/>
          <w:szCs w:val="24"/>
          <w:lang w:val="hy-AM" w:bidi="hy-AM"/>
        </w:rPr>
        <w:t>։ Ըստ այդմ, առաջարկվում է գործող օրենսգրքում փոխարինել «բռնություն գործադրել» արտահայտությունը «բռնություն հրահրել» արտահայտությամբ հետ, որպեսզի հնարավոր լինի քրեորեն հետապնդելի արարք</w:t>
      </w:r>
      <w:r w:rsidRPr="001D7C5D">
        <w:rPr>
          <w:rFonts w:ascii="GHEA Grapalat" w:hAnsi="GHEA Grapalat"/>
          <w:iCs/>
          <w:sz w:val="24"/>
          <w:szCs w:val="24"/>
          <w:lang w:val="hy-AM" w:bidi="hy-AM"/>
        </w:rPr>
        <w:t xml:space="preserve"> սահմանել նաև առերևույթ բռնություն գործադրելու կոչ</w:t>
      </w:r>
      <w:r w:rsidR="00335DE6" w:rsidRPr="001D7C5D">
        <w:rPr>
          <w:rFonts w:ascii="GHEA Grapalat" w:hAnsi="GHEA Grapalat"/>
          <w:iCs/>
          <w:sz w:val="24"/>
          <w:szCs w:val="24"/>
          <w:lang w:val="hy-AM" w:bidi="hy-AM"/>
        </w:rPr>
        <w:t>եր</w:t>
      </w:r>
      <w:r w:rsidRPr="001D7C5D">
        <w:rPr>
          <w:rFonts w:ascii="GHEA Grapalat" w:hAnsi="GHEA Grapalat"/>
          <w:iCs/>
          <w:sz w:val="24"/>
          <w:szCs w:val="24"/>
          <w:lang w:val="hy-AM" w:bidi="hy-AM"/>
        </w:rPr>
        <w:t xml:space="preserve"> չպարունակող և հարձակողական բնույթ չունեցող արտահայտությունները, </w:t>
      </w:r>
      <w:r w:rsidRPr="001D7C5D">
        <w:rPr>
          <w:rFonts w:ascii="GHEA Grapalat" w:hAnsi="GHEA Grapalat"/>
          <w:iCs/>
          <w:sz w:val="24"/>
          <w:szCs w:val="24"/>
          <w:lang w:val="hy-AM" w:bidi="hy-AM"/>
        </w:rPr>
        <w:lastRenderedPageBreak/>
        <w:t>որոնք, այդուհանդերձ, քողարկված կերպով կարող են հանգեցնել բռնություններ</w:t>
      </w:r>
      <w:r w:rsidR="00335DE6" w:rsidRPr="001D7C5D">
        <w:rPr>
          <w:rFonts w:ascii="GHEA Grapalat" w:hAnsi="GHEA Grapalat"/>
          <w:iCs/>
          <w:sz w:val="24"/>
          <w:szCs w:val="24"/>
          <w:lang w:val="hy-AM" w:bidi="hy-AM"/>
        </w:rPr>
        <w:t>ի</w:t>
      </w:r>
      <w:r w:rsidRPr="001D7C5D">
        <w:rPr>
          <w:rFonts w:ascii="GHEA Grapalat" w:hAnsi="GHEA Grapalat"/>
          <w:iCs/>
          <w:sz w:val="24"/>
          <w:szCs w:val="24"/>
          <w:lang w:val="hy-AM" w:bidi="hy-AM"/>
        </w:rPr>
        <w:t xml:space="preserve"> և վտանգել հասարակական կարգը և այլոց իրավունքները։</w:t>
      </w:r>
    </w:p>
    <w:p w14:paraId="34EA8387" w14:textId="77B3B96E" w:rsidR="00F164B2" w:rsidRPr="001D7C5D" w:rsidRDefault="00313DF0" w:rsidP="00752DB1">
      <w:pPr>
        <w:spacing w:after="0" w:line="276" w:lineRule="auto"/>
        <w:ind w:firstLine="360"/>
        <w:jc w:val="both"/>
        <w:rPr>
          <w:rFonts w:ascii="GHEA Grapalat" w:hAnsi="GHEA Grapalat"/>
          <w:sz w:val="24"/>
          <w:szCs w:val="24"/>
          <w:lang w:val="hy-AM"/>
        </w:rPr>
      </w:pPr>
      <w:r w:rsidRPr="001D7C5D">
        <w:rPr>
          <w:rFonts w:ascii="GHEA Grapalat" w:hAnsi="GHEA Grapalat"/>
          <w:iCs/>
          <w:sz w:val="24"/>
          <w:szCs w:val="24"/>
          <w:lang w:val="hy-AM" w:bidi="hy-AM"/>
        </w:rPr>
        <w:t xml:space="preserve"> </w:t>
      </w:r>
      <w:r w:rsidR="005274CC" w:rsidRPr="001D7C5D">
        <w:rPr>
          <w:rFonts w:ascii="GHEA Grapalat" w:hAnsi="GHEA Grapalat"/>
          <w:sz w:val="24"/>
          <w:szCs w:val="24"/>
          <w:lang w:val="hy-AM"/>
        </w:rPr>
        <w:t xml:space="preserve"> </w:t>
      </w:r>
    </w:p>
    <w:p w14:paraId="5B45E5D3" w14:textId="653EB144" w:rsidR="005274CC" w:rsidRPr="001D7C5D" w:rsidRDefault="00AB7076" w:rsidP="003708D4">
      <w:pPr>
        <w:pStyle w:val="Heading2"/>
        <w:jc w:val="center"/>
        <w:rPr>
          <w:rFonts w:ascii="GHEA Grapalat" w:hAnsi="GHEA Grapalat"/>
          <w:i/>
          <w:iCs/>
          <w:color w:val="auto"/>
          <w:lang w:val="hy-AM"/>
        </w:rPr>
      </w:pPr>
      <w:bookmarkStart w:id="4" w:name="_Toc134288866"/>
      <w:r w:rsidRPr="001D7C5D">
        <w:rPr>
          <w:rFonts w:ascii="GHEA Grapalat" w:hAnsi="GHEA Grapalat"/>
          <w:i/>
          <w:iCs/>
          <w:color w:val="auto"/>
          <w:lang w:val="hy-AM"/>
        </w:rPr>
        <w:t>Տարանջատված վիճակագրական տվյալներ</w:t>
      </w:r>
      <w:r w:rsidR="00F903AE" w:rsidRPr="001D7C5D">
        <w:rPr>
          <w:rFonts w:ascii="GHEA Grapalat" w:hAnsi="GHEA Grapalat"/>
          <w:i/>
          <w:iCs/>
          <w:color w:val="auto"/>
          <w:lang w:val="hy-AM"/>
        </w:rPr>
        <w:t>ի</w:t>
      </w:r>
      <w:r w:rsidRPr="001D7C5D">
        <w:rPr>
          <w:rFonts w:ascii="GHEA Grapalat" w:hAnsi="GHEA Grapalat"/>
          <w:i/>
          <w:iCs/>
          <w:color w:val="auto"/>
          <w:lang w:val="hy-AM"/>
        </w:rPr>
        <w:t xml:space="preserve"> հավաքագրում</w:t>
      </w:r>
      <w:bookmarkEnd w:id="4"/>
    </w:p>
    <w:p w14:paraId="372808FC" w14:textId="15ED74AE" w:rsidR="005274CC" w:rsidRPr="001D7C5D" w:rsidRDefault="005274CC" w:rsidP="00752DB1">
      <w:pPr>
        <w:spacing w:after="0" w:line="276" w:lineRule="auto"/>
        <w:ind w:firstLine="360"/>
        <w:jc w:val="both"/>
        <w:rPr>
          <w:rFonts w:ascii="GHEA Grapalat" w:hAnsi="GHEA Grapalat"/>
          <w:sz w:val="24"/>
          <w:szCs w:val="24"/>
          <w:lang w:val="hy-AM"/>
        </w:rPr>
      </w:pPr>
    </w:p>
    <w:p w14:paraId="51A1F57A" w14:textId="34CFEA25" w:rsidR="005274CC" w:rsidRPr="001D7C5D" w:rsidRDefault="00AB7076" w:rsidP="00752DB1">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Ատելության խոսքի և ատելության շարժառիթով այլ հանցագործությունների կանխարգելման քաղաքականության շրջանակում կարևոր է, թե արդյոք Կոնվենցիայի կամ Մարդու իրավունքների եվրոպական կոնվենցիայի մասնակից պետությունը վարում է նման հանցագործությունների </w:t>
      </w:r>
      <w:r w:rsidRPr="001D7C5D">
        <w:rPr>
          <w:rFonts w:ascii="GHEA Grapalat" w:hAnsi="GHEA Grapalat"/>
          <w:sz w:val="24"/>
          <w:szCs w:val="24"/>
          <w:u w:val="single"/>
          <w:lang w:val="hy-AM"/>
        </w:rPr>
        <w:t>տարանջատված</w:t>
      </w:r>
      <w:r w:rsidRPr="001D7C5D">
        <w:rPr>
          <w:rFonts w:ascii="GHEA Grapalat" w:hAnsi="GHEA Grapalat"/>
          <w:sz w:val="24"/>
          <w:szCs w:val="24"/>
          <w:lang w:val="hy-AM"/>
        </w:rPr>
        <w:t xml:space="preserve"> վիճակագրական տվյալների հավաքագրում։ </w:t>
      </w:r>
    </w:p>
    <w:p w14:paraId="5AC6C3DE" w14:textId="249E9857" w:rsidR="00AB7076" w:rsidRPr="001D7C5D" w:rsidRDefault="00AB7076" w:rsidP="00752DB1">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Երբ պետությունը վարում է հանցագործությունների համախմբված (ագրեգացված) տվյալների վիճակագրություն, նման վիճակագրությունից պարզ չի լինում, թե հանցագործություն դեպքերից քանիսն են կա</w:t>
      </w:r>
      <w:r w:rsidR="006042BF" w:rsidRPr="001D7C5D">
        <w:rPr>
          <w:rFonts w:ascii="GHEA Grapalat" w:hAnsi="GHEA Grapalat"/>
          <w:sz w:val="24"/>
          <w:szCs w:val="24"/>
          <w:lang w:val="hy-AM"/>
        </w:rPr>
        <w:t>մ</w:t>
      </w:r>
      <w:r w:rsidRPr="001D7C5D">
        <w:rPr>
          <w:rFonts w:ascii="GHEA Grapalat" w:hAnsi="GHEA Grapalat"/>
          <w:sz w:val="24"/>
          <w:szCs w:val="24"/>
          <w:lang w:val="hy-AM"/>
        </w:rPr>
        <w:t xml:space="preserve"> քանի տոկոսն են ներառում ատելության շարժառիթով հանցագործություններ, քանի որ որակյալ հանցակազմ</w:t>
      </w:r>
      <w:r w:rsidR="006042BF" w:rsidRPr="001D7C5D">
        <w:rPr>
          <w:rFonts w:ascii="GHEA Grapalat" w:hAnsi="GHEA Grapalat"/>
          <w:sz w:val="24"/>
          <w:szCs w:val="24"/>
          <w:lang w:val="hy-AM"/>
        </w:rPr>
        <w:t xml:space="preserve">երի հիմքով </w:t>
      </w:r>
      <w:r w:rsidRPr="001D7C5D">
        <w:rPr>
          <w:rFonts w:ascii="GHEA Grapalat" w:hAnsi="GHEA Grapalat"/>
          <w:sz w:val="24"/>
          <w:szCs w:val="24"/>
          <w:lang w:val="hy-AM"/>
        </w:rPr>
        <w:t>առանձին վիճակագրությ</w:t>
      </w:r>
      <w:r w:rsidR="004302F4" w:rsidRPr="001D7C5D">
        <w:rPr>
          <w:rFonts w:ascii="GHEA Grapalat" w:hAnsi="GHEA Grapalat"/>
          <w:sz w:val="24"/>
          <w:szCs w:val="24"/>
          <w:lang w:val="hy-AM"/>
        </w:rPr>
        <w:t>ուն</w:t>
      </w:r>
      <w:r w:rsidRPr="001D7C5D">
        <w:rPr>
          <w:rFonts w:ascii="GHEA Grapalat" w:hAnsi="GHEA Grapalat"/>
          <w:sz w:val="24"/>
          <w:szCs w:val="24"/>
          <w:lang w:val="hy-AM"/>
        </w:rPr>
        <w:t xml:space="preserve"> չի վարվում։ Օրինակ, երբ պետությունը վարում է սպանության, բռնության, գույքի վնասման հանցագործությունների համախմբված վիճակագրություն,</w:t>
      </w:r>
      <w:r w:rsidR="00C14B53" w:rsidRPr="001D7C5D">
        <w:rPr>
          <w:rFonts w:ascii="GHEA Grapalat" w:hAnsi="GHEA Grapalat"/>
          <w:sz w:val="24"/>
          <w:szCs w:val="24"/>
          <w:lang w:val="hy-AM"/>
        </w:rPr>
        <w:t xml:space="preserve"> վիճակագրական տվյալներից </w:t>
      </w:r>
      <w:r w:rsidRPr="001D7C5D">
        <w:rPr>
          <w:rFonts w:ascii="GHEA Grapalat" w:hAnsi="GHEA Grapalat"/>
          <w:sz w:val="24"/>
          <w:szCs w:val="24"/>
          <w:lang w:val="hy-AM"/>
        </w:rPr>
        <w:t xml:space="preserve">հնարավոր չէ դուրս բերել, թե այդ դեպքերից քանիսն են կատարվել ռասայական, ազգային պատկանելիության, սեռական կողմնորոշման, կրոնական համոզմունքների և ատելության այլ շարժառիթների հատկանիշներով։ Արդյունքում, տվյալ պետությունում բացակայում է ճշգրիտ վիճակագրություն ատելության հանցագործությունների վերաբերյալ։ </w:t>
      </w:r>
    </w:p>
    <w:p w14:paraId="061F193D" w14:textId="4D098406" w:rsidR="008222A9" w:rsidRPr="001D7C5D" w:rsidRDefault="00AB7076" w:rsidP="008222A9">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ՀՀ-ում տարիներ շարունակ հանցագործությունների վերաբերյալ վիճակագրական տվյալները </w:t>
      </w:r>
      <w:r w:rsidR="008A1BFC" w:rsidRPr="001D7C5D">
        <w:rPr>
          <w:rFonts w:ascii="GHEA Grapalat" w:hAnsi="GHEA Grapalat"/>
          <w:sz w:val="24"/>
          <w:szCs w:val="24"/>
          <w:lang w:val="hy-AM"/>
        </w:rPr>
        <w:t xml:space="preserve">պաշտոնապես </w:t>
      </w:r>
      <w:r w:rsidRPr="001D7C5D">
        <w:rPr>
          <w:rFonts w:ascii="GHEA Grapalat" w:hAnsi="GHEA Grapalat"/>
          <w:sz w:val="24"/>
          <w:szCs w:val="24"/>
          <w:lang w:val="hy-AM"/>
        </w:rPr>
        <w:t>հավ</w:t>
      </w:r>
      <w:r w:rsidR="00D02B00" w:rsidRPr="001D7C5D">
        <w:rPr>
          <w:rFonts w:ascii="GHEA Grapalat" w:hAnsi="GHEA Grapalat"/>
          <w:sz w:val="24"/>
          <w:szCs w:val="24"/>
          <w:lang w:val="hy-AM"/>
        </w:rPr>
        <w:t xml:space="preserve">աքագրվել են ՀՀ դատական համակարգի, ոստիկանության </w:t>
      </w:r>
      <w:r w:rsidRPr="001D7C5D">
        <w:rPr>
          <w:rFonts w:ascii="GHEA Grapalat" w:hAnsi="GHEA Grapalat"/>
          <w:sz w:val="24"/>
          <w:szCs w:val="24"/>
          <w:lang w:val="hy-AM"/>
        </w:rPr>
        <w:t xml:space="preserve">ինֆորմացիոն կենտրոնի, </w:t>
      </w:r>
      <w:r w:rsidR="00C14B53" w:rsidRPr="001D7C5D">
        <w:rPr>
          <w:rFonts w:ascii="GHEA Grapalat" w:hAnsi="GHEA Grapalat"/>
          <w:sz w:val="24"/>
          <w:szCs w:val="24"/>
          <w:lang w:val="hy-AM"/>
        </w:rPr>
        <w:t>Քննչական կոմիտեի</w:t>
      </w:r>
      <w:r w:rsidRPr="001D7C5D">
        <w:rPr>
          <w:rFonts w:ascii="GHEA Grapalat" w:hAnsi="GHEA Grapalat"/>
          <w:sz w:val="24"/>
          <w:szCs w:val="24"/>
          <w:lang w:val="hy-AM"/>
        </w:rPr>
        <w:t>, ՀՀ գլխավոր դատախազության, Վիճակագրության ազգայի կոմիտեի</w:t>
      </w:r>
      <w:r w:rsidR="008A1BFC" w:rsidRPr="001D7C5D">
        <w:rPr>
          <w:rFonts w:ascii="GHEA Grapalat" w:hAnsi="GHEA Grapalat"/>
          <w:sz w:val="24"/>
          <w:szCs w:val="24"/>
          <w:lang w:val="hy-AM"/>
        </w:rPr>
        <w:t xml:space="preserve"> կողմից։ Ոչ պաշտոնական տվյալների հավաքագրում </w:t>
      </w:r>
      <w:r w:rsidR="00D02B00" w:rsidRPr="001D7C5D">
        <w:rPr>
          <w:rFonts w:ascii="GHEA Grapalat" w:hAnsi="GHEA Grapalat"/>
          <w:sz w:val="24"/>
          <w:szCs w:val="24"/>
          <w:lang w:val="hy-AM"/>
        </w:rPr>
        <w:t xml:space="preserve">են կատարում </w:t>
      </w:r>
      <w:r w:rsidR="008A1BFC" w:rsidRPr="001D7C5D">
        <w:rPr>
          <w:rFonts w:ascii="GHEA Grapalat" w:hAnsi="GHEA Grapalat"/>
          <w:sz w:val="24"/>
          <w:szCs w:val="24"/>
          <w:lang w:val="hy-AM"/>
        </w:rPr>
        <w:t>ՀՀ մարդու իրավունքների պաշտպանի գրասենյակ</w:t>
      </w:r>
      <w:r w:rsidR="00D02B00" w:rsidRPr="001D7C5D">
        <w:rPr>
          <w:rFonts w:ascii="GHEA Grapalat" w:hAnsi="GHEA Grapalat"/>
          <w:sz w:val="24"/>
          <w:szCs w:val="24"/>
          <w:lang w:val="hy-AM"/>
        </w:rPr>
        <w:t>ը և տարբեր իրավապաշտպան հասարակական կազմակերպություններ՝ ըստ գործունեության բնագավառի։</w:t>
      </w:r>
      <w:r w:rsidR="00D02B00" w:rsidRPr="001D7C5D">
        <w:rPr>
          <w:rStyle w:val="FootnoteReference"/>
          <w:rFonts w:ascii="GHEA Grapalat" w:hAnsi="GHEA Grapalat"/>
          <w:sz w:val="24"/>
          <w:szCs w:val="24"/>
          <w:lang w:val="hy-AM"/>
        </w:rPr>
        <w:footnoteReference w:id="3"/>
      </w:r>
      <w:r w:rsidR="00D02B00" w:rsidRPr="001D7C5D">
        <w:rPr>
          <w:rFonts w:ascii="GHEA Grapalat" w:hAnsi="GHEA Grapalat"/>
          <w:sz w:val="24"/>
          <w:szCs w:val="24"/>
          <w:lang w:val="hy-AM"/>
        </w:rPr>
        <w:t xml:space="preserve"> </w:t>
      </w:r>
      <w:r w:rsidR="00C14B53" w:rsidRPr="001D7C5D">
        <w:rPr>
          <w:rFonts w:ascii="GHEA Grapalat" w:hAnsi="GHEA Grapalat"/>
          <w:sz w:val="24"/>
          <w:szCs w:val="24"/>
          <w:lang w:val="hy-AM"/>
        </w:rPr>
        <w:t>Վերը նշված պ</w:t>
      </w:r>
      <w:r w:rsidR="00D02B00" w:rsidRPr="001D7C5D">
        <w:rPr>
          <w:rFonts w:ascii="GHEA Grapalat" w:hAnsi="GHEA Grapalat"/>
          <w:sz w:val="24"/>
          <w:szCs w:val="24"/>
          <w:lang w:val="hy-AM"/>
        </w:rPr>
        <w:t xml:space="preserve">աշտոնական մարմինների կողմից վիճակագրությունը </w:t>
      </w:r>
      <w:r w:rsidR="00C14B53" w:rsidRPr="001D7C5D">
        <w:rPr>
          <w:rFonts w:ascii="GHEA Grapalat" w:hAnsi="GHEA Grapalat"/>
          <w:sz w:val="24"/>
          <w:szCs w:val="24"/>
          <w:lang w:val="hy-AM"/>
        </w:rPr>
        <w:t xml:space="preserve">ավանդաբար </w:t>
      </w:r>
      <w:r w:rsidR="00D02B00" w:rsidRPr="001D7C5D">
        <w:rPr>
          <w:rFonts w:ascii="GHEA Grapalat" w:hAnsi="GHEA Grapalat"/>
          <w:sz w:val="24"/>
          <w:szCs w:val="24"/>
          <w:lang w:val="hy-AM"/>
        </w:rPr>
        <w:t xml:space="preserve">վարվել է ու շարունակում է վարվել համախմբված եղանակով։ Օրինակ, Ներքին գործերի նախարարության Ինֆորմացիոն կենտրոնը հանցագործությունների մասին տվյալների ամենահամապարփակ և </w:t>
      </w:r>
      <w:r w:rsidR="00D02B00" w:rsidRPr="001D7C5D">
        <w:rPr>
          <w:rFonts w:ascii="GHEA Grapalat" w:hAnsi="GHEA Grapalat"/>
          <w:sz w:val="24"/>
          <w:szCs w:val="24"/>
          <w:lang w:val="hy-AM"/>
        </w:rPr>
        <w:lastRenderedPageBreak/>
        <w:t xml:space="preserve">ամենակենտրոնացված բազան </w:t>
      </w:r>
      <w:r w:rsidR="00C14B53" w:rsidRPr="001D7C5D">
        <w:rPr>
          <w:rFonts w:ascii="GHEA Grapalat" w:hAnsi="GHEA Grapalat"/>
          <w:sz w:val="24"/>
          <w:szCs w:val="24"/>
          <w:lang w:val="hy-AM"/>
        </w:rPr>
        <w:t xml:space="preserve">է </w:t>
      </w:r>
      <w:r w:rsidR="00D02B00" w:rsidRPr="001D7C5D">
        <w:rPr>
          <w:rFonts w:ascii="GHEA Grapalat" w:hAnsi="GHEA Grapalat"/>
          <w:sz w:val="24"/>
          <w:szCs w:val="24"/>
          <w:lang w:val="hy-AM"/>
        </w:rPr>
        <w:t xml:space="preserve">Հայաստանում: Տվյալների հավաքագրումը և լրացումը կատարվում է </w:t>
      </w:r>
      <w:hyperlink r:id="rId11" w:history="1">
        <w:r w:rsidR="00D02B00" w:rsidRPr="001D7C5D">
          <w:rPr>
            <w:rStyle w:val="Hyperlink"/>
            <w:rFonts w:ascii="GHEA Grapalat" w:hAnsi="GHEA Grapalat"/>
            <w:color w:val="auto"/>
            <w:sz w:val="24"/>
            <w:szCs w:val="24"/>
            <w:lang w:val="hy-AM"/>
          </w:rPr>
          <w:t>Կառավարության թիվ 933-Ն որոշմամբ</w:t>
        </w:r>
      </w:hyperlink>
      <w:r w:rsidR="00D02B00" w:rsidRPr="001D7C5D">
        <w:rPr>
          <w:rFonts w:ascii="GHEA Grapalat" w:hAnsi="GHEA Grapalat"/>
          <w:sz w:val="24"/>
          <w:szCs w:val="24"/>
          <w:lang w:val="hy-AM"/>
        </w:rPr>
        <w:t xml:space="preserve"> սահմանված կարգով: </w:t>
      </w:r>
      <w:r w:rsidR="00D02B00" w:rsidRPr="001D7C5D">
        <w:rPr>
          <w:rFonts w:ascii="GHEA Grapalat" w:hAnsi="GHEA Grapalat"/>
          <w:b/>
          <w:bCs/>
          <w:sz w:val="24"/>
          <w:szCs w:val="24"/>
          <w:lang w:val="hy-AM"/>
        </w:rPr>
        <w:t>Բազայի մեջ մուտքագրվում են հանցագործությունների</w:t>
      </w:r>
      <w:r w:rsidR="008222A9" w:rsidRPr="001D7C5D">
        <w:rPr>
          <w:rFonts w:ascii="GHEA Grapalat" w:hAnsi="GHEA Grapalat"/>
          <w:b/>
          <w:bCs/>
          <w:sz w:val="24"/>
          <w:szCs w:val="24"/>
          <w:lang w:val="hy-AM"/>
        </w:rPr>
        <w:t xml:space="preserve"> վերաբերյալ տվյալներ ըստ քրեական օրենսգրքի հոդվածների՝ առանց տարանջատելու դրանք ըստ որակյալ հատկանիշների, մասնավորապես՝ ատելության շարժառիթների։</w:t>
      </w:r>
      <w:r w:rsidR="008222A9" w:rsidRPr="001D7C5D">
        <w:rPr>
          <w:rFonts w:ascii="GHEA Grapalat" w:hAnsi="GHEA Grapalat"/>
          <w:sz w:val="24"/>
          <w:szCs w:val="24"/>
          <w:lang w:val="hy-AM"/>
        </w:rPr>
        <w:t xml:space="preserve"> Ինֆորմացիոն կենտրոնի մասնագետները, հաշվի առնելով տվյալների խիստ սահմանափակ տեսակավորումը, մշակել են տեղեկատուներ, որոնք նախատեսում են տվյալների դասակարգման 28 առավել մանրակրկիտ հիմքեր, որոնցից յուրաքանչյուրը կոդավորված է ըստ կոնկրետ թվի: Թիվ 14 տեղեկատուն ներառում է հանցագործությունների շարժառիթների ցանկը, որոնցում նշվում են ատելության շարժառիթներ՝ «ռասայական», «ազգային», «կրոնական», «անձնական այլ» և «այլ շարժառիթ», որոնք կոդավորված են 90, 91, 92, 95 և 99 թվերով: Այսպիսով, երբ հանցագործության մասին տվյալներ են մուտքագրվում թղթային կամ էլեկտրոնային բազայի մեջ, նշվում է ոչ միայն Քրեական օրենսգրքի հոդվածը, այլ նաև այն կոդը, որն համապատասխանում է հանցագործության վերը նշված շարժառիթին: Այդուհանդերձ, ինչպես </w:t>
      </w:r>
      <w:r w:rsidR="006042BF" w:rsidRPr="001D7C5D">
        <w:rPr>
          <w:rFonts w:ascii="GHEA Grapalat" w:hAnsi="GHEA Grapalat"/>
          <w:sz w:val="24"/>
          <w:szCs w:val="24"/>
          <w:lang w:val="hy-AM"/>
        </w:rPr>
        <w:t xml:space="preserve">երևում է վերևում, թեև Ինֆորմացիոն կենտրոնը կոդավորել է </w:t>
      </w:r>
      <w:r w:rsidR="008222A9" w:rsidRPr="001D7C5D">
        <w:rPr>
          <w:rFonts w:ascii="GHEA Grapalat" w:hAnsi="GHEA Grapalat"/>
          <w:sz w:val="24"/>
          <w:szCs w:val="24"/>
          <w:lang w:val="hy-AM"/>
        </w:rPr>
        <w:t>հանցագործության շարժառիթները</w:t>
      </w:r>
      <w:r w:rsidR="006042BF" w:rsidRPr="001D7C5D">
        <w:rPr>
          <w:rFonts w:ascii="GHEA Grapalat" w:hAnsi="GHEA Grapalat"/>
          <w:sz w:val="24"/>
          <w:szCs w:val="24"/>
          <w:lang w:val="hy-AM"/>
        </w:rPr>
        <w:t>, դրանք խ</w:t>
      </w:r>
      <w:r w:rsidR="008222A9" w:rsidRPr="001D7C5D">
        <w:rPr>
          <w:rFonts w:ascii="GHEA Grapalat" w:hAnsi="GHEA Grapalat"/>
          <w:sz w:val="24"/>
          <w:szCs w:val="24"/>
          <w:lang w:val="hy-AM"/>
        </w:rPr>
        <w:t xml:space="preserve">իստ համախմբված </w:t>
      </w:r>
      <w:r w:rsidR="006042BF" w:rsidRPr="001D7C5D">
        <w:rPr>
          <w:rFonts w:ascii="GHEA Grapalat" w:hAnsi="GHEA Grapalat"/>
          <w:sz w:val="24"/>
          <w:szCs w:val="24"/>
          <w:lang w:val="hy-AM"/>
        </w:rPr>
        <w:t xml:space="preserve">տեսք ունեն, </w:t>
      </w:r>
      <w:r w:rsidR="008222A9" w:rsidRPr="001D7C5D">
        <w:rPr>
          <w:rFonts w:ascii="GHEA Grapalat" w:hAnsi="GHEA Grapalat"/>
          <w:sz w:val="24"/>
          <w:szCs w:val="24"/>
          <w:lang w:val="hy-AM"/>
        </w:rPr>
        <w:t xml:space="preserve"> տարանջատված չեն ըստ Քրեական օրենսգրքում ատելության հանցագործությունների որակյալ հատկանիշների։ </w:t>
      </w:r>
      <w:r w:rsidR="006042BF" w:rsidRPr="001D7C5D">
        <w:rPr>
          <w:rFonts w:ascii="GHEA Grapalat" w:hAnsi="GHEA Grapalat"/>
          <w:sz w:val="24"/>
          <w:szCs w:val="24"/>
          <w:lang w:val="hy-AM"/>
        </w:rPr>
        <w:t xml:space="preserve">Դրա արդյունքում, ատելության հանցագործությունների, այդ թվում նաև ատելության խոսքի վիճակագրությունը վարվում  է համախմբված կերպով։ </w:t>
      </w:r>
    </w:p>
    <w:p w14:paraId="1A6916A3" w14:textId="61508935" w:rsidR="006042BF" w:rsidRPr="001D7C5D" w:rsidRDefault="006042BF" w:rsidP="008222A9">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Նույնը բխում է նաև դատական ակտերի վիճակագրությունից, որը վարում է Դատական դեպարտամենտը։ Կես տարին մեկ հրապարակվող վիճակագրական տվյալներում դատական ակտերի վերաբերյալ տվյլաները մուտքագրվում են ըստ Քրեական օրենսգրքի հոդվածների՝ առանց այդ հոդվածների ենթամասերի, որոնք սահմանում են ատելության շարժառիթները։ Օրինակ, ՀՀ դատական ակտերի վերջին՝ 2022 թվականի երկրորդ կիսամյակի </w:t>
      </w:r>
      <w:r w:rsidR="00AC391C" w:rsidRPr="001D7C5D">
        <w:rPr>
          <w:rFonts w:ascii="GHEA Grapalat" w:hAnsi="GHEA Grapalat"/>
          <w:sz w:val="24"/>
          <w:szCs w:val="24"/>
          <w:lang w:val="hy-AM"/>
        </w:rPr>
        <w:t xml:space="preserve">վերաբերյալ վիճակագրական </w:t>
      </w:r>
      <w:hyperlink r:id="rId12" w:history="1">
        <w:r w:rsidR="00AC391C" w:rsidRPr="001D7C5D">
          <w:rPr>
            <w:rStyle w:val="Hyperlink"/>
            <w:rFonts w:ascii="GHEA Grapalat" w:hAnsi="GHEA Grapalat"/>
            <w:color w:val="auto"/>
            <w:sz w:val="24"/>
            <w:szCs w:val="24"/>
            <w:lang w:val="hy-AM"/>
          </w:rPr>
          <w:t>հաշվետվություններում</w:t>
        </w:r>
      </w:hyperlink>
      <w:r w:rsidRPr="001D7C5D">
        <w:rPr>
          <w:rFonts w:ascii="GHEA Grapalat" w:hAnsi="GHEA Grapalat"/>
          <w:sz w:val="24"/>
          <w:szCs w:val="24"/>
          <w:lang w:val="hy-AM"/>
        </w:rPr>
        <w:t xml:space="preserve"> ատելության խոսքի վերաբերյալ կայացված դատական ակտերի մասին տվյալները մուտքագրված են </w:t>
      </w:r>
      <w:r w:rsidR="00AC391C" w:rsidRPr="001D7C5D">
        <w:rPr>
          <w:rFonts w:ascii="GHEA Grapalat" w:hAnsi="GHEA Grapalat"/>
          <w:sz w:val="24"/>
          <w:szCs w:val="24"/>
          <w:lang w:val="hy-AM"/>
        </w:rPr>
        <w:t>հոդվածների</w:t>
      </w:r>
      <w:r w:rsidRPr="001D7C5D">
        <w:rPr>
          <w:rFonts w:ascii="GHEA Grapalat" w:hAnsi="GHEA Grapalat"/>
          <w:sz w:val="24"/>
          <w:szCs w:val="24"/>
          <w:lang w:val="hy-AM"/>
        </w:rPr>
        <w:t xml:space="preserve">՝ առանց </w:t>
      </w:r>
      <w:r w:rsidR="00AC391C" w:rsidRPr="001D7C5D">
        <w:rPr>
          <w:rFonts w:ascii="GHEA Grapalat" w:hAnsi="GHEA Grapalat"/>
          <w:sz w:val="24"/>
          <w:szCs w:val="24"/>
          <w:lang w:val="hy-AM"/>
        </w:rPr>
        <w:t xml:space="preserve">նշելու տվյլալներ այդ հոդվածների որակյալ հատկանիշների հիմքով կայացված դատական ակտերի </w:t>
      </w:r>
      <w:r w:rsidR="00C14B53" w:rsidRPr="001D7C5D">
        <w:rPr>
          <w:rFonts w:ascii="GHEA Grapalat" w:hAnsi="GHEA Grapalat"/>
          <w:sz w:val="24"/>
          <w:szCs w:val="24"/>
          <w:lang w:val="hy-AM"/>
        </w:rPr>
        <w:t xml:space="preserve">քանակի </w:t>
      </w:r>
      <w:r w:rsidR="00AC391C" w:rsidRPr="001D7C5D">
        <w:rPr>
          <w:rFonts w:ascii="GHEA Grapalat" w:hAnsi="GHEA Grapalat"/>
          <w:sz w:val="24"/>
          <w:szCs w:val="24"/>
          <w:lang w:val="hy-AM"/>
        </w:rPr>
        <w:t>մասին։</w:t>
      </w:r>
      <w:r w:rsidRPr="001D7C5D">
        <w:rPr>
          <w:rFonts w:ascii="GHEA Grapalat" w:hAnsi="GHEA Grapalat"/>
          <w:sz w:val="24"/>
          <w:szCs w:val="24"/>
          <w:lang w:val="hy-AM"/>
        </w:rPr>
        <w:t xml:space="preserve">  </w:t>
      </w:r>
    </w:p>
    <w:p w14:paraId="4569EF6F" w14:textId="69AC9137" w:rsidR="00891FB1" w:rsidRPr="001D7C5D" w:rsidRDefault="00AC391C" w:rsidP="008222A9">
      <w:pPr>
        <w:spacing w:after="0" w:line="276" w:lineRule="auto"/>
        <w:ind w:firstLine="360"/>
        <w:jc w:val="both"/>
        <w:rPr>
          <w:rFonts w:ascii="GHEA Grapalat" w:hAnsi="GHEA Grapalat"/>
          <w:sz w:val="24"/>
          <w:szCs w:val="24"/>
          <w:lang w:val="hy-AM"/>
        </w:rPr>
      </w:pPr>
      <w:r w:rsidRPr="001D7C5D">
        <w:rPr>
          <w:rFonts w:ascii="GHEA Grapalat" w:hAnsi="GHEA Grapalat"/>
          <w:sz w:val="24"/>
          <w:szCs w:val="24"/>
          <w:lang w:val="hy-AM"/>
        </w:rPr>
        <w:t xml:space="preserve">Վիճակագրական տվյլաների հավագրման նման եղանակը չի համապատասխանում միջազգային սկզբունքներին։ </w:t>
      </w:r>
      <w:r w:rsidR="00891FB1" w:rsidRPr="001D7C5D">
        <w:rPr>
          <w:rFonts w:ascii="GHEA Grapalat" w:hAnsi="GHEA Grapalat"/>
          <w:sz w:val="24"/>
          <w:szCs w:val="24"/>
          <w:lang w:val="hy-AM"/>
        </w:rPr>
        <w:t xml:space="preserve">ԵԱՀԿ Ժողովրդավարական հաստատությունների եւ մարդու իրավունքների գրասենյակը (ԵԺՀՄԻԳ)  </w:t>
      </w:r>
      <w:r w:rsidRPr="001D7C5D">
        <w:rPr>
          <w:rFonts w:ascii="GHEA Grapalat" w:hAnsi="GHEA Grapalat"/>
          <w:sz w:val="24"/>
          <w:szCs w:val="24"/>
          <w:lang w:val="hy-AM"/>
        </w:rPr>
        <w:t xml:space="preserve">այս առումով </w:t>
      </w:r>
      <w:hyperlink r:id="rId13" w:history="1">
        <w:r w:rsidRPr="001D7C5D">
          <w:rPr>
            <w:rStyle w:val="Hyperlink"/>
            <w:rFonts w:ascii="GHEA Grapalat" w:hAnsi="GHEA Grapalat"/>
            <w:color w:val="auto"/>
            <w:sz w:val="24"/>
            <w:szCs w:val="24"/>
            <w:lang w:val="hy-AM"/>
          </w:rPr>
          <w:t>արձանագրել</w:t>
        </w:r>
      </w:hyperlink>
      <w:r w:rsidRPr="001D7C5D">
        <w:rPr>
          <w:rFonts w:ascii="GHEA Grapalat" w:hAnsi="GHEA Grapalat"/>
          <w:sz w:val="24"/>
          <w:szCs w:val="24"/>
          <w:lang w:val="hy-AM"/>
        </w:rPr>
        <w:t xml:space="preserve"> է</w:t>
      </w:r>
      <w:r w:rsidR="00891FB1" w:rsidRPr="001D7C5D">
        <w:rPr>
          <w:rFonts w:ascii="GHEA Grapalat" w:hAnsi="GHEA Grapalat"/>
          <w:sz w:val="24"/>
          <w:szCs w:val="24"/>
          <w:lang w:val="hy-AM"/>
        </w:rPr>
        <w:t xml:space="preserve">, որ թեև ՀՀ իշխանությունները կիրառել են նկատելի ջանքեր </w:t>
      </w:r>
      <w:r w:rsidR="00891FB1" w:rsidRPr="001D7C5D">
        <w:rPr>
          <w:rFonts w:ascii="GHEA Grapalat" w:hAnsi="GHEA Grapalat"/>
          <w:sz w:val="24"/>
          <w:szCs w:val="24"/>
          <w:lang w:val="hy-AM"/>
        </w:rPr>
        <w:lastRenderedPageBreak/>
        <w:t>ատելության հանցագործությունների վերաբերյալ ՀՀ օրենսդրությունը</w:t>
      </w:r>
      <w:r w:rsidRPr="001D7C5D">
        <w:rPr>
          <w:rFonts w:ascii="GHEA Grapalat" w:hAnsi="GHEA Grapalat"/>
          <w:sz w:val="24"/>
          <w:szCs w:val="24"/>
          <w:lang w:val="hy-AM"/>
        </w:rPr>
        <w:t xml:space="preserve"> </w:t>
      </w:r>
      <w:r w:rsidR="00891FB1" w:rsidRPr="001D7C5D">
        <w:rPr>
          <w:rFonts w:ascii="GHEA Grapalat" w:hAnsi="GHEA Grapalat"/>
          <w:sz w:val="24"/>
          <w:szCs w:val="24"/>
          <w:lang w:val="hy-AM"/>
        </w:rPr>
        <w:t xml:space="preserve">միջազգային չափանիշներին համապատասխանեցնելու վերաբերյալ, իրավապահ մարմինները </w:t>
      </w:r>
      <w:r w:rsidR="00891FB1" w:rsidRPr="001D7C5D">
        <w:rPr>
          <w:rFonts w:ascii="GHEA Grapalat" w:hAnsi="GHEA Grapalat"/>
          <w:i/>
          <w:iCs/>
          <w:sz w:val="24"/>
          <w:szCs w:val="24"/>
          <w:lang w:val="hy-AM"/>
        </w:rPr>
        <w:t>«չեն կատարում ատելության հանցագործությունների կանխակալ դրդապատճառների արձանագրում»</w:t>
      </w:r>
      <w:r w:rsidR="00891FB1" w:rsidRPr="001D7C5D">
        <w:rPr>
          <w:rFonts w:ascii="GHEA Grapalat" w:hAnsi="GHEA Grapalat"/>
          <w:sz w:val="24"/>
          <w:szCs w:val="24"/>
          <w:lang w:val="hy-AM"/>
        </w:rPr>
        <w:t>, իսկ ՀՀ-ի կողմից ներկայացված 58 գործերից ոչ մեկով չի երևում, թե այդ արձանագրված դեպքեր</w:t>
      </w:r>
      <w:r w:rsidR="00232EEA" w:rsidRPr="001D7C5D">
        <w:rPr>
          <w:rFonts w:ascii="GHEA Grapalat" w:hAnsi="GHEA Grapalat"/>
          <w:sz w:val="24"/>
          <w:szCs w:val="24"/>
          <w:lang w:val="hy-AM"/>
        </w:rPr>
        <w:t>ն ատելության ինչ շարժառիթներով էին կատարվել։</w:t>
      </w:r>
      <w:r w:rsidR="00232EEA" w:rsidRPr="001D7C5D">
        <w:rPr>
          <w:rStyle w:val="FootnoteReference"/>
          <w:rFonts w:ascii="GHEA Grapalat" w:hAnsi="GHEA Grapalat"/>
          <w:sz w:val="24"/>
          <w:szCs w:val="24"/>
          <w:lang w:val="hy-AM"/>
        </w:rPr>
        <w:footnoteReference w:id="4"/>
      </w:r>
      <w:r w:rsidR="00891FB1" w:rsidRPr="001D7C5D">
        <w:rPr>
          <w:rFonts w:ascii="GHEA Grapalat" w:hAnsi="GHEA Grapalat"/>
          <w:sz w:val="24"/>
          <w:szCs w:val="24"/>
          <w:lang w:val="hy-AM"/>
        </w:rPr>
        <w:t xml:space="preserve"> </w:t>
      </w:r>
    </w:p>
    <w:p w14:paraId="14762972" w14:textId="77777777" w:rsidR="00232EEA" w:rsidRPr="001D7C5D" w:rsidRDefault="00232EEA" w:rsidP="00232EEA">
      <w:pPr>
        <w:spacing w:after="0" w:line="276" w:lineRule="auto"/>
        <w:ind w:firstLine="360"/>
        <w:jc w:val="both"/>
        <w:rPr>
          <w:rFonts w:ascii="GHEA Grapalat" w:hAnsi="GHEA Grapalat"/>
          <w:b/>
          <w:sz w:val="24"/>
          <w:szCs w:val="24"/>
          <w:lang w:val="hy-AM"/>
        </w:rPr>
      </w:pPr>
    </w:p>
    <w:p w14:paraId="1E2AC160" w14:textId="65C41019" w:rsidR="00297C2C" w:rsidRPr="001D7C5D" w:rsidRDefault="00913B33" w:rsidP="004302F4">
      <w:pPr>
        <w:pStyle w:val="Heading2"/>
        <w:jc w:val="center"/>
        <w:rPr>
          <w:rFonts w:ascii="GHEA Grapalat" w:hAnsi="GHEA Grapalat"/>
          <w:i/>
          <w:iCs/>
          <w:color w:val="auto"/>
          <w:lang w:val="hy-AM"/>
        </w:rPr>
      </w:pPr>
      <w:bookmarkStart w:id="5" w:name="_Toc134288867"/>
      <w:r w:rsidRPr="001D7C5D">
        <w:rPr>
          <w:rFonts w:ascii="GHEA Grapalat" w:hAnsi="GHEA Grapalat"/>
          <w:i/>
          <w:iCs/>
          <w:color w:val="auto"/>
          <w:lang w:val="hy-AM"/>
        </w:rPr>
        <w:t>Շ</w:t>
      </w:r>
      <w:r w:rsidR="00F903AE" w:rsidRPr="001D7C5D">
        <w:rPr>
          <w:rFonts w:ascii="GHEA Grapalat" w:hAnsi="GHEA Grapalat"/>
          <w:i/>
          <w:iCs/>
          <w:color w:val="auto"/>
          <w:lang w:val="hy-AM"/>
        </w:rPr>
        <w:t>արունակական իրավաբանական կրթություն</w:t>
      </w:r>
      <w:r w:rsidRPr="001D7C5D">
        <w:rPr>
          <w:rFonts w:ascii="GHEA Grapalat" w:hAnsi="GHEA Grapalat"/>
          <w:i/>
          <w:iCs/>
          <w:color w:val="auto"/>
          <w:lang w:val="hy-AM"/>
        </w:rPr>
        <w:t>, կարողությունների</w:t>
      </w:r>
      <w:r w:rsidR="006C23FE" w:rsidRPr="001D7C5D">
        <w:rPr>
          <w:rFonts w:ascii="GHEA Grapalat" w:hAnsi="GHEA Grapalat"/>
          <w:i/>
          <w:iCs/>
          <w:color w:val="auto"/>
          <w:lang w:val="hy-AM"/>
        </w:rPr>
        <w:t xml:space="preserve"> զարգացում</w:t>
      </w:r>
      <w:bookmarkEnd w:id="5"/>
    </w:p>
    <w:p w14:paraId="2E4AE49D" w14:textId="77777777" w:rsidR="00232EEA" w:rsidRPr="001D7C5D" w:rsidRDefault="00232EEA" w:rsidP="00232EEA">
      <w:pPr>
        <w:spacing w:after="0" w:line="276" w:lineRule="auto"/>
        <w:ind w:firstLine="360"/>
        <w:jc w:val="both"/>
        <w:rPr>
          <w:rFonts w:ascii="GHEA Grapalat" w:hAnsi="GHEA Grapalat"/>
          <w:sz w:val="24"/>
          <w:szCs w:val="24"/>
          <w:lang w:val="hy-AM"/>
        </w:rPr>
      </w:pPr>
    </w:p>
    <w:p w14:paraId="351EBFCD" w14:textId="7632C457" w:rsidR="00913B33" w:rsidRPr="001D7C5D" w:rsidRDefault="00913B33" w:rsidP="00913B33">
      <w:pPr>
        <w:spacing w:after="0" w:line="276" w:lineRule="auto"/>
        <w:ind w:firstLine="360"/>
        <w:jc w:val="both"/>
        <w:rPr>
          <w:rFonts w:ascii="GHEA Grapalat" w:hAnsi="GHEA Grapalat"/>
          <w:sz w:val="24"/>
          <w:szCs w:val="24"/>
          <w:lang w:val="hy-AM" w:bidi="hy-AM"/>
        </w:rPr>
      </w:pPr>
      <w:r w:rsidRPr="001D7C5D">
        <w:rPr>
          <w:rFonts w:ascii="GHEA Grapalat" w:hAnsi="GHEA Grapalat"/>
          <w:sz w:val="24"/>
          <w:szCs w:val="24"/>
          <w:lang w:val="hy-AM" w:bidi="hy-AM"/>
        </w:rPr>
        <w:t xml:space="preserve">Թիվ 15 ԸՔՀ-ի </w:t>
      </w:r>
      <w:r w:rsidR="0034448E" w:rsidRPr="001D7C5D">
        <w:rPr>
          <w:rFonts w:ascii="GHEA Grapalat" w:hAnsi="GHEA Grapalat"/>
          <w:sz w:val="24"/>
          <w:szCs w:val="24"/>
          <w:lang w:val="hy-AM" w:bidi="hy-AM"/>
        </w:rPr>
        <w:t>8-րդ հանձնարարականի ե-</w:t>
      </w:r>
      <w:r w:rsidRPr="001D7C5D">
        <w:rPr>
          <w:rFonts w:ascii="GHEA Grapalat" w:hAnsi="GHEA Grapalat"/>
          <w:sz w:val="24"/>
          <w:szCs w:val="24"/>
          <w:lang w:val="hy-AM" w:bidi="hy-AM"/>
        </w:rPr>
        <w:t>պարբերության</w:t>
      </w:r>
      <w:r w:rsidR="0034448E" w:rsidRPr="001D7C5D">
        <w:rPr>
          <w:rFonts w:ascii="GHEA Grapalat" w:hAnsi="GHEA Grapalat"/>
          <w:sz w:val="24"/>
          <w:szCs w:val="24"/>
          <w:lang w:val="hy-AM" w:bidi="hy-AM"/>
        </w:rPr>
        <w:t xml:space="preserve"> մեջ </w:t>
      </w:r>
      <w:r w:rsidRPr="001D7C5D">
        <w:rPr>
          <w:rFonts w:ascii="GHEA Grapalat" w:hAnsi="GHEA Grapalat"/>
          <w:sz w:val="24"/>
          <w:szCs w:val="24"/>
          <w:lang w:val="hy-AM" w:bidi="hy-AM"/>
        </w:rPr>
        <w:t xml:space="preserve">նշվում է, որ </w:t>
      </w:r>
      <w:r w:rsidR="0034448E" w:rsidRPr="001D7C5D">
        <w:rPr>
          <w:rFonts w:ascii="GHEA Grapalat" w:hAnsi="GHEA Grapalat"/>
          <w:sz w:val="24"/>
          <w:szCs w:val="24"/>
          <w:lang w:val="hy-AM" w:bidi="hy-AM"/>
        </w:rPr>
        <w:t xml:space="preserve">Անդամ Պետությունները </w:t>
      </w:r>
      <w:r w:rsidRPr="001D7C5D">
        <w:rPr>
          <w:rFonts w:ascii="GHEA Grapalat" w:hAnsi="GHEA Grapalat"/>
          <w:sz w:val="24"/>
          <w:szCs w:val="24"/>
          <w:lang w:val="hy-AM" w:bidi="hy-AM"/>
        </w:rPr>
        <w:t xml:space="preserve">պետք է համապատասխան վերապատրաստում ապահովեն այն դատավորների, իրավաբանների եւ պաշտոնատար անձանց համար, </w:t>
      </w:r>
      <w:r w:rsidR="0034448E" w:rsidRPr="001D7C5D">
        <w:rPr>
          <w:rFonts w:ascii="GHEA Grapalat" w:hAnsi="GHEA Grapalat"/>
          <w:sz w:val="24"/>
          <w:szCs w:val="24"/>
          <w:lang w:val="hy-AM" w:bidi="hy-AM"/>
        </w:rPr>
        <w:t xml:space="preserve">ովքեր ներգրավված են </w:t>
      </w:r>
      <w:r w:rsidRPr="001D7C5D">
        <w:rPr>
          <w:rFonts w:ascii="GHEA Grapalat" w:hAnsi="GHEA Grapalat"/>
          <w:sz w:val="24"/>
          <w:szCs w:val="24"/>
          <w:lang w:val="hy-AM" w:bidi="hy-AM"/>
        </w:rPr>
        <w:t>ատելության խոսքի հետ կապված գործեր</w:t>
      </w:r>
      <w:r w:rsidR="0034448E" w:rsidRPr="001D7C5D">
        <w:rPr>
          <w:rFonts w:ascii="GHEA Grapalat" w:hAnsi="GHEA Grapalat"/>
          <w:sz w:val="24"/>
          <w:szCs w:val="24"/>
          <w:lang w:val="hy-AM" w:bidi="hy-AM"/>
        </w:rPr>
        <w:t>ում</w:t>
      </w:r>
      <w:r w:rsidRPr="001D7C5D">
        <w:rPr>
          <w:rFonts w:ascii="GHEA Grapalat" w:hAnsi="GHEA Grapalat"/>
          <w:sz w:val="24"/>
          <w:szCs w:val="24"/>
          <w:lang w:val="hy-AM" w:bidi="hy-AM"/>
        </w:rPr>
        <w:t xml:space="preserve">, ինչպես նաեւ </w:t>
      </w:r>
      <w:r w:rsidR="0034448E" w:rsidRPr="001D7C5D">
        <w:rPr>
          <w:rFonts w:ascii="GHEA Grapalat" w:hAnsi="GHEA Grapalat"/>
          <w:sz w:val="24"/>
          <w:szCs w:val="24"/>
          <w:lang w:val="hy-AM" w:bidi="hy-AM"/>
        </w:rPr>
        <w:t xml:space="preserve">ապահովել նրանց </w:t>
      </w:r>
      <w:r w:rsidRPr="001D7C5D">
        <w:rPr>
          <w:rFonts w:ascii="GHEA Grapalat" w:hAnsi="GHEA Grapalat"/>
          <w:sz w:val="24"/>
          <w:szCs w:val="24"/>
          <w:lang w:val="hy-AM" w:bidi="hy-AM"/>
        </w:rPr>
        <w:t xml:space="preserve">միջեւ լավագույն փորձի փոխանակումը: </w:t>
      </w:r>
    </w:p>
    <w:p w14:paraId="24BB9C14" w14:textId="7F1595EA" w:rsidR="00C14B53" w:rsidRPr="001D7C5D" w:rsidRDefault="00913B33" w:rsidP="0034448E">
      <w:pPr>
        <w:spacing w:after="0" w:line="276" w:lineRule="auto"/>
        <w:ind w:firstLine="360"/>
        <w:jc w:val="both"/>
        <w:rPr>
          <w:rFonts w:ascii="GHEA Grapalat" w:hAnsi="GHEA Grapalat"/>
          <w:sz w:val="24"/>
          <w:szCs w:val="24"/>
          <w:lang w:val="hy-AM" w:bidi="hy-AM"/>
        </w:rPr>
      </w:pPr>
      <w:r w:rsidRPr="001D7C5D">
        <w:rPr>
          <w:rFonts w:ascii="GHEA Grapalat" w:hAnsi="GHEA Grapalat"/>
          <w:sz w:val="24"/>
          <w:szCs w:val="24"/>
          <w:lang w:val="hy-AM" w:bidi="hy-AM"/>
        </w:rPr>
        <w:t>Վերջին տարիներին Հայաստան</w:t>
      </w:r>
      <w:r w:rsidR="0034448E" w:rsidRPr="001D7C5D">
        <w:rPr>
          <w:rFonts w:ascii="GHEA Grapalat" w:hAnsi="GHEA Grapalat"/>
          <w:sz w:val="24"/>
          <w:szCs w:val="24"/>
          <w:lang w:val="hy-AM" w:bidi="hy-AM"/>
        </w:rPr>
        <w:t>ի Հանրապետության</w:t>
      </w:r>
      <w:r w:rsidRPr="001D7C5D">
        <w:rPr>
          <w:rFonts w:ascii="GHEA Grapalat" w:hAnsi="GHEA Grapalat"/>
          <w:sz w:val="24"/>
          <w:szCs w:val="24"/>
          <w:lang w:val="hy-AM" w:bidi="hy-AM"/>
        </w:rPr>
        <w:t xml:space="preserve"> Արդարադատության ակադեմիայի կողմից անցկացվել են ռասիզմի եւ խտրականության </w:t>
      </w:r>
      <w:r w:rsidR="00B03BC4" w:rsidRPr="001D7C5D">
        <w:rPr>
          <w:rFonts w:ascii="GHEA Grapalat" w:hAnsi="GHEA Grapalat"/>
          <w:sz w:val="24"/>
          <w:szCs w:val="24"/>
          <w:lang w:val="hy-AM" w:bidi="hy-AM"/>
        </w:rPr>
        <w:t xml:space="preserve">վերաբերյալ </w:t>
      </w:r>
      <w:r w:rsidRPr="001D7C5D">
        <w:rPr>
          <w:rFonts w:ascii="GHEA Grapalat" w:hAnsi="GHEA Grapalat"/>
          <w:sz w:val="24"/>
          <w:szCs w:val="24"/>
          <w:lang w:val="hy-AM" w:bidi="hy-AM"/>
        </w:rPr>
        <w:t xml:space="preserve">վերապատրաստման դասընթացներ </w:t>
      </w:r>
      <w:r w:rsidR="0034448E" w:rsidRPr="001D7C5D">
        <w:rPr>
          <w:rFonts w:ascii="GHEA Grapalat" w:hAnsi="GHEA Grapalat"/>
          <w:sz w:val="24"/>
          <w:szCs w:val="24"/>
          <w:lang w:val="hy-AM" w:bidi="hy-AM"/>
        </w:rPr>
        <w:t xml:space="preserve">դատավորների, </w:t>
      </w:r>
      <w:r w:rsidRPr="001D7C5D">
        <w:rPr>
          <w:rFonts w:ascii="GHEA Grapalat" w:hAnsi="GHEA Grapalat"/>
          <w:sz w:val="24"/>
          <w:szCs w:val="24"/>
          <w:lang w:val="hy-AM" w:bidi="hy-AM"/>
        </w:rPr>
        <w:t xml:space="preserve">դատախազների, քննիչների և </w:t>
      </w:r>
      <w:r w:rsidR="00B03BC4" w:rsidRPr="001D7C5D">
        <w:rPr>
          <w:rFonts w:ascii="GHEA Grapalat" w:hAnsi="GHEA Grapalat"/>
          <w:sz w:val="24"/>
          <w:szCs w:val="24"/>
          <w:lang w:val="hy-AM" w:bidi="hy-AM"/>
        </w:rPr>
        <w:t xml:space="preserve">այս մասնագիտական խմբերի </w:t>
      </w:r>
      <w:r w:rsidRPr="001D7C5D">
        <w:rPr>
          <w:rFonts w:ascii="GHEA Grapalat" w:hAnsi="GHEA Grapalat"/>
          <w:sz w:val="24"/>
          <w:szCs w:val="24"/>
          <w:lang w:val="hy-AM" w:bidi="hy-AM"/>
        </w:rPr>
        <w:t>թեկնածուների համար։: Փաստաբանական դպրոցն իր ուսումնական ծրագրում նույնպես դասընթացներ է ավելացրել Փաստաբանական դպրոցի ունկնդիրների համար: Սակայն դա բավարար չէ, եւ անհրաժեշտ է ատելության խոսքի օրեն</w:t>
      </w:r>
      <w:r w:rsidR="00C14B53" w:rsidRPr="001D7C5D">
        <w:rPr>
          <w:rFonts w:ascii="GHEA Grapalat" w:hAnsi="GHEA Grapalat"/>
          <w:sz w:val="24"/>
          <w:szCs w:val="24"/>
          <w:lang w:val="hy-AM" w:bidi="hy-AM"/>
        </w:rPr>
        <w:t xml:space="preserve">սդրության </w:t>
      </w:r>
      <w:r w:rsidRPr="001D7C5D">
        <w:rPr>
          <w:rFonts w:ascii="GHEA Grapalat" w:hAnsi="GHEA Grapalat"/>
          <w:sz w:val="24"/>
          <w:szCs w:val="24"/>
          <w:lang w:val="hy-AM" w:bidi="hy-AM"/>
        </w:rPr>
        <w:t xml:space="preserve">մասով ավելի նպատակային վերապատրաստումներ կազմակերպել: </w:t>
      </w:r>
    </w:p>
    <w:p w14:paraId="2F80D955" w14:textId="1C4BD874" w:rsidR="0034448E" w:rsidRPr="001D7C5D" w:rsidRDefault="00913B33" w:rsidP="0034448E">
      <w:pPr>
        <w:spacing w:after="0" w:line="276" w:lineRule="auto"/>
        <w:ind w:firstLine="360"/>
        <w:jc w:val="both"/>
        <w:rPr>
          <w:rFonts w:ascii="GHEA Grapalat" w:hAnsi="GHEA Grapalat"/>
          <w:sz w:val="24"/>
          <w:szCs w:val="24"/>
          <w:lang w:val="hy-AM" w:bidi="hy-AM"/>
        </w:rPr>
      </w:pPr>
      <w:r w:rsidRPr="001D7C5D">
        <w:rPr>
          <w:rFonts w:ascii="GHEA Grapalat" w:hAnsi="GHEA Grapalat"/>
          <w:sz w:val="24"/>
          <w:szCs w:val="24"/>
          <w:lang w:val="hy-AM" w:bidi="hy-AM"/>
        </w:rPr>
        <w:t xml:space="preserve">Ոստիկանության ակադեմիան գործում է Արդարադատության նախարարությունից առանձին եւ չի անցկացնում ռասիզմի մասով վերապատրաստման դասընթաց: Այդուհանդերձ, այն հաճախ համագործակցում է իրավապաշտպան ՀԿ-ների հետ, եւ նրանք համատեղ կազմակերպում են մարդու իրավունքների մասով վերապատրաստման դասընթացներ, որոնք իրականում ներառում են խտրականության արգելքի վերաբերյալ որոշ պարապմունքներ: Սա կրկին բավարար չափով ուղղված չէ ատելության խոսքի մասին դրույթների կիրառմանը: </w:t>
      </w:r>
    </w:p>
    <w:p w14:paraId="557DE3D1" w14:textId="0E0B5735" w:rsidR="00CF3880" w:rsidRPr="001D7C5D" w:rsidRDefault="00913B33" w:rsidP="00913B33">
      <w:pPr>
        <w:spacing w:after="0" w:line="276" w:lineRule="auto"/>
        <w:ind w:firstLine="360"/>
        <w:jc w:val="both"/>
        <w:rPr>
          <w:rFonts w:ascii="GHEA Grapalat" w:hAnsi="GHEA Grapalat"/>
          <w:sz w:val="24"/>
          <w:szCs w:val="24"/>
          <w:lang w:val="hy-AM" w:bidi="hy-AM"/>
        </w:rPr>
      </w:pPr>
      <w:r w:rsidRPr="001D7C5D">
        <w:rPr>
          <w:rFonts w:ascii="GHEA Grapalat" w:hAnsi="GHEA Grapalat"/>
          <w:sz w:val="24"/>
          <w:szCs w:val="24"/>
          <w:lang w:val="hy-AM" w:bidi="hy-AM"/>
        </w:rPr>
        <w:t>Ատելության խոսքի դասընթացները պետք է լինեն</w:t>
      </w:r>
      <w:r w:rsidR="0034448E" w:rsidRPr="001D7C5D">
        <w:rPr>
          <w:rFonts w:ascii="GHEA Grapalat" w:hAnsi="GHEA Grapalat"/>
          <w:sz w:val="24"/>
          <w:szCs w:val="24"/>
          <w:lang w:val="hy-AM" w:bidi="hy-AM"/>
        </w:rPr>
        <w:t xml:space="preserve"> նպատակային և ուղղված լինեն և գիտելիքների, և հմտությունների զարգացմանը</w:t>
      </w:r>
      <w:r w:rsidR="00B03BC4" w:rsidRPr="001D7C5D">
        <w:rPr>
          <w:rFonts w:ascii="GHEA Grapalat" w:hAnsi="GHEA Grapalat"/>
          <w:sz w:val="24"/>
          <w:szCs w:val="24"/>
          <w:lang w:val="hy-AM" w:bidi="hy-AM"/>
        </w:rPr>
        <w:t xml:space="preserve">։ Ուսումնասիրությունը ցույց է </w:t>
      </w:r>
      <w:r w:rsidR="00B03BC4" w:rsidRPr="001D7C5D">
        <w:rPr>
          <w:rFonts w:ascii="GHEA Grapalat" w:hAnsi="GHEA Grapalat"/>
          <w:sz w:val="24"/>
          <w:szCs w:val="24"/>
          <w:lang w:val="hy-AM" w:bidi="hy-AM"/>
        </w:rPr>
        <w:lastRenderedPageBreak/>
        <w:t xml:space="preserve">տալիս, որ մասնագիտական այս խմբերը չունեն բավարար փորձառություն ու հմտություններ ատելության շարժառիթով հանցագործությունների, այդ թվում ատելության խոսքի վերաբերյալ գործեր քննելու ուղղությամբ։ </w:t>
      </w:r>
      <w:r w:rsidR="00CF3880" w:rsidRPr="001D7C5D">
        <w:rPr>
          <w:rFonts w:ascii="GHEA Grapalat" w:hAnsi="GHEA Grapalat"/>
          <w:sz w:val="24"/>
          <w:szCs w:val="24"/>
          <w:lang w:val="hy-AM" w:bidi="hy-AM"/>
        </w:rPr>
        <w:t xml:space="preserve">Հաշվի առնելով նաև, որ նոր Քրեական օրենսգիրքն ընդունվել է 2022 թվականի հուլիսի 1-ին, նշված մասնագիտական խմբերը չեն ունեցել հնարավորություն ուսումնասիրելու նաև նոր օրենսգրքի սահմանումները ատելության հանցագործությունների մասին։ </w:t>
      </w:r>
    </w:p>
    <w:p w14:paraId="3669751B" w14:textId="2CE0F80E" w:rsidR="00B03BC4" w:rsidRPr="001D7C5D" w:rsidRDefault="00CF3880" w:rsidP="00913B33">
      <w:pPr>
        <w:spacing w:after="0" w:line="276" w:lineRule="auto"/>
        <w:ind w:firstLine="360"/>
        <w:jc w:val="both"/>
        <w:rPr>
          <w:rFonts w:ascii="GHEA Grapalat" w:hAnsi="GHEA Grapalat"/>
          <w:sz w:val="24"/>
          <w:szCs w:val="24"/>
          <w:lang w:val="hy-AM" w:bidi="hy-AM"/>
        </w:rPr>
      </w:pPr>
      <w:r w:rsidRPr="001D7C5D">
        <w:rPr>
          <w:rFonts w:ascii="GHEA Grapalat" w:hAnsi="GHEA Grapalat"/>
          <w:sz w:val="24"/>
          <w:szCs w:val="24"/>
          <w:lang w:val="hy-AM" w:bidi="hy-AM"/>
        </w:rPr>
        <w:t xml:space="preserve">Դատավորները, դատախազները և քննիչները չունեն նաև համապատասխան </w:t>
      </w:r>
      <w:r w:rsidR="00B03BC4" w:rsidRPr="001D7C5D">
        <w:rPr>
          <w:rFonts w:ascii="GHEA Grapalat" w:hAnsi="GHEA Grapalat"/>
          <w:sz w:val="24"/>
          <w:szCs w:val="24"/>
          <w:lang w:val="hy-AM" w:bidi="hy-AM"/>
        </w:rPr>
        <w:t xml:space="preserve">մասնագիտական գրականություն միջազգային նորմերի, օրինակ, Ռաբաթի գործողությունների ծրագրի կամ Մարդու իրավունքների եվրոպական դատարանի նախադեպային որոշումների կամ ՄԱԿ-ի մարդու իրավունքների կոմիտեի մեկնաբանությունների վերաբերյալ։ Մինչ այժմ արձանագրվել է միայն մեկ դատական </w:t>
      </w:r>
      <w:hyperlink r:id="rId14" w:history="1">
        <w:r w:rsidR="00B03BC4" w:rsidRPr="001D7C5D">
          <w:rPr>
            <w:rStyle w:val="Hyperlink"/>
            <w:rFonts w:ascii="GHEA Grapalat" w:hAnsi="GHEA Grapalat"/>
            <w:color w:val="auto"/>
            <w:sz w:val="24"/>
            <w:szCs w:val="24"/>
            <w:lang w:val="hy-AM" w:bidi="hy-AM"/>
          </w:rPr>
          <w:t>գործ</w:t>
        </w:r>
      </w:hyperlink>
      <w:r w:rsidR="00B03BC4" w:rsidRPr="001D7C5D">
        <w:rPr>
          <w:rFonts w:ascii="GHEA Grapalat" w:hAnsi="GHEA Grapalat"/>
          <w:sz w:val="24"/>
          <w:szCs w:val="24"/>
          <w:lang w:val="hy-AM" w:bidi="hy-AM"/>
        </w:rPr>
        <w:t xml:space="preserve">, որում դատարանը արդյունավետորեն կիրառել է ատելության խոսքի միջազգային չափանիշներ, օրինակ, Ռաբաթի գործողությունների ծրագիրը կամ ՄԻԵԴ-ի դատական ակտերը։ </w:t>
      </w:r>
      <w:r w:rsidRPr="001D7C5D">
        <w:rPr>
          <w:rFonts w:ascii="GHEA Grapalat" w:hAnsi="GHEA Grapalat"/>
          <w:sz w:val="24"/>
          <w:szCs w:val="24"/>
          <w:lang w:val="hy-AM" w:bidi="hy-AM"/>
        </w:rPr>
        <w:t>Մինչդեռ, անհրաժեշտ է համակարգված մոտեցում, որ քրեական հետապնդում իրականացնող այս մարմիններն ունենան, նախ, ատելության հանցագործություններ քննելու ուղեցույց</w:t>
      </w:r>
      <w:r w:rsidR="00E565C2" w:rsidRPr="001D7C5D">
        <w:rPr>
          <w:rFonts w:ascii="GHEA Grapalat" w:hAnsi="GHEA Grapalat"/>
          <w:sz w:val="24"/>
          <w:szCs w:val="24"/>
          <w:lang w:val="hy-AM" w:bidi="hy-AM"/>
        </w:rPr>
        <w:t>ներ</w:t>
      </w:r>
      <w:r w:rsidRPr="001D7C5D">
        <w:rPr>
          <w:rFonts w:ascii="GHEA Grapalat" w:hAnsi="GHEA Grapalat"/>
          <w:sz w:val="24"/>
          <w:szCs w:val="24"/>
          <w:lang w:val="hy-AM" w:bidi="hy-AM"/>
        </w:rPr>
        <w:t xml:space="preserve">, որում ներկայացված լինեն մանրամասն մեթոդական </w:t>
      </w:r>
      <w:r w:rsidR="00E565C2" w:rsidRPr="001D7C5D">
        <w:rPr>
          <w:rFonts w:ascii="GHEA Grapalat" w:hAnsi="GHEA Grapalat"/>
          <w:sz w:val="24"/>
          <w:szCs w:val="24"/>
          <w:lang w:val="hy-AM" w:bidi="hy-AM"/>
        </w:rPr>
        <w:t>ցուցումներ ա</w:t>
      </w:r>
      <w:r w:rsidRPr="001D7C5D">
        <w:rPr>
          <w:rFonts w:ascii="GHEA Grapalat" w:hAnsi="GHEA Grapalat"/>
          <w:sz w:val="24"/>
          <w:szCs w:val="24"/>
          <w:lang w:val="hy-AM" w:bidi="hy-AM"/>
        </w:rPr>
        <w:t xml:space="preserve">տելության </w:t>
      </w:r>
      <w:r w:rsidR="00E565C2" w:rsidRPr="001D7C5D">
        <w:rPr>
          <w:rFonts w:ascii="GHEA Grapalat" w:hAnsi="GHEA Grapalat"/>
          <w:sz w:val="24"/>
          <w:szCs w:val="24"/>
          <w:lang w:val="hy-AM" w:bidi="hy-AM"/>
        </w:rPr>
        <w:t xml:space="preserve">հանցագործությունների, այդ թվում նաև ատելության խոսքի օբյեկտիվ և սուբյեկտիվ հատկանիշնեի մասին։ Այդպիսի հատկանիշները, նախ և առաջ, </w:t>
      </w:r>
      <w:r w:rsidRPr="001D7C5D">
        <w:rPr>
          <w:rFonts w:ascii="GHEA Grapalat" w:hAnsi="GHEA Grapalat"/>
          <w:sz w:val="24"/>
          <w:szCs w:val="24"/>
          <w:lang w:val="hy-AM" w:bidi="hy-AM"/>
        </w:rPr>
        <w:t>կողմնակալության ցուցիչներ</w:t>
      </w:r>
      <w:r w:rsidR="00E565C2" w:rsidRPr="001D7C5D">
        <w:rPr>
          <w:rFonts w:ascii="GHEA Grapalat" w:hAnsi="GHEA Grapalat"/>
          <w:sz w:val="24"/>
          <w:szCs w:val="24"/>
          <w:lang w:val="hy-AM" w:bidi="hy-AM"/>
        </w:rPr>
        <w:t xml:space="preserve">ն են </w:t>
      </w:r>
      <w:r w:rsidRPr="001D7C5D">
        <w:rPr>
          <w:rFonts w:ascii="GHEA Grapalat" w:hAnsi="GHEA Grapalat"/>
          <w:sz w:val="24"/>
          <w:szCs w:val="24"/>
          <w:lang w:val="hy-AM" w:bidi="hy-AM"/>
        </w:rPr>
        <w:t>(bias indicators)</w:t>
      </w:r>
      <w:r w:rsidR="00E565C2" w:rsidRPr="001D7C5D">
        <w:rPr>
          <w:rStyle w:val="FootnoteReference"/>
          <w:rFonts w:ascii="GHEA Grapalat" w:hAnsi="GHEA Grapalat"/>
          <w:sz w:val="24"/>
          <w:szCs w:val="24"/>
          <w:lang w:val="hy-AM" w:bidi="hy-AM"/>
        </w:rPr>
        <w:footnoteReference w:id="5"/>
      </w:r>
      <w:r w:rsidR="00E565C2" w:rsidRPr="001D7C5D">
        <w:rPr>
          <w:rFonts w:ascii="GHEA Grapalat" w:hAnsi="GHEA Grapalat"/>
          <w:sz w:val="24"/>
          <w:szCs w:val="24"/>
          <w:lang w:val="hy-AM" w:bidi="hy-AM"/>
        </w:rPr>
        <w:t>, որոնք լայնորեն կիրառվում են միջազգային իրավունքում և շատ երկրների ներպետական համակարգերում</w:t>
      </w:r>
      <w:r w:rsidRPr="001D7C5D">
        <w:rPr>
          <w:rFonts w:ascii="GHEA Grapalat" w:hAnsi="GHEA Grapalat"/>
          <w:sz w:val="24"/>
          <w:szCs w:val="24"/>
          <w:lang w:val="hy-AM" w:bidi="hy-AM"/>
        </w:rPr>
        <w:t xml:space="preserve">։ Դրանք </w:t>
      </w:r>
      <w:r w:rsidR="00E565C2" w:rsidRPr="001D7C5D">
        <w:rPr>
          <w:rFonts w:ascii="GHEA Grapalat" w:hAnsi="GHEA Grapalat"/>
          <w:sz w:val="24"/>
          <w:szCs w:val="24"/>
          <w:lang w:val="hy-AM" w:bidi="hy-AM"/>
        </w:rPr>
        <w:t>օգնում են</w:t>
      </w:r>
      <w:r w:rsidRPr="001D7C5D">
        <w:rPr>
          <w:rFonts w:ascii="GHEA Grapalat" w:hAnsi="GHEA Grapalat"/>
          <w:sz w:val="24"/>
          <w:szCs w:val="24"/>
          <w:lang w:val="hy-AM" w:bidi="hy-AM"/>
        </w:rPr>
        <w:t xml:space="preserve"> արագորեն կողմնորոշվել, թե արդյոք տվյալ արարքը, որը սովորական հանցակազմով հանցագործություն է, պարունակում է նաև ատելության շարժառիթներ և, եթե այո, որոնք են ատելության կողմնորոշիչները</w:t>
      </w:r>
      <w:r w:rsidR="00E565C2" w:rsidRPr="001D7C5D">
        <w:rPr>
          <w:rFonts w:ascii="GHEA Grapalat" w:hAnsi="GHEA Grapalat"/>
          <w:sz w:val="24"/>
          <w:szCs w:val="24"/>
          <w:lang w:val="hy-AM" w:bidi="hy-AM"/>
        </w:rPr>
        <w:t xml:space="preserve"> և ինչպես </w:t>
      </w:r>
      <w:r w:rsidR="00C14B53" w:rsidRPr="001D7C5D">
        <w:rPr>
          <w:rFonts w:ascii="GHEA Grapalat" w:hAnsi="GHEA Grapalat"/>
          <w:sz w:val="24"/>
          <w:szCs w:val="24"/>
          <w:lang w:val="hy-AM" w:bidi="hy-AM"/>
        </w:rPr>
        <w:t xml:space="preserve">կարելի է </w:t>
      </w:r>
      <w:r w:rsidR="00E565C2" w:rsidRPr="001D7C5D">
        <w:rPr>
          <w:rFonts w:ascii="GHEA Grapalat" w:hAnsi="GHEA Grapalat"/>
          <w:sz w:val="24"/>
          <w:szCs w:val="24"/>
          <w:lang w:val="hy-AM" w:bidi="hy-AM"/>
        </w:rPr>
        <w:t xml:space="preserve">դրանք հայտնաբերել ու ամրագրել քրեական դատավարության կարգով։ </w:t>
      </w:r>
      <w:r w:rsidR="00D253F5" w:rsidRPr="001D7C5D">
        <w:rPr>
          <w:rFonts w:ascii="GHEA Grapalat" w:hAnsi="GHEA Grapalat"/>
          <w:sz w:val="24"/>
          <w:szCs w:val="24"/>
          <w:lang w:val="hy-AM" w:bidi="hy-AM"/>
        </w:rPr>
        <w:t xml:space="preserve">Այս և նմանատիպ գրականության պատրաստումը կարող է նկատելիորեն նպաստել կարողությունների զարգացմանը։ Ընդ որում, նման գրականությունը անհրաժեշտ կլինի նաև վիճակագրական տվյալների հավաքագրման ու մշակման գործընթացներում ներգրավված՝ </w:t>
      </w:r>
      <w:r w:rsidR="00D253F5" w:rsidRPr="001D7C5D">
        <w:rPr>
          <w:rFonts w:ascii="GHEA Grapalat" w:hAnsi="GHEA Grapalat"/>
          <w:sz w:val="24"/>
          <w:szCs w:val="24"/>
          <w:lang w:val="hy-AM" w:bidi="hy-AM"/>
        </w:rPr>
        <w:lastRenderedPageBreak/>
        <w:t xml:space="preserve">Ինֆորմացիայի կենտրոնի, </w:t>
      </w:r>
      <w:r w:rsidR="00C14B53" w:rsidRPr="001D7C5D">
        <w:rPr>
          <w:rFonts w:ascii="GHEA Grapalat" w:hAnsi="GHEA Grapalat"/>
          <w:sz w:val="24"/>
          <w:szCs w:val="24"/>
          <w:lang w:val="hy-AM" w:bidi="hy-AM"/>
        </w:rPr>
        <w:t>Քննչական կոմիտեի</w:t>
      </w:r>
      <w:r w:rsidR="00D253F5" w:rsidRPr="001D7C5D">
        <w:rPr>
          <w:rFonts w:ascii="GHEA Grapalat" w:hAnsi="GHEA Grapalat"/>
          <w:sz w:val="24"/>
          <w:szCs w:val="24"/>
          <w:lang w:val="hy-AM" w:bidi="hy-AM"/>
        </w:rPr>
        <w:t xml:space="preserve">, Գլխավոր դատախազության մասնագետների համար։ </w:t>
      </w:r>
    </w:p>
    <w:p w14:paraId="423C1634" w14:textId="77777777" w:rsidR="00996622" w:rsidRPr="001D7C5D" w:rsidRDefault="00996622" w:rsidP="00996622">
      <w:pPr>
        <w:pStyle w:val="ListParagraph"/>
        <w:spacing w:after="0" w:line="276" w:lineRule="auto"/>
        <w:ind w:left="788"/>
        <w:jc w:val="both"/>
        <w:rPr>
          <w:rFonts w:ascii="GHEA Grapalat" w:hAnsi="GHEA Grapalat"/>
          <w:sz w:val="24"/>
          <w:szCs w:val="24"/>
          <w:lang w:val="hy-AM"/>
        </w:rPr>
      </w:pPr>
    </w:p>
    <w:p w14:paraId="5B66D288" w14:textId="77777777" w:rsidR="00996622" w:rsidRPr="001D7C5D" w:rsidRDefault="00996622" w:rsidP="00996622">
      <w:pPr>
        <w:pBdr>
          <w:top w:val="single" w:sz="24" w:space="0" w:color="D9E2F3"/>
          <w:left w:val="single" w:sz="24" w:space="0" w:color="D9E2F3"/>
          <w:bottom w:val="single" w:sz="24" w:space="0" w:color="D9E2F3"/>
          <w:right w:val="single" w:sz="24" w:space="0" w:color="D9E2F3"/>
        </w:pBdr>
        <w:shd w:val="clear" w:color="auto" w:fill="D9E2F3"/>
        <w:spacing w:before="100" w:after="0" w:line="276" w:lineRule="auto"/>
        <w:outlineLvl w:val="1"/>
        <w:rPr>
          <w:rFonts w:ascii="GHEA Grapalat" w:eastAsia="Calibri" w:hAnsi="GHEA Grapalat" w:cs="Times New Roman"/>
          <w:b/>
          <w:bCs/>
          <w:caps/>
          <w:spacing w:val="15"/>
          <w:sz w:val="24"/>
          <w:szCs w:val="24"/>
          <w:lang w:val="hy-AM" w:bidi="hy-AM"/>
        </w:rPr>
      </w:pPr>
      <w:bookmarkStart w:id="6" w:name="_Toc134288868"/>
      <w:bookmarkStart w:id="7" w:name="_Hlk133158001"/>
      <w:r w:rsidRPr="001D7C5D">
        <w:rPr>
          <w:rFonts w:ascii="GHEA Grapalat" w:eastAsia="Calibri" w:hAnsi="GHEA Grapalat" w:cs="Times New Roman"/>
          <w:b/>
          <w:bCs/>
          <w:caps/>
          <w:spacing w:val="15"/>
          <w:sz w:val="24"/>
          <w:szCs w:val="24"/>
          <w:lang w:val="hy-AM" w:bidi="hy-AM"/>
        </w:rPr>
        <w:t>Առաջարկություններ</w:t>
      </w:r>
      <w:bookmarkEnd w:id="6"/>
    </w:p>
    <w:bookmarkEnd w:id="7"/>
    <w:p w14:paraId="217B6877" w14:textId="6A61C038" w:rsidR="006C23FE" w:rsidRPr="001D7C5D" w:rsidRDefault="006C23FE" w:rsidP="006C23FE">
      <w:pPr>
        <w:pStyle w:val="ListParagraph"/>
        <w:spacing w:after="0" w:line="276" w:lineRule="auto"/>
        <w:ind w:left="788"/>
        <w:jc w:val="both"/>
        <w:rPr>
          <w:rFonts w:ascii="GHEA Grapalat" w:hAnsi="GHEA Grapalat"/>
          <w:sz w:val="24"/>
          <w:szCs w:val="24"/>
          <w:lang w:val="hy-AM"/>
        </w:rPr>
      </w:pPr>
    </w:p>
    <w:p w14:paraId="0F86EE22" w14:textId="77777777" w:rsidR="007F1EA4" w:rsidRPr="001D7C5D" w:rsidRDefault="00996622" w:rsidP="00996622">
      <w:pPr>
        <w:pStyle w:val="ListParagraph"/>
        <w:numPr>
          <w:ilvl w:val="0"/>
          <w:numId w:val="16"/>
        </w:numPr>
        <w:jc w:val="both"/>
        <w:rPr>
          <w:rFonts w:ascii="GHEA Grapalat" w:hAnsi="GHEA Grapalat"/>
          <w:i/>
          <w:iCs/>
          <w:sz w:val="24"/>
          <w:szCs w:val="24"/>
          <w:lang w:val="hy-AM"/>
        </w:rPr>
      </w:pPr>
      <w:r w:rsidRPr="001D7C5D">
        <w:rPr>
          <w:rFonts w:ascii="GHEA Grapalat" w:hAnsi="GHEA Grapalat"/>
          <w:sz w:val="24"/>
          <w:szCs w:val="24"/>
          <w:lang w:val="hy-AM"/>
        </w:rPr>
        <w:t>2022 թվականի հուլիսի 1-ին ընդունված Քրեական օրենսգրքում էապես բարեփոխվել են ատելության խոսքի և ատելության շարժառիթով հանցագործությունների օրենսդրական հիմքերը։ Դրանք մեծամասամբ համապատասխանում եմ միջազգային իրավունքի, մասնավորապես, Ռասայական խտրականության բոլոր ձևերի վերացման մասին ՄԱԿ-ի կոնվենցիայի և Եվրոպային խորհրդի Ռասիզմի և անհանդուրժողականության դեմ եվրոպական հանձնաժողովի նորմերին։ Այդ առումով Քրեական օրենսգրքի, քրեական օրենսդրության  բարեփոխման անհրաժեշտություն մեծամասամբ բացակայում է։ Այդուհանդերձ, Քրեական օրենսգրքի 330-րդ հոդված</w:t>
      </w:r>
      <w:r w:rsidR="007F1EA4" w:rsidRPr="001D7C5D">
        <w:rPr>
          <w:rFonts w:ascii="GHEA Grapalat" w:hAnsi="GHEA Grapalat"/>
          <w:sz w:val="24"/>
          <w:szCs w:val="24"/>
          <w:lang w:val="hy-AM"/>
        </w:rPr>
        <w:t xml:space="preserve">ն անհրաժեշտ է բարելավել ու դրանում օգտագործված </w:t>
      </w:r>
      <w:r w:rsidRPr="001D7C5D">
        <w:rPr>
          <w:rFonts w:ascii="GHEA Grapalat" w:hAnsi="GHEA Grapalat"/>
          <w:sz w:val="24"/>
          <w:szCs w:val="24"/>
          <w:lang w:val="hy-AM"/>
        </w:rPr>
        <w:t xml:space="preserve">«բռնություն գործադրելու» արտահայտությունը </w:t>
      </w:r>
      <w:r w:rsidR="007F1EA4" w:rsidRPr="001D7C5D">
        <w:rPr>
          <w:rFonts w:ascii="GHEA Grapalat" w:hAnsi="GHEA Grapalat"/>
          <w:sz w:val="24"/>
          <w:szCs w:val="24"/>
          <w:lang w:val="hy-AM"/>
        </w:rPr>
        <w:t xml:space="preserve">անհրաժեշտ է </w:t>
      </w:r>
      <w:r w:rsidRPr="001D7C5D">
        <w:rPr>
          <w:rFonts w:ascii="GHEA Grapalat" w:hAnsi="GHEA Grapalat"/>
          <w:sz w:val="24"/>
          <w:szCs w:val="24"/>
          <w:lang w:val="hy-AM"/>
        </w:rPr>
        <w:t>փոխարինել «բռնություն հրահրելու» արտահայտությամբ, որպեսզի առերևույթ բռնության կոչ չպարունակող</w:t>
      </w:r>
      <w:r w:rsidR="007F1EA4" w:rsidRPr="001D7C5D">
        <w:rPr>
          <w:rFonts w:ascii="GHEA Grapalat" w:hAnsi="GHEA Grapalat"/>
          <w:sz w:val="24"/>
          <w:szCs w:val="24"/>
          <w:lang w:val="hy-AM"/>
        </w:rPr>
        <w:t>, սակայն բռնություն հրահրելու նպատակ հետապնդող խոսքը նույնպես քրեականացվի։</w:t>
      </w:r>
    </w:p>
    <w:p w14:paraId="74FE833C" w14:textId="0C5BF9C0" w:rsidR="007F1EA4" w:rsidRPr="001D7C5D" w:rsidRDefault="007F1EA4" w:rsidP="007F1EA4">
      <w:pPr>
        <w:pStyle w:val="ListParagraph"/>
        <w:numPr>
          <w:ilvl w:val="0"/>
          <w:numId w:val="16"/>
        </w:numPr>
        <w:jc w:val="both"/>
        <w:rPr>
          <w:rFonts w:ascii="GHEA Grapalat" w:hAnsi="GHEA Grapalat"/>
          <w:i/>
          <w:iCs/>
          <w:sz w:val="24"/>
          <w:szCs w:val="24"/>
          <w:lang w:val="hy-AM"/>
        </w:rPr>
      </w:pPr>
      <w:r w:rsidRPr="001D7C5D">
        <w:rPr>
          <w:rFonts w:ascii="GHEA Grapalat" w:hAnsi="GHEA Grapalat"/>
          <w:sz w:val="24"/>
          <w:szCs w:val="24"/>
          <w:lang w:val="hy-AM"/>
        </w:rPr>
        <w:t>Ատելության հանցագործությունների</w:t>
      </w:r>
      <w:r w:rsidRPr="001D7C5D">
        <w:rPr>
          <w:rFonts w:ascii="GHEA Grapalat" w:hAnsi="GHEA Grapalat"/>
          <w:b/>
          <w:bCs/>
          <w:sz w:val="24"/>
          <w:szCs w:val="24"/>
          <w:lang w:val="hy-AM"/>
        </w:rPr>
        <w:t xml:space="preserve"> </w:t>
      </w:r>
      <w:r w:rsidRPr="001D7C5D">
        <w:rPr>
          <w:rFonts w:ascii="GHEA Grapalat" w:hAnsi="GHEA Grapalat"/>
          <w:sz w:val="24"/>
          <w:szCs w:val="24"/>
          <w:lang w:val="hy-AM"/>
        </w:rPr>
        <w:t>վիճակագրական տվյալների հավաքման ու մշակման ներկա համակարգը չի համապատասխանում միջազգային իրավունքի պահանջներին։ Տվյալների հավաքագրումը կատարվում է ընդհանրացված, համախմբված կերպով, մինչդեռ անհրաժեշտ է տվյալների հավաքագրումը կատարել տարանջատված եղանակով՝ ըստ հանցագործությունների որակյալ հատկանիշների, որոնք համապատասխանում եմ խտրականության արգելք</w:t>
      </w:r>
      <w:r w:rsidR="00C14B53" w:rsidRPr="001D7C5D">
        <w:rPr>
          <w:rFonts w:ascii="GHEA Grapalat" w:hAnsi="GHEA Grapalat"/>
          <w:sz w:val="24"/>
          <w:szCs w:val="24"/>
          <w:lang w:val="hy-AM"/>
        </w:rPr>
        <w:t>ով</w:t>
      </w:r>
      <w:r w:rsidRPr="001D7C5D">
        <w:rPr>
          <w:rFonts w:ascii="GHEA Grapalat" w:hAnsi="GHEA Grapalat"/>
          <w:sz w:val="24"/>
          <w:szCs w:val="24"/>
          <w:lang w:val="hy-AM"/>
        </w:rPr>
        <w:t xml:space="preserve"> պաշտպանված հատկանիշներին։ Այս իմաստով առաջարկվում է իրականացնել հետևյալ</w:t>
      </w:r>
      <w:r w:rsidR="00C14B53" w:rsidRPr="001D7C5D">
        <w:rPr>
          <w:rFonts w:ascii="GHEA Grapalat" w:hAnsi="GHEA Grapalat"/>
          <w:sz w:val="24"/>
          <w:szCs w:val="24"/>
          <w:lang w:val="hy-AM"/>
        </w:rPr>
        <w:t>ը</w:t>
      </w:r>
      <w:r w:rsidRPr="001D7C5D">
        <w:rPr>
          <w:rFonts w:ascii="Cambria Math" w:hAnsi="Cambria Math" w:cs="Cambria Math"/>
          <w:sz w:val="24"/>
          <w:szCs w:val="24"/>
          <w:lang w:val="hy-AM"/>
        </w:rPr>
        <w:t>․</w:t>
      </w:r>
      <w:r w:rsidRPr="001D7C5D">
        <w:rPr>
          <w:rFonts w:ascii="GHEA Grapalat" w:hAnsi="GHEA Grapalat"/>
          <w:sz w:val="24"/>
          <w:szCs w:val="24"/>
          <w:lang w:val="hy-AM"/>
        </w:rPr>
        <w:t xml:space="preserve"> </w:t>
      </w:r>
    </w:p>
    <w:p w14:paraId="3596179B" w14:textId="45AABD7B" w:rsidR="007F1EA4" w:rsidRPr="001D7C5D" w:rsidRDefault="007F1EA4" w:rsidP="007F1EA4">
      <w:pPr>
        <w:pStyle w:val="ListParagraph"/>
        <w:numPr>
          <w:ilvl w:val="1"/>
          <w:numId w:val="16"/>
        </w:numPr>
        <w:jc w:val="both"/>
        <w:rPr>
          <w:rFonts w:ascii="GHEA Grapalat" w:hAnsi="GHEA Grapalat"/>
          <w:i/>
          <w:iCs/>
          <w:sz w:val="24"/>
          <w:szCs w:val="24"/>
          <w:lang w:val="hy-AM"/>
        </w:rPr>
      </w:pPr>
      <w:r w:rsidRPr="001D7C5D">
        <w:rPr>
          <w:rFonts w:ascii="GHEA Grapalat" w:hAnsi="GHEA Grapalat"/>
          <w:sz w:val="24"/>
          <w:szCs w:val="24"/>
          <w:lang w:val="hy-AM"/>
        </w:rPr>
        <w:t>մշակել ատելության  հանցագործությունների, այդ թվում ատելության խոսքի տվյալների դասիչներ (կոդեր)՝ ըստ խտրականության և ատելության շարժառիթների պաշտպանվող հատկանիշների (մասնավորապես՝ ռասայի, մաշկի գույնի, տարիքի, սեռի, գենդերային ինքնության, մասնագիտության, կարծիքներիև այլն)` ներառյալ խտրականության ընդհանուր արգելքի սկզբունքը: Որպես ուղենիշ՝ նշված դասիչները մշակել Քրեական օրենսգրքով սահմանված ատելության շարժառիթների</w:t>
      </w:r>
      <w:r w:rsidR="00C14B53" w:rsidRPr="001D7C5D">
        <w:rPr>
          <w:rFonts w:ascii="GHEA Grapalat" w:hAnsi="GHEA Grapalat"/>
          <w:sz w:val="24"/>
          <w:szCs w:val="24"/>
          <w:lang w:val="hy-AM"/>
        </w:rPr>
        <w:t xml:space="preserve"> համապատասխան։</w:t>
      </w:r>
      <w:r w:rsidRPr="001D7C5D">
        <w:rPr>
          <w:rFonts w:ascii="GHEA Grapalat" w:hAnsi="GHEA Grapalat"/>
          <w:sz w:val="24"/>
          <w:szCs w:val="24"/>
          <w:lang w:val="hy-AM"/>
        </w:rPr>
        <w:t xml:space="preserve"> </w:t>
      </w:r>
    </w:p>
    <w:p w14:paraId="1F8A6D41" w14:textId="77777777" w:rsidR="007F1EA4" w:rsidRPr="001D7C5D" w:rsidRDefault="007F1EA4" w:rsidP="007F1EA4">
      <w:pPr>
        <w:pStyle w:val="ListParagraph"/>
        <w:numPr>
          <w:ilvl w:val="1"/>
          <w:numId w:val="16"/>
        </w:numPr>
        <w:jc w:val="both"/>
        <w:rPr>
          <w:rFonts w:ascii="GHEA Grapalat" w:hAnsi="GHEA Grapalat"/>
          <w:i/>
          <w:iCs/>
          <w:sz w:val="24"/>
          <w:szCs w:val="24"/>
          <w:lang w:val="hy-AM"/>
        </w:rPr>
      </w:pPr>
      <w:r w:rsidRPr="001D7C5D">
        <w:rPr>
          <w:rFonts w:ascii="GHEA Grapalat" w:hAnsi="GHEA Grapalat"/>
          <w:sz w:val="24"/>
          <w:szCs w:val="24"/>
          <w:lang w:val="hy-AM"/>
        </w:rPr>
        <w:lastRenderedPageBreak/>
        <w:t xml:space="preserve">Դասիչները ներկրել ՀՀ ներքին գործերի նախարարության Ինֆորմացիոն կենտրոնի կողմից օգտագործվող թղթային և/կամ էլեկտրոնային ձևաթղթերում։ Այդ նպատակով անհրաժեշտ կլինի կատարել  փոփոխություններ Կառավարության </w:t>
      </w:r>
      <w:hyperlink r:id="rId15" w:history="1">
        <w:r w:rsidRPr="001D7C5D">
          <w:rPr>
            <w:rStyle w:val="Hyperlink"/>
            <w:rFonts w:ascii="GHEA Grapalat" w:hAnsi="GHEA Grapalat"/>
            <w:color w:val="auto"/>
            <w:sz w:val="24"/>
            <w:szCs w:val="24"/>
            <w:lang w:val="hy-AM"/>
          </w:rPr>
          <w:t>թիվ 933-Ն</w:t>
        </w:r>
      </w:hyperlink>
      <w:r w:rsidRPr="001D7C5D">
        <w:rPr>
          <w:rFonts w:ascii="GHEA Grapalat" w:hAnsi="GHEA Grapalat"/>
          <w:sz w:val="24"/>
          <w:szCs w:val="24"/>
          <w:lang w:val="hy-AM"/>
        </w:rPr>
        <w:t xml:space="preserve"> որոշման մեջ:</w:t>
      </w:r>
    </w:p>
    <w:p w14:paraId="66BF08BF" w14:textId="77777777" w:rsidR="007F1EA4" w:rsidRPr="001D7C5D" w:rsidRDefault="007F1EA4" w:rsidP="007F1EA4">
      <w:pPr>
        <w:pStyle w:val="ListParagraph"/>
        <w:numPr>
          <w:ilvl w:val="1"/>
          <w:numId w:val="16"/>
        </w:numPr>
        <w:jc w:val="both"/>
        <w:rPr>
          <w:rFonts w:ascii="GHEA Grapalat" w:hAnsi="GHEA Grapalat"/>
          <w:i/>
          <w:iCs/>
          <w:sz w:val="24"/>
          <w:szCs w:val="24"/>
          <w:lang w:val="hy-AM"/>
        </w:rPr>
      </w:pPr>
      <w:r w:rsidRPr="001D7C5D">
        <w:rPr>
          <w:rFonts w:ascii="GHEA Grapalat" w:hAnsi="GHEA Grapalat"/>
          <w:sz w:val="24"/>
          <w:szCs w:val="24"/>
          <w:lang w:val="hy-AM"/>
        </w:rPr>
        <w:t xml:space="preserve">Ներդնել դասիչներ հետաքննության և նախաքննության մարմիններում տվյալներ մշակող մասնագետների կողմից օգտագործվող թղթային և/կամ էլեկտրոնային ձևաթղթերի մեջ: Դասիչներն այդ ենթակառուցվածքի մաս դարձնելու համար անհրաժեշտ կլինի փոփոխություններ կատարել Կառավարության </w:t>
      </w:r>
      <w:hyperlink r:id="rId16" w:history="1">
        <w:r w:rsidRPr="001D7C5D">
          <w:rPr>
            <w:rStyle w:val="Hyperlink"/>
            <w:rFonts w:ascii="GHEA Grapalat" w:hAnsi="GHEA Grapalat"/>
            <w:color w:val="auto"/>
            <w:sz w:val="24"/>
            <w:szCs w:val="24"/>
            <w:lang w:val="hy-AM"/>
          </w:rPr>
          <w:t>թիվ 1225-Ն</w:t>
        </w:r>
      </w:hyperlink>
      <w:r w:rsidRPr="001D7C5D">
        <w:rPr>
          <w:rFonts w:ascii="GHEA Grapalat" w:hAnsi="GHEA Grapalat"/>
          <w:sz w:val="24"/>
          <w:szCs w:val="24"/>
          <w:lang w:val="hy-AM"/>
        </w:rPr>
        <w:t xml:space="preserve"> որոշման մեջ:</w:t>
      </w:r>
    </w:p>
    <w:p w14:paraId="17FC854D" w14:textId="2EED1E40" w:rsidR="007F1EA4" w:rsidRPr="001D7C5D" w:rsidRDefault="007F1EA4" w:rsidP="007F1EA4">
      <w:pPr>
        <w:pStyle w:val="ListParagraph"/>
        <w:numPr>
          <w:ilvl w:val="1"/>
          <w:numId w:val="16"/>
        </w:numPr>
        <w:jc w:val="both"/>
        <w:rPr>
          <w:rFonts w:ascii="GHEA Grapalat" w:hAnsi="GHEA Grapalat"/>
          <w:i/>
          <w:iCs/>
          <w:sz w:val="24"/>
          <w:szCs w:val="24"/>
          <w:lang w:val="hy-AM"/>
        </w:rPr>
      </w:pPr>
      <w:r w:rsidRPr="001D7C5D">
        <w:rPr>
          <w:rFonts w:ascii="GHEA Grapalat" w:hAnsi="GHEA Grapalat"/>
          <w:sz w:val="24"/>
          <w:szCs w:val="24"/>
          <w:lang w:val="hy-AM"/>
        </w:rPr>
        <w:t>Մշակել լրացուցիչ դասիչներ Դատական դեպարտամենտի հաշվետվությունների համակարգի համար՝ դրանք ավելացնելով դասիչների արդեն իսկ գոյություն ունեցող համակարգին: Նոր դասիչներ ավելացնելու համար անհրաժեշտ կլինի փոփոխել Դատական դեպարտամենտի գործունեությ</w:t>
      </w:r>
      <w:r w:rsidR="00C14B53" w:rsidRPr="001D7C5D">
        <w:rPr>
          <w:rFonts w:ascii="GHEA Grapalat" w:hAnsi="GHEA Grapalat"/>
          <w:sz w:val="24"/>
          <w:szCs w:val="24"/>
          <w:lang w:val="hy-AM"/>
        </w:rPr>
        <w:t xml:space="preserve">անը առնչոսղ որոշ </w:t>
      </w:r>
      <w:r w:rsidRPr="001D7C5D">
        <w:rPr>
          <w:rFonts w:ascii="GHEA Grapalat" w:hAnsi="GHEA Grapalat"/>
          <w:sz w:val="24"/>
          <w:szCs w:val="24"/>
          <w:lang w:val="hy-AM"/>
        </w:rPr>
        <w:t>իրավական ակտերը:</w:t>
      </w:r>
    </w:p>
    <w:p w14:paraId="49B0A249" w14:textId="09692332" w:rsidR="007F1EA4" w:rsidRPr="001D7C5D" w:rsidRDefault="007F1EA4" w:rsidP="007F1EA4">
      <w:pPr>
        <w:pStyle w:val="ListParagraph"/>
        <w:numPr>
          <w:ilvl w:val="1"/>
          <w:numId w:val="16"/>
        </w:numPr>
        <w:jc w:val="both"/>
        <w:rPr>
          <w:rFonts w:ascii="GHEA Grapalat" w:hAnsi="GHEA Grapalat"/>
          <w:i/>
          <w:iCs/>
          <w:sz w:val="24"/>
          <w:szCs w:val="24"/>
          <w:lang w:val="hy-AM"/>
        </w:rPr>
      </w:pPr>
      <w:r w:rsidRPr="001D7C5D">
        <w:rPr>
          <w:rFonts w:ascii="GHEA Grapalat" w:hAnsi="GHEA Grapalat"/>
          <w:sz w:val="24"/>
          <w:szCs w:val="24"/>
          <w:lang w:val="hy-AM"/>
        </w:rPr>
        <w:t xml:space="preserve">Որպես այլընտրանք վերոհիշյալ չորս կետերին՝ լավագույն տարբերակը կլիներ մշակել ատելության հիմքով հանցագործությունների և ատելության խոսքի հանցագործությունների միասնական դասիչներ քրեական արդարադատության ողջ համակարգի համար: Դա իրավապահ մարմիններին թույլ կտա ծածկագրեր վերագրել գործերին քրեական վարույթի </w:t>
      </w:r>
      <w:r w:rsidR="00444D6A" w:rsidRPr="001D7C5D">
        <w:rPr>
          <w:rFonts w:ascii="GHEA Grapalat" w:hAnsi="GHEA Grapalat"/>
          <w:sz w:val="24"/>
          <w:szCs w:val="24"/>
          <w:lang w:val="hy-AM"/>
        </w:rPr>
        <w:t xml:space="preserve">անմիջապես </w:t>
      </w:r>
      <w:r w:rsidRPr="001D7C5D">
        <w:rPr>
          <w:rFonts w:ascii="GHEA Grapalat" w:hAnsi="GHEA Grapalat"/>
          <w:sz w:val="24"/>
          <w:szCs w:val="24"/>
          <w:lang w:val="hy-AM"/>
        </w:rPr>
        <w:t xml:space="preserve">սկզբից (հանցագործության մասին հաղորդումն ստանալու պահից), որը թույլ կտա </w:t>
      </w:r>
      <w:r w:rsidR="00444D6A" w:rsidRPr="001D7C5D">
        <w:rPr>
          <w:rFonts w:ascii="GHEA Grapalat" w:hAnsi="GHEA Grapalat"/>
          <w:sz w:val="24"/>
          <w:szCs w:val="24"/>
          <w:lang w:val="hy-AM"/>
        </w:rPr>
        <w:t>մշտա</w:t>
      </w:r>
      <w:r w:rsidRPr="001D7C5D">
        <w:rPr>
          <w:rFonts w:ascii="GHEA Grapalat" w:hAnsi="GHEA Grapalat"/>
          <w:sz w:val="24"/>
          <w:szCs w:val="24"/>
          <w:lang w:val="hy-AM"/>
        </w:rPr>
        <w:t>դիտարկել քրեական գործերի քննության ընթացքը քրեական արդարադատության ողջ համակարգում՝ ներառյալ դատարաններում, պարզելու համար ատելության հիմքով հանցագործությունների և ատելության խոսքի գործերի քննության շարժը, ընդհանուր միտումները:</w:t>
      </w:r>
    </w:p>
    <w:p w14:paraId="3CB550F2" w14:textId="334EBFFF" w:rsidR="007F1EA4" w:rsidRPr="001D7C5D" w:rsidRDefault="007F1EA4" w:rsidP="007F1EA4">
      <w:pPr>
        <w:pStyle w:val="ListParagraph"/>
        <w:numPr>
          <w:ilvl w:val="1"/>
          <w:numId w:val="16"/>
        </w:numPr>
        <w:jc w:val="both"/>
        <w:rPr>
          <w:rFonts w:ascii="GHEA Grapalat" w:hAnsi="GHEA Grapalat"/>
          <w:i/>
          <w:iCs/>
          <w:sz w:val="24"/>
          <w:szCs w:val="24"/>
          <w:lang w:val="hy-AM"/>
        </w:rPr>
      </w:pPr>
      <w:r w:rsidRPr="001D7C5D">
        <w:rPr>
          <w:rFonts w:ascii="GHEA Grapalat" w:hAnsi="GHEA Grapalat"/>
          <w:sz w:val="24"/>
          <w:szCs w:val="24"/>
          <w:lang w:val="hy-AM"/>
        </w:rPr>
        <w:t xml:space="preserve">Մշակել ծածկագրերի/դասիչների համապարփակ ուղեցույց, որը որպես հղումային փաստաթուղթ կօգտագործվի Ինֆորմացիոն կենտրոնի, Դատական դեպարտամենտի և քննչական մարմինների տվյալներ մշակող և համապատասխան բազաների մեջ տվյալներ մուտքագրող մասնագետների կողմից: Որպես ուղեցույց՝ օգտագործել Ինֆորմացիոն կենտրոնի կողմից արդեն իսկ մշակված տեղեկատուները (օրինակ՝ տե՜ս </w:t>
      </w:r>
      <w:r w:rsidR="00444D6A" w:rsidRPr="001D7C5D">
        <w:rPr>
          <w:rFonts w:ascii="GHEA Grapalat" w:hAnsi="GHEA Grapalat"/>
          <w:sz w:val="24"/>
          <w:szCs w:val="24"/>
          <w:lang w:val="hy-AM"/>
        </w:rPr>
        <w:t xml:space="preserve">Ինֆորմացիոն կենտրոնի </w:t>
      </w:r>
      <w:r w:rsidRPr="001D7C5D">
        <w:rPr>
          <w:rFonts w:ascii="GHEA Grapalat" w:hAnsi="GHEA Grapalat"/>
          <w:sz w:val="24"/>
          <w:szCs w:val="24"/>
          <w:lang w:val="hy-AM"/>
        </w:rPr>
        <w:t>թիվ 14 տեղեկատուն):</w:t>
      </w:r>
    </w:p>
    <w:p w14:paraId="464C7449" w14:textId="77777777" w:rsidR="007F1EA4" w:rsidRPr="001D7C5D" w:rsidRDefault="007F1EA4" w:rsidP="007F1EA4">
      <w:pPr>
        <w:pStyle w:val="ListParagraph"/>
        <w:numPr>
          <w:ilvl w:val="0"/>
          <w:numId w:val="5"/>
        </w:numPr>
        <w:jc w:val="both"/>
        <w:rPr>
          <w:rFonts w:ascii="GHEA Grapalat" w:hAnsi="GHEA Grapalat"/>
          <w:sz w:val="24"/>
          <w:szCs w:val="24"/>
          <w:lang w:val="hy-AM"/>
        </w:rPr>
      </w:pPr>
      <w:r w:rsidRPr="001D7C5D">
        <w:rPr>
          <w:rFonts w:ascii="GHEA Grapalat" w:hAnsi="GHEA Grapalat"/>
          <w:sz w:val="24"/>
          <w:szCs w:val="24"/>
          <w:lang w:val="hy-AM"/>
        </w:rPr>
        <w:t xml:space="preserve">Քրեական հետապնդում իրականացնող մարմինների ու մասնագետների մասնագիտական կարողությունների զարգացմանն ուղղված ջանքերը բավարար չափով համակարգված ու ամբողջական չեն։ Դասընթացները </w:t>
      </w:r>
      <w:r w:rsidRPr="001D7C5D">
        <w:rPr>
          <w:rFonts w:ascii="GHEA Grapalat" w:hAnsi="GHEA Grapalat"/>
          <w:sz w:val="24"/>
          <w:szCs w:val="24"/>
          <w:lang w:val="hy-AM"/>
        </w:rPr>
        <w:lastRenderedPageBreak/>
        <w:t>մեծամասամբ իրավիճակային են, այլ ոչ թե ընդգրկված են տարեկան ուսումնական պլանում։ Բացակայում է նաև մեթոդական գրականություն՝ ուղեցույցներ, ձեռնարկներ, ազդարարներ, կարևոր դատական ակտերի թարգմանություններ, միջազգային հեղինակավոր մարմինների մեթոդական ձեռնարկների ադապտացված հրապարակումներ։ Առաջարկվում է իրականացնել հետևյալ միջոցառումները</w:t>
      </w:r>
      <w:r w:rsidRPr="001D7C5D">
        <w:rPr>
          <w:rFonts w:ascii="Cambria Math" w:hAnsi="Cambria Math" w:cs="Cambria Math"/>
          <w:sz w:val="24"/>
          <w:szCs w:val="24"/>
          <w:lang w:val="hy-AM"/>
        </w:rPr>
        <w:t>․</w:t>
      </w:r>
    </w:p>
    <w:p w14:paraId="0B58879A" w14:textId="77777777" w:rsidR="007F1EA4" w:rsidRPr="001D7C5D" w:rsidRDefault="007F1EA4" w:rsidP="007F1EA4">
      <w:pPr>
        <w:pStyle w:val="ListParagraph"/>
        <w:numPr>
          <w:ilvl w:val="1"/>
          <w:numId w:val="5"/>
        </w:numPr>
        <w:jc w:val="both"/>
        <w:rPr>
          <w:rFonts w:ascii="GHEA Grapalat" w:hAnsi="GHEA Grapalat"/>
          <w:sz w:val="24"/>
          <w:szCs w:val="24"/>
          <w:lang w:val="hy-AM"/>
        </w:rPr>
      </w:pPr>
      <w:r w:rsidRPr="001D7C5D">
        <w:rPr>
          <w:rFonts w:ascii="GHEA Grapalat" w:hAnsi="GHEA Grapalat"/>
          <w:sz w:val="24"/>
          <w:szCs w:val="24"/>
          <w:lang w:val="hy-AM"/>
        </w:rPr>
        <w:t xml:space="preserve">Կազմակերպել կարողությունների զարգացմանն ուղղված դասընթացների ծրագրեր դատավորների, դատախազների, քննիչների ու փաստաբանների համար՝ Արդարադատության ակադեմիայի և Փաստաբանների ակադեմիայի շրջանակներում։ Ատելության խոսքը կամ ատելության հանցագործությունները կամ հակախտրականության վերաբերյալ թեմաներն ընդգրկել այս հաստատությունների ուսումնական ծրագրերում որպես սկզբնական ու շարունակական իրավաբանական կրթության ուսումնական բաղադրիչներ։  </w:t>
      </w:r>
    </w:p>
    <w:p w14:paraId="63A9C495" w14:textId="77777777" w:rsidR="007F1EA4" w:rsidRPr="001D7C5D" w:rsidRDefault="007F1EA4" w:rsidP="007F1EA4">
      <w:pPr>
        <w:pStyle w:val="ListParagraph"/>
        <w:numPr>
          <w:ilvl w:val="1"/>
          <w:numId w:val="5"/>
        </w:numPr>
        <w:jc w:val="both"/>
        <w:rPr>
          <w:rFonts w:ascii="GHEA Grapalat" w:hAnsi="GHEA Grapalat"/>
          <w:sz w:val="24"/>
          <w:szCs w:val="24"/>
          <w:lang w:val="hy-AM"/>
        </w:rPr>
      </w:pPr>
      <w:r w:rsidRPr="001D7C5D">
        <w:rPr>
          <w:rFonts w:ascii="GHEA Grapalat" w:hAnsi="GHEA Grapalat"/>
          <w:sz w:val="24"/>
          <w:szCs w:val="24"/>
          <w:lang w:val="hy-AM"/>
        </w:rPr>
        <w:t>Կազմակերպել կարողությունների զարգացմանն ուղղված դասընթացներ Ներքին գործերի նախարարության Ինֆորմացիոն կենտրոնի, Դատական դեպարտամենտի, ՀՀ քննչական կոմիտեի և ՀՀ գլխավոր դատախազության տվյալներ մշակող և համապատասխան տվյալների բազաների մեջ տվյալներ մուտքագրող մասնագետների համար՝ նվիրված խտրականության, ատելության խոսքի և ատելության  հիմքով հանցագործությունների դեմ պայքարի հիմնական բաղադրիչներին։</w:t>
      </w:r>
    </w:p>
    <w:p w14:paraId="57433241" w14:textId="6F2872A6" w:rsidR="007F1EA4" w:rsidRPr="001D7C5D" w:rsidRDefault="007F1EA4" w:rsidP="007F1EA4">
      <w:pPr>
        <w:pStyle w:val="ListParagraph"/>
        <w:numPr>
          <w:ilvl w:val="1"/>
          <w:numId w:val="5"/>
        </w:numPr>
        <w:jc w:val="both"/>
        <w:rPr>
          <w:rFonts w:ascii="GHEA Grapalat" w:hAnsi="GHEA Grapalat"/>
          <w:sz w:val="24"/>
          <w:szCs w:val="24"/>
          <w:lang w:val="hy-AM"/>
        </w:rPr>
      </w:pPr>
      <w:r w:rsidRPr="001D7C5D">
        <w:rPr>
          <w:rFonts w:ascii="GHEA Grapalat" w:hAnsi="GHEA Grapalat"/>
          <w:sz w:val="24"/>
          <w:szCs w:val="24"/>
          <w:lang w:val="hy-AM"/>
        </w:rPr>
        <w:t xml:space="preserve">Մշակել մեթոդական գրականություն ատելության խոսքի միջազգային նորմերի վերաբերյալ։ Այդպիսի գրականությունը պետք է հիմնված լինի </w:t>
      </w:r>
      <w:hyperlink r:id="rId17" w:history="1">
        <w:r w:rsidRPr="001D7C5D">
          <w:rPr>
            <w:rStyle w:val="Hyperlink"/>
            <w:rFonts w:ascii="GHEA Grapalat" w:hAnsi="GHEA Grapalat"/>
            <w:color w:val="auto"/>
            <w:sz w:val="24"/>
            <w:szCs w:val="24"/>
            <w:lang w:val="hy-AM" w:bidi="hy-AM"/>
          </w:rPr>
          <w:t>ՄԱԿ-ի ատելության խոսքի վերաբերյալ գործողությունների ծրագրի,</w:t>
        </w:r>
      </w:hyperlink>
      <w:r w:rsidRPr="001D7C5D">
        <w:rPr>
          <w:rFonts w:ascii="GHEA Grapalat" w:hAnsi="GHEA Grapalat"/>
          <w:sz w:val="24"/>
          <w:szCs w:val="24"/>
          <w:lang w:val="hy-AM"/>
        </w:rPr>
        <w:t xml:space="preserve"> ՄԱԿ-ի մարդու իրավունքների կոմիտեի թիվ 34 ընդհանուր մեկնաբանության, Ռաբաթի գործողությոնների ծրագրի, ԵԱՀԿ-ի ատելության խոսքի սահմանման և դրանից բխող մեթոդական գրականության, ԵԽ նա</w:t>
      </w:r>
      <w:r w:rsidRPr="001D7C5D">
        <w:rPr>
          <w:rFonts w:ascii="GHEA Grapalat" w:hAnsi="GHEA Grapalat"/>
          <w:sz w:val="24"/>
          <w:szCs w:val="24"/>
          <w:lang w:val="hy-AM"/>
        </w:rPr>
        <w:softHyphen/>
        <w:t>խա</w:t>
      </w:r>
      <w:r w:rsidRPr="001D7C5D">
        <w:rPr>
          <w:rFonts w:ascii="GHEA Grapalat" w:hAnsi="GHEA Grapalat"/>
          <w:sz w:val="24"/>
          <w:szCs w:val="24"/>
          <w:lang w:val="hy-AM"/>
        </w:rPr>
        <w:softHyphen/>
        <w:t>րար</w:t>
      </w:r>
      <w:r w:rsidRPr="001D7C5D">
        <w:rPr>
          <w:rFonts w:ascii="GHEA Grapalat" w:hAnsi="GHEA Grapalat"/>
          <w:sz w:val="24"/>
          <w:szCs w:val="24"/>
          <w:lang w:val="hy-AM"/>
        </w:rPr>
        <w:softHyphen/>
        <w:t xml:space="preserve">ների կոմիտեի՝ </w:t>
      </w:r>
      <w:hyperlink r:id="rId18" w:history="1">
        <w:r w:rsidRPr="001D7C5D">
          <w:rPr>
            <w:rStyle w:val="Hyperlink"/>
            <w:rFonts w:ascii="GHEA Grapalat" w:hAnsi="GHEA Grapalat"/>
            <w:color w:val="auto"/>
            <w:sz w:val="24"/>
            <w:szCs w:val="24"/>
            <w:lang w:val="hy-AM"/>
          </w:rPr>
          <w:t>Ատելության խոսքի դեմ պայքարի վերաբերյալ  CM/Rec(2022)16 հանձ</w:t>
        </w:r>
        <w:r w:rsidRPr="001D7C5D">
          <w:rPr>
            <w:rStyle w:val="Hyperlink"/>
            <w:rFonts w:ascii="GHEA Grapalat" w:hAnsi="GHEA Grapalat"/>
            <w:color w:val="auto"/>
            <w:sz w:val="24"/>
            <w:szCs w:val="24"/>
            <w:lang w:val="hy-AM"/>
          </w:rPr>
          <w:softHyphen/>
          <w:t>նա</w:t>
        </w:r>
        <w:r w:rsidRPr="001D7C5D">
          <w:rPr>
            <w:rStyle w:val="Hyperlink"/>
            <w:rFonts w:ascii="GHEA Grapalat" w:hAnsi="GHEA Grapalat"/>
            <w:color w:val="auto"/>
            <w:sz w:val="24"/>
            <w:szCs w:val="24"/>
            <w:lang w:val="hy-AM"/>
          </w:rPr>
          <w:softHyphen/>
          <w:t>րա</w:t>
        </w:r>
        <w:r w:rsidRPr="001D7C5D">
          <w:rPr>
            <w:rStyle w:val="Hyperlink"/>
            <w:rFonts w:ascii="GHEA Grapalat" w:hAnsi="GHEA Grapalat"/>
            <w:color w:val="auto"/>
            <w:sz w:val="24"/>
            <w:szCs w:val="24"/>
            <w:lang w:val="hy-AM"/>
          </w:rPr>
          <w:softHyphen/>
          <w:t>րա</w:t>
        </w:r>
        <w:r w:rsidRPr="001D7C5D">
          <w:rPr>
            <w:rStyle w:val="Hyperlink"/>
            <w:rFonts w:ascii="GHEA Grapalat" w:hAnsi="GHEA Grapalat"/>
            <w:color w:val="auto"/>
            <w:sz w:val="24"/>
            <w:szCs w:val="24"/>
            <w:lang w:val="hy-AM"/>
          </w:rPr>
          <w:softHyphen/>
          <w:t>կանի</w:t>
        </w:r>
      </w:hyperlink>
      <w:r w:rsidRPr="001D7C5D">
        <w:rPr>
          <w:rFonts w:ascii="GHEA Grapalat" w:hAnsi="GHEA Grapalat"/>
          <w:sz w:val="24"/>
          <w:szCs w:val="24"/>
          <w:lang w:val="hy-AM"/>
        </w:rPr>
        <w:t xml:space="preserve">, ինչպես նաև ՌԱԵՀ-ի թիվ 7 և թիվ 15 ԸՔՀ-ների վրա։ </w:t>
      </w:r>
    </w:p>
    <w:p w14:paraId="1E7C4A8E" w14:textId="7DC34269" w:rsidR="00996622" w:rsidRPr="001D7C5D" w:rsidRDefault="00996622" w:rsidP="00444D6A">
      <w:pPr>
        <w:pStyle w:val="ListParagraph"/>
        <w:spacing w:after="0" w:line="276" w:lineRule="auto"/>
        <w:ind w:left="788"/>
        <w:jc w:val="center"/>
        <w:rPr>
          <w:rFonts w:ascii="GHEA Grapalat" w:hAnsi="GHEA Grapalat"/>
          <w:sz w:val="24"/>
          <w:szCs w:val="24"/>
          <w:lang w:val="hy-AM"/>
        </w:rPr>
      </w:pPr>
    </w:p>
    <w:p w14:paraId="46D7BCF1" w14:textId="7319D765" w:rsidR="00444D6A" w:rsidRPr="001D7C5D" w:rsidRDefault="00444D6A" w:rsidP="00444D6A">
      <w:pPr>
        <w:pStyle w:val="ListParagraph"/>
        <w:spacing w:after="0" w:line="276" w:lineRule="auto"/>
        <w:ind w:left="788"/>
        <w:jc w:val="center"/>
        <w:rPr>
          <w:rFonts w:ascii="GHEA Grapalat" w:hAnsi="GHEA Grapalat"/>
          <w:sz w:val="24"/>
          <w:szCs w:val="24"/>
          <w:lang w:val="hy-AM"/>
        </w:rPr>
      </w:pPr>
      <w:r w:rsidRPr="001D7C5D">
        <w:rPr>
          <w:rFonts w:ascii="GHEA Grapalat" w:hAnsi="GHEA Grapalat"/>
          <w:sz w:val="24"/>
          <w:szCs w:val="24"/>
          <w:lang w:val="hy-AM"/>
        </w:rPr>
        <w:t>******</w:t>
      </w:r>
    </w:p>
    <w:p w14:paraId="45418286" w14:textId="77777777" w:rsidR="00444D6A" w:rsidRPr="001D7C5D" w:rsidRDefault="00444D6A" w:rsidP="004302F4">
      <w:pPr>
        <w:pStyle w:val="Heading1"/>
        <w:jc w:val="center"/>
        <w:rPr>
          <w:rFonts w:ascii="GHEA Grapalat" w:hAnsi="GHEA Grapalat"/>
          <w:b/>
          <w:bCs/>
          <w:color w:val="auto"/>
          <w:lang w:val="hy-AM"/>
        </w:rPr>
      </w:pPr>
    </w:p>
    <w:p w14:paraId="5F4EAF31" w14:textId="70DF6563" w:rsidR="000F4DFB" w:rsidRPr="001D7C5D" w:rsidRDefault="00271F32" w:rsidP="004302F4">
      <w:pPr>
        <w:pStyle w:val="Heading1"/>
        <w:jc w:val="center"/>
        <w:rPr>
          <w:rFonts w:ascii="GHEA Grapalat" w:hAnsi="GHEA Grapalat"/>
          <w:b/>
          <w:bCs/>
          <w:color w:val="auto"/>
          <w:lang w:val="hy-AM"/>
        </w:rPr>
      </w:pPr>
      <w:bookmarkStart w:id="8" w:name="_Toc134288869"/>
      <w:r w:rsidRPr="001D7C5D">
        <w:rPr>
          <w:rFonts w:ascii="GHEA Grapalat" w:hAnsi="GHEA Grapalat"/>
          <w:b/>
          <w:bCs/>
          <w:color w:val="auto"/>
          <w:lang w:val="hy-AM"/>
        </w:rPr>
        <w:t>Քաղաքացիական օրենսդրություն ու պրակտիկա</w:t>
      </w:r>
      <w:bookmarkEnd w:id="8"/>
    </w:p>
    <w:p w14:paraId="7230C5E8" w14:textId="38E51AD6" w:rsidR="000F4DFB" w:rsidRPr="001D7C5D" w:rsidRDefault="000F4DFB" w:rsidP="00342598">
      <w:pPr>
        <w:spacing w:after="0" w:line="276" w:lineRule="auto"/>
        <w:ind w:firstLine="360"/>
        <w:jc w:val="both"/>
        <w:rPr>
          <w:rFonts w:ascii="GHEA Grapalat" w:hAnsi="GHEA Grapalat" w:cs="Cambria Math"/>
          <w:sz w:val="24"/>
          <w:szCs w:val="24"/>
          <w:lang w:val="hy-AM"/>
        </w:rPr>
      </w:pPr>
    </w:p>
    <w:p w14:paraId="121CA74A" w14:textId="77777777" w:rsidR="00444D6A" w:rsidRPr="001D7C5D" w:rsidRDefault="00741D64" w:rsidP="00FA6051">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Ռասայական խտրականության վերացման կոմիտեն Թիվ 35 ընդհանուր մեկնաբանության մեջ սահմանել է հետևյալը</w:t>
      </w:r>
      <w:r w:rsidRPr="001D7C5D">
        <w:rPr>
          <w:rFonts w:ascii="Cambria Math" w:hAnsi="Cambria Math" w:cs="Cambria Math"/>
          <w:bCs/>
          <w:sz w:val="24"/>
          <w:szCs w:val="24"/>
          <w:lang w:val="hy-AM"/>
        </w:rPr>
        <w:t>․</w:t>
      </w:r>
      <w:r w:rsidRPr="001D7C5D">
        <w:rPr>
          <w:rFonts w:ascii="GHEA Grapalat" w:hAnsi="GHEA Grapalat" w:cs="Cambria Math"/>
          <w:bCs/>
          <w:sz w:val="24"/>
          <w:szCs w:val="24"/>
          <w:lang w:val="hy-AM"/>
        </w:rPr>
        <w:t xml:space="preserve"> </w:t>
      </w:r>
    </w:p>
    <w:p w14:paraId="15C26120" w14:textId="7D391662" w:rsidR="00741D64" w:rsidRPr="001D7C5D" w:rsidRDefault="00741D64" w:rsidP="00FA6051">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i/>
          <w:iCs/>
          <w:sz w:val="24"/>
          <w:szCs w:val="24"/>
          <w:lang w:val="hy-AM"/>
        </w:rPr>
        <w:t>«Որպես նվազագույն պահանջ և առանց հետագա միջոցներին խոչընդոտելու, ռասայական խտրականության դեմ համապարփակ օրենսդրությունը, ներառյալ՝ քաղաքացիական, վարչական, ինչպես նաև քրեական իրավունքը, բացարձակ անհրաժեշտություն է ռասիստական բնույթի ատելության խոսքի դեմ արդյունավետորեն պայքարելու համար</w:t>
      </w:r>
      <w:r w:rsidRPr="001D7C5D">
        <w:rPr>
          <w:rFonts w:ascii="GHEA Grapalat" w:hAnsi="GHEA Grapalat" w:cs="Cambria Math"/>
          <w:bCs/>
          <w:sz w:val="24"/>
          <w:szCs w:val="24"/>
          <w:lang w:val="hy-AM"/>
        </w:rPr>
        <w:t>»։</w:t>
      </w:r>
      <w:r w:rsidRPr="001D7C5D">
        <w:rPr>
          <w:rFonts w:ascii="GHEA Grapalat" w:hAnsi="GHEA Grapalat" w:cs="Cambria Math"/>
          <w:bCs/>
          <w:sz w:val="24"/>
          <w:szCs w:val="24"/>
          <w:vertAlign w:val="superscript"/>
          <w:lang w:val="hy-AM"/>
        </w:rPr>
        <w:footnoteReference w:id="6"/>
      </w:r>
      <w:r w:rsidRPr="001D7C5D">
        <w:rPr>
          <w:rFonts w:ascii="GHEA Grapalat" w:hAnsi="GHEA Grapalat" w:cs="Cambria Math"/>
          <w:bCs/>
          <w:sz w:val="24"/>
          <w:szCs w:val="24"/>
          <w:lang w:val="hy-AM"/>
        </w:rPr>
        <w:t xml:space="preserve"> </w:t>
      </w:r>
    </w:p>
    <w:p w14:paraId="736E1D20" w14:textId="77777777" w:rsidR="00444D6A" w:rsidRPr="001D7C5D" w:rsidRDefault="00741D64" w:rsidP="00FA6051">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ՌԱԵՀ թիվ 15 ԸՔՀ-ի 8-րդ հանձնարարականով նույնպես սահմանվել է, որ ատելության խոսքը կարող է կարգավորվել քաղաքացիական և վարչական օրենսդրությունում</w:t>
      </w:r>
      <w:r w:rsidR="00FA6051" w:rsidRPr="001D7C5D">
        <w:rPr>
          <w:rFonts w:ascii="GHEA Grapalat" w:hAnsi="GHEA Grapalat" w:cs="Cambria Math"/>
          <w:sz w:val="24"/>
          <w:szCs w:val="24"/>
          <w:lang w:val="hy-AM"/>
        </w:rPr>
        <w:t>, ու այդ առուոմվ նշվել է հետևյալը</w:t>
      </w:r>
      <w:r w:rsidR="00FA6051" w:rsidRPr="001D7C5D">
        <w:rPr>
          <w:rFonts w:ascii="Cambria Math" w:hAnsi="Cambria Math" w:cs="Cambria Math"/>
          <w:sz w:val="24"/>
          <w:szCs w:val="24"/>
          <w:lang w:val="hy-AM"/>
        </w:rPr>
        <w:t>․</w:t>
      </w:r>
      <w:r w:rsidR="00FA6051" w:rsidRPr="001D7C5D">
        <w:rPr>
          <w:rFonts w:ascii="GHEA Grapalat" w:hAnsi="GHEA Grapalat" w:cs="Cambria Math"/>
          <w:sz w:val="24"/>
          <w:szCs w:val="24"/>
          <w:lang w:val="hy-AM"/>
        </w:rPr>
        <w:t xml:space="preserve"> </w:t>
      </w:r>
    </w:p>
    <w:p w14:paraId="02A9EDA5" w14:textId="704A74C2" w:rsidR="00741D64" w:rsidRPr="001D7C5D" w:rsidRDefault="00741D64" w:rsidP="00FA6051">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bCs/>
          <w:i/>
          <w:iCs/>
          <w:sz w:val="24"/>
          <w:szCs w:val="24"/>
          <w:lang w:val="hy-AM"/>
        </w:rPr>
        <w:t>«Առաջարկվում է հստակեցնել քաղաքացիական և վարչական բնույթի պատասխանատվության շրջանակը և կիրառելիությունը ատելության խոսքի օգտագործման դեպքում, որը նպատակաուղղված է կամ ողջամտորեն կարող է ակնկալվել, որ ուղղված է հրահրելու բռնություն, ահաբեկում, թշնամանք կամ խտրականություն  ատելության խոսքով թիրախավորված անձանց նկատմամբ՝ միաժամանակ հարգելով արտահայտվելու և կարծիքի ազատության իրավունքը»։</w:t>
      </w:r>
    </w:p>
    <w:p w14:paraId="6444A8AC" w14:textId="418FBBEB" w:rsidR="00741D64" w:rsidRPr="001D7C5D" w:rsidRDefault="00741D64" w:rsidP="00741D64">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 xml:space="preserve">Այսպիսով, ՌԱԵՀ-ը ատելության խոսքի կարգավորումը չի դիտարկում բացառապես քրեական օրենսդրության համատեքստում։ </w:t>
      </w:r>
      <w:r w:rsidR="00FA6051" w:rsidRPr="001D7C5D">
        <w:rPr>
          <w:rFonts w:ascii="GHEA Grapalat" w:hAnsi="GHEA Grapalat" w:cs="Cambria Math"/>
          <w:bCs/>
          <w:sz w:val="24"/>
          <w:szCs w:val="24"/>
          <w:lang w:val="hy-AM"/>
        </w:rPr>
        <w:t>Ա</w:t>
      </w:r>
      <w:r w:rsidRPr="001D7C5D">
        <w:rPr>
          <w:rFonts w:ascii="GHEA Grapalat" w:hAnsi="GHEA Grapalat" w:cs="Cambria Math"/>
          <w:bCs/>
          <w:sz w:val="24"/>
          <w:szCs w:val="24"/>
          <w:lang w:val="hy-AM"/>
        </w:rPr>
        <w:t xml:space="preserve">տելության խոսքի դեմ պայքարը օրենսդրական եղանակով կարող է արդյունավետ լինել միայն այն դեպքում, եթե ցուցաբերվի </w:t>
      </w:r>
      <w:r w:rsidRPr="001D7C5D">
        <w:rPr>
          <w:rFonts w:ascii="GHEA Grapalat" w:hAnsi="GHEA Grapalat" w:cs="Cambria Math"/>
          <w:b/>
          <w:sz w:val="24"/>
          <w:szCs w:val="24"/>
          <w:lang w:val="hy-AM"/>
        </w:rPr>
        <w:t>համապարփակ</w:t>
      </w:r>
      <w:r w:rsidRPr="001D7C5D">
        <w:rPr>
          <w:rFonts w:ascii="GHEA Grapalat" w:hAnsi="GHEA Grapalat" w:cs="Cambria Math"/>
          <w:bCs/>
          <w:sz w:val="24"/>
          <w:szCs w:val="24"/>
          <w:lang w:val="hy-AM"/>
        </w:rPr>
        <w:t xml:space="preserve"> մոտեցում ու բարեփոխվի ոչ թե մեկ, այլ մի շարք օրենքներ։ ՌԱԵՀ-ը այդ միաստով առաջարկում է օրենսդրությամբ ամրագրել </w:t>
      </w:r>
      <w:r w:rsidR="00444D6A" w:rsidRPr="001D7C5D">
        <w:rPr>
          <w:rFonts w:ascii="GHEA Grapalat" w:hAnsi="GHEA Grapalat" w:cs="Cambria Math"/>
          <w:bCs/>
          <w:sz w:val="24"/>
          <w:szCs w:val="24"/>
          <w:lang w:val="hy-AM"/>
        </w:rPr>
        <w:t>ատելության խոսքի կանխարգելման</w:t>
      </w:r>
      <w:r w:rsidRPr="001D7C5D">
        <w:rPr>
          <w:rFonts w:ascii="GHEA Grapalat" w:hAnsi="GHEA Grapalat" w:cs="Cambria Math"/>
          <w:bCs/>
          <w:sz w:val="24"/>
          <w:szCs w:val="24"/>
          <w:lang w:val="hy-AM"/>
        </w:rPr>
        <w:t xml:space="preserve"> քաղաքացիական և վարչական բնույթի իրավական պաշտպանության միջոցներ։ </w:t>
      </w:r>
    </w:p>
    <w:p w14:paraId="3F6C08F3" w14:textId="22A88E90" w:rsidR="00FA6051" w:rsidRPr="001D7C5D" w:rsidRDefault="00FA6051" w:rsidP="00741D64">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Սկզբում մենք կանդրադառնան քաղաքացիական օրենսդրությանը, որից հետո՝ վարչական օրենսդրությանը։ Քաղաքացիական օրենսդրության շրջանակում առաջին հերթին կանդրադառնանք Իրավահավասարության մասին օրենք</w:t>
      </w:r>
      <w:r w:rsidR="006E4A3F" w:rsidRPr="001D7C5D">
        <w:rPr>
          <w:rFonts w:ascii="GHEA Grapalat" w:hAnsi="GHEA Grapalat" w:cs="Cambria Math"/>
          <w:bCs/>
          <w:sz w:val="24"/>
          <w:szCs w:val="24"/>
          <w:lang w:val="hy-AM"/>
        </w:rPr>
        <w:t>ի</w:t>
      </w:r>
      <w:r w:rsidRPr="001D7C5D">
        <w:rPr>
          <w:rFonts w:ascii="GHEA Grapalat" w:hAnsi="GHEA Grapalat" w:cs="Cambria Math"/>
          <w:bCs/>
          <w:sz w:val="24"/>
          <w:szCs w:val="24"/>
          <w:lang w:val="hy-AM"/>
        </w:rPr>
        <w:t xml:space="preserve">՝ որպես ատելության խոսքի «հովանոցային» </w:t>
      </w:r>
      <w:r w:rsidR="006E4A3F" w:rsidRPr="001D7C5D">
        <w:rPr>
          <w:rFonts w:ascii="GHEA Grapalat" w:hAnsi="GHEA Grapalat" w:cs="Cambria Math"/>
          <w:bCs/>
          <w:sz w:val="24"/>
          <w:szCs w:val="24"/>
          <w:lang w:val="hy-AM"/>
        </w:rPr>
        <w:t xml:space="preserve">օրենսդրության նախաձեռնությանը։ </w:t>
      </w:r>
    </w:p>
    <w:p w14:paraId="26ABB0CE" w14:textId="77777777" w:rsidR="00EC3E42" w:rsidRPr="001D7C5D" w:rsidRDefault="00EC3E42" w:rsidP="00741D64">
      <w:pPr>
        <w:spacing w:after="0" w:line="276" w:lineRule="auto"/>
        <w:ind w:firstLine="360"/>
        <w:jc w:val="both"/>
        <w:rPr>
          <w:rFonts w:ascii="GHEA Grapalat" w:hAnsi="GHEA Grapalat" w:cs="Cambria Math"/>
          <w:bCs/>
          <w:sz w:val="24"/>
          <w:szCs w:val="24"/>
          <w:lang w:val="hy-AM"/>
        </w:rPr>
      </w:pPr>
    </w:p>
    <w:p w14:paraId="781335B7" w14:textId="3420BE39" w:rsidR="00A85262" w:rsidRPr="001D7C5D" w:rsidRDefault="00A85262" w:rsidP="00444D6A">
      <w:pPr>
        <w:pStyle w:val="Heading2"/>
        <w:jc w:val="center"/>
        <w:rPr>
          <w:rFonts w:ascii="GHEA Grapalat" w:hAnsi="GHEA Grapalat"/>
          <w:color w:val="auto"/>
          <w:lang w:val="hy-AM"/>
        </w:rPr>
      </w:pPr>
      <w:bookmarkStart w:id="9" w:name="_Toc134288870"/>
      <w:r w:rsidRPr="001D7C5D">
        <w:rPr>
          <w:rFonts w:ascii="GHEA Grapalat" w:hAnsi="GHEA Grapalat"/>
          <w:color w:val="auto"/>
          <w:lang w:val="hy-AM"/>
        </w:rPr>
        <w:lastRenderedPageBreak/>
        <w:t xml:space="preserve">Ատելության խոսքի </w:t>
      </w:r>
      <w:r w:rsidR="006E4A3F" w:rsidRPr="001D7C5D">
        <w:rPr>
          <w:rFonts w:ascii="GHEA Grapalat" w:hAnsi="GHEA Grapalat"/>
          <w:color w:val="auto"/>
          <w:lang w:val="hy-AM"/>
        </w:rPr>
        <w:t>«հովանոց</w:t>
      </w:r>
      <w:r w:rsidR="006C23FE" w:rsidRPr="001D7C5D">
        <w:rPr>
          <w:rFonts w:ascii="GHEA Grapalat" w:hAnsi="GHEA Grapalat"/>
          <w:color w:val="auto"/>
          <w:lang w:val="hy-AM"/>
        </w:rPr>
        <w:t xml:space="preserve">ային </w:t>
      </w:r>
      <w:r w:rsidR="00E714F0" w:rsidRPr="001D7C5D">
        <w:rPr>
          <w:rFonts w:ascii="GHEA Grapalat" w:hAnsi="GHEA Grapalat"/>
          <w:color w:val="auto"/>
          <w:lang w:val="hy-AM"/>
        </w:rPr>
        <w:t>նորմի</w:t>
      </w:r>
      <w:r w:rsidR="006E4A3F" w:rsidRPr="001D7C5D">
        <w:rPr>
          <w:rFonts w:ascii="GHEA Grapalat" w:hAnsi="GHEA Grapalat"/>
          <w:color w:val="auto"/>
          <w:lang w:val="hy-AM"/>
        </w:rPr>
        <w:t xml:space="preserve">» </w:t>
      </w:r>
      <w:r w:rsidR="00444D6A" w:rsidRPr="001D7C5D">
        <w:rPr>
          <w:rFonts w:ascii="GHEA Grapalat" w:hAnsi="GHEA Grapalat"/>
          <w:color w:val="auto"/>
          <w:lang w:val="hy-AM"/>
        </w:rPr>
        <w:t>ընդունում</w:t>
      </w:r>
      <w:bookmarkEnd w:id="9"/>
    </w:p>
    <w:p w14:paraId="41D3BD3A" w14:textId="3771E7FB" w:rsidR="00A85262" w:rsidRPr="001D7C5D" w:rsidRDefault="00A85262" w:rsidP="00A85262">
      <w:pPr>
        <w:pStyle w:val="ListParagraph"/>
        <w:spacing w:after="0" w:line="276" w:lineRule="auto"/>
        <w:ind w:left="1080"/>
        <w:jc w:val="both"/>
        <w:rPr>
          <w:rFonts w:ascii="GHEA Grapalat" w:hAnsi="GHEA Grapalat" w:cs="Cambria Math"/>
          <w:sz w:val="24"/>
          <w:szCs w:val="24"/>
          <w:lang w:val="hy-AM"/>
        </w:rPr>
      </w:pPr>
    </w:p>
    <w:p w14:paraId="620A7A03" w14:textId="41260726" w:rsidR="006E4A3F" w:rsidRPr="001D7C5D" w:rsidRDefault="006E4A3F" w:rsidP="00E714F0">
      <w:pPr>
        <w:pStyle w:val="ListParagraph"/>
        <w:spacing w:after="0" w:line="276" w:lineRule="auto"/>
        <w:ind w:left="0"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Բացի Քրեական օրենսգրքի 329 և 330 հոդվածներից, օրենսդրության այլ ճյուղերում բացակայում </w:t>
      </w:r>
      <w:r w:rsidR="00500BDE" w:rsidRPr="001D7C5D">
        <w:rPr>
          <w:rFonts w:ascii="GHEA Grapalat" w:hAnsi="GHEA Grapalat" w:cs="Cambria Math"/>
          <w:sz w:val="24"/>
          <w:szCs w:val="24"/>
          <w:lang w:val="hy-AM"/>
        </w:rPr>
        <w:t>են</w:t>
      </w:r>
      <w:r w:rsidRPr="001D7C5D">
        <w:rPr>
          <w:rFonts w:ascii="GHEA Grapalat" w:hAnsi="GHEA Grapalat" w:cs="Cambria Math"/>
          <w:sz w:val="24"/>
          <w:szCs w:val="24"/>
          <w:lang w:val="hy-AM"/>
        </w:rPr>
        <w:t xml:space="preserve"> ատելության խոսքի </w:t>
      </w:r>
      <w:r w:rsidR="00500BDE" w:rsidRPr="001D7C5D">
        <w:rPr>
          <w:rFonts w:ascii="GHEA Grapalat" w:hAnsi="GHEA Grapalat" w:cs="Cambria Math"/>
          <w:sz w:val="24"/>
          <w:szCs w:val="24"/>
          <w:lang w:val="hy-AM"/>
        </w:rPr>
        <w:t xml:space="preserve">նորմեր։ </w:t>
      </w:r>
      <w:r w:rsidRPr="001D7C5D">
        <w:rPr>
          <w:rFonts w:ascii="GHEA Grapalat" w:hAnsi="GHEA Grapalat" w:cs="Cambria Math"/>
          <w:sz w:val="24"/>
          <w:szCs w:val="24"/>
          <w:lang w:val="hy-AM"/>
        </w:rPr>
        <w:t xml:space="preserve">Ընդհանուր առմամբ, ՀՀ իրավական համակարգում բացակայում է ատելության խոսքի միասնական սահմանում, կամ որևէ սահմանում, որը կարող է ուղեցույց </w:t>
      </w:r>
      <w:r w:rsidR="00762D08" w:rsidRPr="001D7C5D">
        <w:rPr>
          <w:rFonts w:ascii="GHEA Grapalat" w:hAnsi="GHEA Grapalat" w:cs="Cambria Math"/>
          <w:sz w:val="24"/>
          <w:szCs w:val="24"/>
          <w:lang w:val="hy-AM"/>
        </w:rPr>
        <w:t xml:space="preserve">հանդիսանալ ամենատարբեր իրավահարաբերություններում օրենքները կիրառելիս և տարբեր ոլորտներում ատելության խոսքի սահմանումներ մշակելիս։ </w:t>
      </w:r>
      <w:r w:rsidRPr="001D7C5D">
        <w:rPr>
          <w:rFonts w:ascii="GHEA Grapalat" w:hAnsi="GHEA Grapalat" w:cs="Cambria Math"/>
          <w:sz w:val="24"/>
          <w:szCs w:val="24"/>
          <w:lang w:val="hy-AM"/>
        </w:rPr>
        <w:t xml:space="preserve">Արդյունքում, հաճախ իրավակիրառ մարմինները, հիմնականում քաղաքացիաիրավական ու վարչաիրավական </w:t>
      </w:r>
      <w:r w:rsidR="00A957C4" w:rsidRPr="001D7C5D">
        <w:rPr>
          <w:rFonts w:ascii="GHEA Grapalat" w:hAnsi="GHEA Grapalat" w:cs="Cambria Math"/>
          <w:sz w:val="24"/>
          <w:szCs w:val="24"/>
          <w:lang w:val="hy-AM"/>
        </w:rPr>
        <w:t>ոլորտներում</w:t>
      </w:r>
      <w:r w:rsidRPr="001D7C5D">
        <w:rPr>
          <w:rFonts w:ascii="GHEA Grapalat" w:hAnsi="GHEA Grapalat" w:cs="Cambria Math"/>
          <w:sz w:val="24"/>
          <w:szCs w:val="24"/>
          <w:lang w:val="hy-AM"/>
        </w:rPr>
        <w:t>, նշում են, որ իրենց համար դժվար է իրականացնել ատելության խոսքի կանխարգելման քաղաքականությու</w:t>
      </w:r>
      <w:r w:rsidR="00500BDE" w:rsidRPr="001D7C5D">
        <w:rPr>
          <w:rFonts w:ascii="GHEA Grapalat" w:hAnsi="GHEA Grapalat" w:cs="Cambria Math"/>
          <w:sz w:val="24"/>
          <w:szCs w:val="24"/>
          <w:lang w:val="hy-AM"/>
        </w:rPr>
        <w:t>ն</w:t>
      </w:r>
      <w:r w:rsidRPr="001D7C5D">
        <w:rPr>
          <w:rFonts w:ascii="GHEA Grapalat" w:hAnsi="GHEA Grapalat" w:cs="Cambria Math"/>
          <w:sz w:val="24"/>
          <w:szCs w:val="24"/>
          <w:lang w:val="hy-AM"/>
        </w:rPr>
        <w:t>ն</w:t>
      </w:r>
      <w:r w:rsidR="00500BDE" w:rsidRPr="001D7C5D">
        <w:rPr>
          <w:rFonts w:ascii="GHEA Grapalat" w:hAnsi="GHEA Grapalat" w:cs="Cambria Math"/>
          <w:sz w:val="24"/>
          <w:szCs w:val="24"/>
          <w:lang w:val="hy-AM"/>
        </w:rPr>
        <w:t>եր</w:t>
      </w:r>
      <w:r w:rsidRPr="001D7C5D">
        <w:rPr>
          <w:rFonts w:ascii="GHEA Grapalat" w:hAnsi="GHEA Grapalat" w:cs="Cambria Math"/>
          <w:sz w:val="24"/>
          <w:szCs w:val="24"/>
          <w:lang w:val="hy-AM"/>
        </w:rPr>
        <w:t>, ծրագրեր կամ կոնկրետ գործողություններ, օրինակ՝ տեսալսողական մեդիայի ոլորտում կոնկրետ կոնտենտի արգելափակման կամ հեռացման նպատակով</w:t>
      </w:r>
      <w:r w:rsidR="00C22135" w:rsidRPr="001D7C5D">
        <w:rPr>
          <w:rFonts w:ascii="GHEA Grapalat" w:hAnsi="GHEA Grapalat" w:cs="Cambria Math"/>
          <w:sz w:val="24"/>
          <w:szCs w:val="24"/>
          <w:lang w:val="hy-AM"/>
        </w:rPr>
        <w:t xml:space="preserve"> վարչարարություն իրականացնել</w:t>
      </w:r>
      <w:r w:rsidR="00A957C4" w:rsidRPr="001D7C5D">
        <w:rPr>
          <w:rFonts w:ascii="GHEA Grapalat" w:hAnsi="GHEA Grapalat" w:cs="Cambria Math"/>
          <w:sz w:val="24"/>
          <w:szCs w:val="24"/>
          <w:lang w:val="hy-AM"/>
        </w:rPr>
        <w:t>իս</w:t>
      </w:r>
      <w:r w:rsidR="00500BDE" w:rsidRPr="001D7C5D">
        <w:rPr>
          <w:rFonts w:ascii="GHEA Grapalat" w:hAnsi="GHEA Grapalat" w:cs="Cambria Math"/>
          <w:sz w:val="24"/>
          <w:szCs w:val="24"/>
          <w:lang w:val="hy-AM"/>
        </w:rPr>
        <w:t xml:space="preserve">, քանի որ չգիտեն, թե ինչ է ատելության խոսքը, </w:t>
      </w:r>
      <w:r w:rsidR="00444D6A" w:rsidRPr="001D7C5D">
        <w:rPr>
          <w:rFonts w:ascii="GHEA Grapalat" w:hAnsi="GHEA Grapalat" w:cs="Cambria Math"/>
          <w:sz w:val="24"/>
          <w:szCs w:val="24"/>
          <w:lang w:val="hy-AM"/>
        </w:rPr>
        <w:t xml:space="preserve">չունեն օրենսդրական ուղեցույց, իսկ </w:t>
      </w:r>
      <w:r w:rsidR="00500BDE" w:rsidRPr="001D7C5D">
        <w:rPr>
          <w:rFonts w:ascii="GHEA Grapalat" w:hAnsi="GHEA Grapalat" w:cs="Cambria Math"/>
          <w:sz w:val="24"/>
          <w:szCs w:val="24"/>
          <w:lang w:val="hy-AM"/>
        </w:rPr>
        <w:t xml:space="preserve">Քրեական օրենսգրքի նորմերը անհամատեղելի են վարչաիրական և քաղաքացիաիրավական հարաբերություններում </w:t>
      </w:r>
      <w:r w:rsidR="00444D6A" w:rsidRPr="001D7C5D">
        <w:rPr>
          <w:rFonts w:ascii="GHEA Grapalat" w:hAnsi="GHEA Grapalat" w:cs="Cambria Math"/>
          <w:sz w:val="24"/>
          <w:szCs w:val="24"/>
          <w:lang w:val="hy-AM"/>
        </w:rPr>
        <w:t>ատելության խոսքի հետ ծագող խնդիրները կարգավորելու համար</w:t>
      </w:r>
      <w:r w:rsidR="00500BDE" w:rsidRPr="001D7C5D">
        <w:rPr>
          <w:rFonts w:ascii="GHEA Grapalat" w:hAnsi="GHEA Grapalat" w:cs="Cambria Math"/>
          <w:sz w:val="24"/>
          <w:szCs w:val="24"/>
          <w:lang w:val="hy-AM"/>
        </w:rPr>
        <w:t>։</w:t>
      </w:r>
      <w:r w:rsidR="00444D6A" w:rsidRPr="001D7C5D">
        <w:rPr>
          <w:rFonts w:ascii="GHEA Grapalat" w:hAnsi="GHEA Grapalat" w:cs="Cambria Math"/>
          <w:sz w:val="24"/>
          <w:szCs w:val="24"/>
          <w:lang w:val="hy-AM"/>
        </w:rPr>
        <w:t xml:space="preserve"> Նման պնդումների հնարավոր չէ չհամաձայնվել։ </w:t>
      </w:r>
      <w:r w:rsidR="00500BDE"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    </w:t>
      </w:r>
    </w:p>
    <w:p w14:paraId="459AABF2" w14:textId="32D141ED" w:rsidR="00C22135" w:rsidRPr="001D7C5D" w:rsidRDefault="00C22135" w:rsidP="00EA5494">
      <w:pPr>
        <w:pStyle w:val="ListParagraph"/>
        <w:spacing w:after="0" w:line="276" w:lineRule="auto"/>
        <w:ind w:left="0"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Հաշվի առնելով Հայաստանի Հանրապետությունում տիրող ընդհանուր իրավիճակը, մասնավորապես, հասարակական կյանքի գրեթե բոլոր բնագավառներում ատելության խոսքի տարածումը, հասարակական հարաբերություններում </w:t>
      </w:r>
      <w:r w:rsidRPr="001D7C5D">
        <w:rPr>
          <w:rFonts w:ascii="GHEA Grapalat" w:hAnsi="GHEA Grapalat" w:cs="Cambria Math"/>
          <w:b/>
          <w:bCs/>
          <w:sz w:val="24"/>
          <w:szCs w:val="24"/>
          <w:lang w:val="hy-AM"/>
        </w:rPr>
        <w:t>դրա որոշ տեսակների նորմավորումը</w:t>
      </w:r>
      <w:r w:rsidR="00444D6A" w:rsidRPr="001D7C5D">
        <w:rPr>
          <w:rFonts w:ascii="GHEA Grapalat" w:hAnsi="GHEA Grapalat" w:cs="Cambria Math"/>
          <w:sz w:val="24"/>
          <w:szCs w:val="24"/>
          <w:lang w:val="hy-AM"/>
        </w:rPr>
        <w:t xml:space="preserve"> (հատկապես քաղաքական խոսույթում0</w:t>
      </w:r>
      <w:r w:rsidRPr="001D7C5D">
        <w:rPr>
          <w:rFonts w:ascii="GHEA Grapalat" w:hAnsi="GHEA Grapalat" w:cs="Cambria Math"/>
          <w:sz w:val="24"/>
          <w:szCs w:val="24"/>
          <w:lang w:val="hy-AM"/>
        </w:rPr>
        <w:t>, առաջարկվում է սահմանել ատելության խոսքի «հովանոցային» սահմանում</w:t>
      </w:r>
      <w:r w:rsidR="00444D6A" w:rsidRPr="001D7C5D">
        <w:rPr>
          <w:rFonts w:ascii="GHEA Grapalat" w:hAnsi="GHEA Grapalat" w:cs="Cambria Math"/>
          <w:sz w:val="24"/>
          <w:szCs w:val="24"/>
          <w:lang w:val="hy-AM"/>
        </w:rPr>
        <w:t>.</w:t>
      </w:r>
      <w:r w:rsidRPr="001D7C5D">
        <w:rPr>
          <w:rFonts w:ascii="GHEA Grapalat" w:hAnsi="GHEA Grapalat" w:cs="Cambria Math"/>
          <w:sz w:val="24"/>
          <w:szCs w:val="24"/>
          <w:lang w:val="hy-AM"/>
        </w:rPr>
        <w:t xml:space="preserve"> այնպիսի սահմանում, որը ուղենիշ </w:t>
      </w:r>
      <w:r w:rsidR="00444D6A" w:rsidRPr="001D7C5D">
        <w:rPr>
          <w:rFonts w:ascii="GHEA Grapalat" w:hAnsi="GHEA Grapalat" w:cs="Cambria Math"/>
          <w:sz w:val="24"/>
          <w:szCs w:val="24"/>
          <w:lang w:val="hy-AM"/>
        </w:rPr>
        <w:t xml:space="preserve">կհանդիսանա </w:t>
      </w:r>
      <w:r w:rsidRPr="001D7C5D">
        <w:rPr>
          <w:rFonts w:ascii="GHEA Grapalat" w:hAnsi="GHEA Grapalat" w:cs="Cambria Math"/>
          <w:sz w:val="24"/>
          <w:szCs w:val="24"/>
          <w:lang w:val="hy-AM"/>
        </w:rPr>
        <w:t xml:space="preserve"> </w:t>
      </w:r>
      <w:r w:rsidR="00444D6A" w:rsidRPr="001D7C5D">
        <w:rPr>
          <w:rFonts w:ascii="GHEA Grapalat" w:hAnsi="GHEA Grapalat" w:cs="Cambria Math"/>
          <w:sz w:val="24"/>
          <w:szCs w:val="24"/>
          <w:lang w:val="hy-AM"/>
        </w:rPr>
        <w:t>ամենա</w:t>
      </w:r>
      <w:r w:rsidRPr="001D7C5D">
        <w:rPr>
          <w:rFonts w:ascii="GHEA Grapalat" w:hAnsi="GHEA Grapalat" w:cs="Cambria Math"/>
          <w:sz w:val="24"/>
          <w:szCs w:val="24"/>
          <w:lang w:val="hy-AM"/>
        </w:rPr>
        <w:t>տարբեր ոլոր</w:t>
      </w:r>
      <w:r w:rsidR="00500BDE" w:rsidRPr="001D7C5D">
        <w:rPr>
          <w:rFonts w:ascii="GHEA Grapalat" w:hAnsi="GHEA Grapalat" w:cs="Cambria Math"/>
          <w:sz w:val="24"/>
          <w:szCs w:val="24"/>
          <w:lang w:val="hy-AM"/>
        </w:rPr>
        <w:t>տ</w:t>
      </w:r>
      <w:r w:rsidRPr="001D7C5D">
        <w:rPr>
          <w:rFonts w:ascii="GHEA Grapalat" w:hAnsi="GHEA Grapalat" w:cs="Cambria Math"/>
          <w:sz w:val="24"/>
          <w:szCs w:val="24"/>
          <w:lang w:val="hy-AM"/>
        </w:rPr>
        <w:t xml:space="preserve">ներում, այդ թվում նաև ինքնակարգավորման </w:t>
      </w:r>
      <w:r w:rsidR="00444D6A" w:rsidRPr="001D7C5D">
        <w:rPr>
          <w:rFonts w:ascii="GHEA Grapalat" w:hAnsi="GHEA Grapalat" w:cs="Cambria Math"/>
          <w:sz w:val="24"/>
          <w:szCs w:val="24"/>
          <w:lang w:val="hy-AM"/>
        </w:rPr>
        <w:t>համակարգերում</w:t>
      </w:r>
      <w:r w:rsidRPr="001D7C5D">
        <w:rPr>
          <w:rFonts w:ascii="GHEA Grapalat" w:hAnsi="GHEA Grapalat" w:cs="Cambria Math"/>
          <w:sz w:val="24"/>
          <w:szCs w:val="24"/>
          <w:lang w:val="hy-AM"/>
        </w:rPr>
        <w:t xml:space="preserve">, ատելության խոսքի ինքնուրույն սահմանումներ մշակելու համար։ </w:t>
      </w:r>
    </w:p>
    <w:p w14:paraId="28A4C775" w14:textId="783793B7" w:rsidR="00A957C4" w:rsidRPr="001D7C5D" w:rsidRDefault="00A957C4" w:rsidP="00EA5494">
      <w:pPr>
        <w:pStyle w:val="ListParagraph"/>
        <w:spacing w:after="0" w:line="276" w:lineRule="auto"/>
        <w:ind w:left="0"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Իրավահավասարության մասին օրենքում (որն ըստ էության </w:t>
      </w:r>
      <w:r w:rsidR="00444D6A" w:rsidRPr="001D7C5D">
        <w:rPr>
          <w:rFonts w:ascii="GHEA Grapalat" w:hAnsi="GHEA Grapalat" w:cs="Cambria Math"/>
          <w:sz w:val="24"/>
          <w:szCs w:val="24"/>
          <w:lang w:val="hy-AM"/>
        </w:rPr>
        <w:t xml:space="preserve">կոչված է լինելու </w:t>
      </w:r>
      <w:r w:rsidRPr="001D7C5D">
        <w:rPr>
          <w:rFonts w:ascii="GHEA Grapalat" w:hAnsi="GHEA Grapalat" w:cs="Cambria Math"/>
          <w:sz w:val="24"/>
          <w:szCs w:val="24"/>
          <w:lang w:val="hy-AM"/>
        </w:rPr>
        <w:t xml:space="preserve">հակախտրականոււթյան մասին կենտրոնական օրենք) նման ունիվերսալ նորմի սահմանումը հնարավորություն կտա, որ մասնավոր ու հանրային մարմինները, քաղաքական կուսակցությունները, կարգավորման, ինքնակարգավորման կամ համակարգավորման շրջանակներում, մասնավոր կամ հանրային իրավահարաբերություններում, քաղաքացիական, վարչական պատասխանատվությահ հարց լուծելիս, ուղղակիորեն վկայակոչեն այդ նորմը ու կիրառեն դա քաղաքացիական, վարչական կամ կարգապահական պատասխանատվության նպատակով, ինչպես նաև կրթության, հանրային </w:t>
      </w:r>
      <w:r w:rsidRPr="001D7C5D">
        <w:rPr>
          <w:rFonts w:ascii="GHEA Grapalat" w:hAnsi="GHEA Grapalat" w:cs="Cambria Math"/>
          <w:sz w:val="24"/>
          <w:szCs w:val="24"/>
          <w:lang w:val="hy-AM"/>
        </w:rPr>
        <w:lastRenderedPageBreak/>
        <w:t>իրազեկման</w:t>
      </w:r>
      <w:r w:rsidR="00500BDE" w:rsidRPr="001D7C5D">
        <w:rPr>
          <w:rFonts w:ascii="GHEA Grapalat" w:hAnsi="GHEA Grapalat" w:cs="Cambria Math"/>
          <w:sz w:val="24"/>
          <w:szCs w:val="24"/>
          <w:lang w:val="hy-AM"/>
        </w:rPr>
        <w:t xml:space="preserve"> և ատելության խոսքի կանխարգելման քաղաքականության</w:t>
      </w:r>
      <w:r w:rsidR="00444D6A" w:rsidRPr="001D7C5D">
        <w:rPr>
          <w:rFonts w:ascii="GHEA Grapalat" w:hAnsi="GHEA Grapalat" w:cs="Cambria Math"/>
          <w:sz w:val="24"/>
          <w:szCs w:val="24"/>
          <w:lang w:val="hy-AM"/>
        </w:rPr>
        <w:t xml:space="preserve"> մշակման</w:t>
      </w:r>
      <w:r w:rsidR="00500BDE" w:rsidRPr="001D7C5D">
        <w:rPr>
          <w:rFonts w:ascii="GHEA Grapalat" w:hAnsi="GHEA Grapalat" w:cs="Cambria Math"/>
          <w:sz w:val="24"/>
          <w:szCs w:val="24"/>
          <w:lang w:val="hy-AM"/>
        </w:rPr>
        <w:t xml:space="preserve"> այլ բնագավառներում</w:t>
      </w:r>
      <w:r w:rsidRPr="001D7C5D">
        <w:rPr>
          <w:rFonts w:ascii="GHEA Grapalat" w:hAnsi="GHEA Grapalat" w:cs="Cambria Math"/>
          <w:sz w:val="24"/>
          <w:szCs w:val="24"/>
          <w:lang w:val="hy-AM"/>
        </w:rPr>
        <w:t xml:space="preserve">։  </w:t>
      </w:r>
    </w:p>
    <w:p w14:paraId="64BE1C5F" w14:textId="5D456B60" w:rsidR="00C22135" w:rsidRPr="001D7C5D" w:rsidRDefault="00C22135" w:rsidP="00EA5494">
      <w:pPr>
        <w:pStyle w:val="ListParagraph"/>
        <w:spacing w:after="0" w:line="276" w:lineRule="auto"/>
        <w:ind w:left="0"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Ատելության խոսքի իրավական սահմանման բացակայությունը </w:t>
      </w:r>
      <w:r w:rsidR="006E4A3F" w:rsidRPr="001D7C5D">
        <w:rPr>
          <w:rFonts w:ascii="GHEA Grapalat" w:hAnsi="GHEA Grapalat" w:cs="Cambria Math"/>
          <w:sz w:val="24"/>
          <w:szCs w:val="24"/>
          <w:lang w:val="hy-AM"/>
        </w:rPr>
        <w:t xml:space="preserve">քաղաքացիական և վարչական </w:t>
      </w:r>
      <w:r w:rsidRPr="001D7C5D">
        <w:rPr>
          <w:rFonts w:ascii="GHEA Grapalat" w:hAnsi="GHEA Grapalat" w:cs="Cambria Math"/>
          <w:sz w:val="24"/>
          <w:szCs w:val="24"/>
          <w:lang w:val="hy-AM"/>
        </w:rPr>
        <w:t xml:space="preserve">օրենսդրությունում հանգեցրել է նրան, որ քաղաքացիրավական ու վարչաիրավական հարաբերություններում ատելության խոսքը, փաստորեն, </w:t>
      </w:r>
      <w:r w:rsidR="006E4A3F" w:rsidRPr="001D7C5D">
        <w:rPr>
          <w:rFonts w:ascii="GHEA Grapalat" w:hAnsi="GHEA Grapalat" w:cs="Cambria Math"/>
          <w:sz w:val="24"/>
          <w:szCs w:val="24"/>
          <w:lang w:val="hy-AM"/>
        </w:rPr>
        <w:t xml:space="preserve">իրավունքի օբյեկտ չի հանդիսանում։ </w:t>
      </w:r>
      <w:r w:rsidRPr="001D7C5D">
        <w:rPr>
          <w:rFonts w:ascii="GHEA Grapalat" w:hAnsi="GHEA Grapalat" w:cs="Cambria Math"/>
          <w:sz w:val="24"/>
          <w:szCs w:val="24"/>
          <w:lang w:val="hy-AM"/>
        </w:rPr>
        <w:t>Դա հանգեցնում է նրան, որ քաղաքացիներ</w:t>
      </w:r>
      <w:r w:rsidR="00444D6A" w:rsidRPr="001D7C5D">
        <w:rPr>
          <w:rFonts w:ascii="GHEA Grapalat" w:hAnsi="GHEA Grapalat" w:cs="Cambria Math"/>
          <w:sz w:val="24"/>
          <w:szCs w:val="24"/>
          <w:lang w:val="hy-AM"/>
        </w:rPr>
        <w:t>ը</w:t>
      </w:r>
      <w:r w:rsidRPr="001D7C5D">
        <w:rPr>
          <w:rFonts w:ascii="GHEA Grapalat" w:hAnsi="GHEA Grapalat" w:cs="Cambria Math"/>
          <w:sz w:val="24"/>
          <w:szCs w:val="24"/>
          <w:lang w:val="hy-AM"/>
        </w:rPr>
        <w:t xml:space="preserve">ի զրկվում են ատելության խոսքի դեմ իրավական պաշտպանության հնարավորությունից, որը բարձրացնում է սահմանադրաիրավական երաշխիքների խախտման հարց։ Օրինակ, եթե քաղաքացին դիմում է քաղաքացիական դատարան այն հիմքով, որ ենթարկվել է ատելության խոսքի վերբալ հարձակման ու հայցում է դատական պաշտպանություն ատելության խոսքի ու խտրական վերաբերմունքի դեմ, դատարանները ստիպված են </w:t>
      </w:r>
      <w:r w:rsidR="00444D6A" w:rsidRPr="001D7C5D">
        <w:rPr>
          <w:rFonts w:ascii="GHEA Grapalat" w:hAnsi="GHEA Grapalat" w:cs="Cambria Math"/>
          <w:sz w:val="24"/>
          <w:szCs w:val="24"/>
          <w:lang w:val="hy-AM"/>
        </w:rPr>
        <w:t>լինում մե</w:t>
      </w:r>
      <w:r w:rsidRPr="001D7C5D">
        <w:rPr>
          <w:rFonts w:ascii="GHEA Grapalat" w:hAnsi="GHEA Grapalat" w:cs="Cambria Math"/>
          <w:sz w:val="24"/>
          <w:szCs w:val="24"/>
          <w:lang w:val="hy-AM"/>
        </w:rPr>
        <w:t xml:space="preserve">րժել </w:t>
      </w:r>
      <w:r w:rsidR="00444D6A" w:rsidRPr="001D7C5D">
        <w:rPr>
          <w:rFonts w:ascii="GHEA Grapalat" w:hAnsi="GHEA Grapalat" w:cs="Cambria Math"/>
          <w:sz w:val="24"/>
          <w:szCs w:val="24"/>
          <w:lang w:val="hy-AM"/>
        </w:rPr>
        <w:t xml:space="preserve">նման </w:t>
      </w:r>
      <w:r w:rsidRPr="001D7C5D">
        <w:rPr>
          <w:rFonts w:ascii="GHEA Grapalat" w:hAnsi="GHEA Grapalat" w:cs="Cambria Math"/>
          <w:sz w:val="24"/>
          <w:szCs w:val="24"/>
          <w:lang w:val="hy-AM"/>
        </w:rPr>
        <w:t>հայց</w:t>
      </w:r>
      <w:r w:rsidR="00444D6A" w:rsidRPr="001D7C5D">
        <w:rPr>
          <w:rFonts w:ascii="GHEA Grapalat" w:hAnsi="GHEA Grapalat" w:cs="Cambria Math"/>
          <w:sz w:val="24"/>
          <w:szCs w:val="24"/>
          <w:lang w:val="hy-AM"/>
        </w:rPr>
        <w:t>երը</w:t>
      </w:r>
      <w:r w:rsidRPr="001D7C5D">
        <w:rPr>
          <w:rFonts w:ascii="GHEA Grapalat" w:hAnsi="GHEA Grapalat" w:cs="Cambria Math"/>
          <w:sz w:val="24"/>
          <w:szCs w:val="24"/>
          <w:lang w:val="hy-AM"/>
        </w:rPr>
        <w:t xml:space="preserve"> նյութաիրավական հիմքերի բացակայության հիմքով, իսկ առավելագույնը, որ կարող են անել, հայցը վիրավորանքի կամ զրպարտության</w:t>
      </w:r>
      <w:r w:rsidR="009D7C74" w:rsidRPr="001D7C5D">
        <w:rPr>
          <w:rFonts w:ascii="GHEA Grapalat" w:hAnsi="GHEA Grapalat" w:cs="Cambria Math"/>
          <w:sz w:val="24"/>
          <w:szCs w:val="24"/>
          <w:lang w:val="hy-AM"/>
        </w:rPr>
        <w:t>՝ Քաղաքացիական օրենսգրքի 1087.1 հոդվածի հիմքերով քննելն է։ Նման հանգամանքում քաղաքացին զրկվ</w:t>
      </w:r>
      <w:r w:rsidR="00444D6A" w:rsidRPr="001D7C5D">
        <w:rPr>
          <w:rFonts w:ascii="GHEA Grapalat" w:hAnsi="GHEA Grapalat" w:cs="Cambria Math"/>
          <w:sz w:val="24"/>
          <w:szCs w:val="24"/>
          <w:lang w:val="hy-AM"/>
        </w:rPr>
        <w:t xml:space="preserve">ում </w:t>
      </w:r>
      <w:r w:rsidR="009D7C74" w:rsidRPr="001D7C5D">
        <w:rPr>
          <w:rFonts w:ascii="GHEA Grapalat" w:hAnsi="GHEA Grapalat" w:cs="Cambria Math"/>
          <w:sz w:val="24"/>
          <w:szCs w:val="24"/>
          <w:lang w:val="hy-AM"/>
        </w:rPr>
        <w:t xml:space="preserve">է արդյունավետ իրավական պաշտպանության հնարավորությունից։ </w:t>
      </w:r>
    </w:p>
    <w:p w14:paraId="0146B0D6" w14:textId="77777777" w:rsidR="007D6C7F" w:rsidRPr="001D7C5D" w:rsidRDefault="009D7C74" w:rsidP="009D7C74">
      <w:pPr>
        <w:pStyle w:val="ListParagraph"/>
        <w:spacing w:after="0" w:line="276" w:lineRule="auto"/>
        <w:ind w:left="0"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Ինչպես արդեն նշվեց, ատելության խոսքին քրեա</w:t>
      </w:r>
      <w:r w:rsidR="00500BDE" w:rsidRPr="001D7C5D">
        <w:rPr>
          <w:rFonts w:ascii="GHEA Grapalat" w:hAnsi="GHEA Grapalat" w:cs="Cambria Math"/>
          <w:sz w:val="24"/>
          <w:szCs w:val="24"/>
          <w:lang w:val="hy-AM"/>
        </w:rPr>
        <w:t>ի</w:t>
      </w:r>
      <w:r w:rsidRPr="001D7C5D">
        <w:rPr>
          <w:rFonts w:ascii="GHEA Grapalat" w:hAnsi="GHEA Grapalat" w:cs="Cambria Math"/>
          <w:sz w:val="24"/>
          <w:szCs w:val="24"/>
          <w:lang w:val="hy-AM"/>
        </w:rPr>
        <w:t xml:space="preserve">րավական արձագանքը միշտ չէ, որ </w:t>
      </w:r>
      <w:r w:rsidR="008671EA" w:rsidRPr="001D7C5D">
        <w:rPr>
          <w:rFonts w:ascii="GHEA Grapalat" w:hAnsi="GHEA Grapalat" w:cs="Cambria Math"/>
          <w:sz w:val="24"/>
          <w:szCs w:val="24"/>
          <w:lang w:val="hy-AM"/>
        </w:rPr>
        <w:t>ամենա</w:t>
      </w:r>
      <w:r w:rsidRPr="001D7C5D">
        <w:rPr>
          <w:rFonts w:ascii="GHEA Grapalat" w:hAnsi="GHEA Grapalat" w:cs="Cambria Math"/>
          <w:sz w:val="24"/>
          <w:szCs w:val="24"/>
          <w:lang w:val="hy-AM"/>
        </w:rPr>
        <w:t>արդյունավետ մոտեցումն է</w:t>
      </w:r>
      <w:r w:rsidR="008671EA" w:rsidRPr="001D7C5D">
        <w:rPr>
          <w:rFonts w:ascii="GHEA Grapalat" w:hAnsi="GHEA Grapalat" w:cs="Cambria Math"/>
          <w:sz w:val="24"/>
          <w:szCs w:val="24"/>
          <w:lang w:val="hy-AM"/>
        </w:rPr>
        <w:t xml:space="preserve"> տվյալ իրավիճակում</w:t>
      </w:r>
      <w:r w:rsidRPr="001D7C5D">
        <w:rPr>
          <w:rFonts w:ascii="GHEA Grapalat" w:hAnsi="GHEA Grapalat" w:cs="Cambria Math"/>
          <w:sz w:val="24"/>
          <w:szCs w:val="24"/>
          <w:lang w:val="hy-AM"/>
        </w:rPr>
        <w:t xml:space="preserve">։ </w:t>
      </w:r>
      <w:r w:rsidR="006E4A3F" w:rsidRPr="001D7C5D">
        <w:rPr>
          <w:rFonts w:ascii="GHEA Grapalat" w:hAnsi="GHEA Grapalat" w:cs="Cambria Math"/>
          <w:sz w:val="24"/>
          <w:szCs w:val="24"/>
          <w:lang w:val="hy-AM"/>
        </w:rPr>
        <w:t xml:space="preserve">Նախ, քրեական դատավարությունը ծավալուն է, վարույթը տևում է երկար, հաճախ քաղաքացին շահագրգռված չէ, որ իրավախախտը ենթարկվի քրեական պատասխանատվության, այլ ձգտում է ստանալ նյութական փոխհատուցում կամ համացանցում ատելության </w:t>
      </w:r>
      <w:r w:rsidR="00500BDE" w:rsidRPr="001D7C5D">
        <w:rPr>
          <w:rFonts w:ascii="GHEA Grapalat" w:hAnsi="GHEA Grapalat" w:cs="Cambria Math"/>
          <w:sz w:val="24"/>
          <w:szCs w:val="24"/>
          <w:lang w:val="hy-AM"/>
        </w:rPr>
        <w:t xml:space="preserve">կոնտենտի </w:t>
      </w:r>
      <w:r w:rsidR="006E4A3F" w:rsidRPr="001D7C5D">
        <w:rPr>
          <w:rFonts w:ascii="GHEA Grapalat" w:hAnsi="GHEA Grapalat" w:cs="Cambria Math"/>
          <w:sz w:val="24"/>
          <w:szCs w:val="24"/>
          <w:lang w:val="hy-AM"/>
        </w:rPr>
        <w:t xml:space="preserve"> արգելափակման</w:t>
      </w:r>
      <w:r w:rsidR="00500BDE" w:rsidRPr="001D7C5D">
        <w:rPr>
          <w:rFonts w:ascii="GHEA Grapalat" w:hAnsi="GHEA Grapalat" w:cs="Cambria Math"/>
          <w:sz w:val="24"/>
          <w:szCs w:val="24"/>
          <w:lang w:val="hy-AM"/>
        </w:rPr>
        <w:t>ը</w:t>
      </w:r>
      <w:r w:rsidR="006E4A3F" w:rsidRPr="001D7C5D">
        <w:rPr>
          <w:rFonts w:ascii="GHEA Grapalat" w:hAnsi="GHEA Grapalat" w:cs="Cambria Math"/>
          <w:sz w:val="24"/>
          <w:szCs w:val="24"/>
          <w:lang w:val="hy-AM"/>
        </w:rPr>
        <w:t xml:space="preserve"> ու հեռացման</w:t>
      </w:r>
      <w:r w:rsidR="00500BDE" w:rsidRPr="001D7C5D">
        <w:rPr>
          <w:rFonts w:ascii="GHEA Grapalat" w:hAnsi="GHEA Grapalat" w:cs="Cambria Math"/>
          <w:sz w:val="24"/>
          <w:szCs w:val="24"/>
          <w:lang w:val="hy-AM"/>
        </w:rPr>
        <w:t>ը</w:t>
      </w:r>
      <w:r w:rsidR="006E4A3F" w:rsidRPr="001D7C5D">
        <w:rPr>
          <w:rFonts w:ascii="GHEA Grapalat" w:hAnsi="GHEA Grapalat" w:cs="Cambria Math"/>
          <w:sz w:val="24"/>
          <w:szCs w:val="24"/>
          <w:lang w:val="hy-AM"/>
        </w:rPr>
        <w:t xml:space="preserve">, մինչդեռ քաղաքացիական հայցի հարուցումը քրեական հետապնդման շրջանակում կրկին երկարատև ջանքեր է պահանջում։ Կարևոր հանգամանք է նաև, որ երբեմն ատելության խոսքը </w:t>
      </w:r>
      <w:r w:rsidRPr="001D7C5D">
        <w:rPr>
          <w:rFonts w:ascii="GHEA Grapalat" w:hAnsi="GHEA Grapalat" w:cs="Cambria Math"/>
          <w:sz w:val="24"/>
          <w:szCs w:val="24"/>
          <w:lang w:val="hy-AM"/>
        </w:rPr>
        <w:t xml:space="preserve">այնպիսին է, որ </w:t>
      </w:r>
      <w:r w:rsidR="006E4A3F" w:rsidRPr="001D7C5D">
        <w:rPr>
          <w:rFonts w:ascii="GHEA Grapalat" w:hAnsi="GHEA Grapalat" w:cs="Cambria Math"/>
          <w:sz w:val="24"/>
          <w:szCs w:val="24"/>
          <w:lang w:val="hy-AM"/>
        </w:rPr>
        <w:t xml:space="preserve">հասարակական վտանգավորության աստիճանով չի պահանջում քրեաիրավական ներգործության միջոցներ, </w:t>
      </w:r>
      <w:r w:rsidRPr="001D7C5D">
        <w:rPr>
          <w:rFonts w:ascii="GHEA Grapalat" w:hAnsi="GHEA Grapalat" w:cs="Cambria Math"/>
          <w:sz w:val="24"/>
          <w:szCs w:val="24"/>
          <w:lang w:val="hy-AM"/>
        </w:rPr>
        <w:t>բայց</w:t>
      </w:r>
      <w:r w:rsidR="006E4A3F" w:rsidRPr="001D7C5D">
        <w:rPr>
          <w:rFonts w:ascii="GHEA Grapalat" w:hAnsi="GHEA Grapalat" w:cs="Cambria Math"/>
          <w:sz w:val="24"/>
          <w:szCs w:val="24"/>
          <w:lang w:val="hy-AM"/>
        </w:rPr>
        <w:t xml:space="preserve"> միևնույն ժամանակ պահանջում է վարքագծի կարգավորում հասարակական միջավայրում։ Օրինակ, սոցիալական ցանցում անձի</w:t>
      </w:r>
      <w:r w:rsidR="00500BDE" w:rsidRPr="001D7C5D">
        <w:rPr>
          <w:rFonts w:ascii="GHEA Grapalat" w:hAnsi="GHEA Grapalat" w:cs="Cambria Math"/>
          <w:sz w:val="24"/>
          <w:szCs w:val="24"/>
          <w:lang w:val="hy-AM"/>
        </w:rPr>
        <w:t xml:space="preserve"> կամ անձանց խմբի </w:t>
      </w:r>
      <w:r w:rsidR="006E4A3F" w:rsidRPr="001D7C5D">
        <w:rPr>
          <w:rFonts w:ascii="GHEA Grapalat" w:hAnsi="GHEA Grapalat" w:cs="Cambria Math"/>
          <w:sz w:val="24"/>
          <w:szCs w:val="24"/>
          <w:lang w:val="hy-AM"/>
        </w:rPr>
        <w:t>նկատմամբ սեռական բնույթի հայոյանքը ատելության կամ կանխակալ բացասական շարժառիթ</w:t>
      </w:r>
      <w:r w:rsidR="00500BDE" w:rsidRPr="001D7C5D">
        <w:rPr>
          <w:rFonts w:ascii="GHEA Grapalat" w:hAnsi="GHEA Grapalat" w:cs="Cambria Math"/>
          <w:sz w:val="24"/>
          <w:szCs w:val="24"/>
          <w:lang w:val="hy-AM"/>
        </w:rPr>
        <w:t>ներ</w:t>
      </w:r>
      <w:r w:rsidR="006E4A3F" w:rsidRPr="001D7C5D">
        <w:rPr>
          <w:rFonts w:ascii="GHEA Grapalat" w:hAnsi="GHEA Grapalat" w:cs="Cambria Math"/>
          <w:sz w:val="24"/>
          <w:szCs w:val="24"/>
          <w:lang w:val="hy-AM"/>
        </w:rPr>
        <w:t xml:space="preserve">ով </w:t>
      </w:r>
      <w:r w:rsidRPr="001D7C5D">
        <w:rPr>
          <w:rFonts w:ascii="GHEA Grapalat" w:hAnsi="GHEA Grapalat" w:cs="Cambria Math"/>
          <w:sz w:val="24"/>
          <w:szCs w:val="24"/>
          <w:lang w:val="hy-AM"/>
        </w:rPr>
        <w:t>(օրինակ՝ սեռական կողմնորոշման, կրոնական համոզմունքների, առողջութ</w:t>
      </w:r>
      <w:r w:rsidR="00500BDE" w:rsidRPr="001D7C5D">
        <w:rPr>
          <w:rFonts w:ascii="GHEA Grapalat" w:hAnsi="GHEA Grapalat" w:cs="Cambria Math"/>
          <w:sz w:val="24"/>
          <w:szCs w:val="24"/>
          <w:lang w:val="hy-AM"/>
        </w:rPr>
        <w:t>յ</w:t>
      </w:r>
      <w:r w:rsidRPr="001D7C5D">
        <w:rPr>
          <w:rFonts w:ascii="GHEA Grapalat" w:hAnsi="GHEA Grapalat" w:cs="Cambria Math"/>
          <w:sz w:val="24"/>
          <w:szCs w:val="24"/>
          <w:lang w:val="hy-AM"/>
        </w:rPr>
        <w:t xml:space="preserve">ան, հաշմանդամության և այլ հիմքերով) </w:t>
      </w:r>
      <w:r w:rsidR="006E4A3F" w:rsidRPr="001D7C5D">
        <w:rPr>
          <w:rFonts w:ascii="GHEA Grapalat" w:hAnsi="GHEA Grapalat" w:cs="Cambria Math"/>
          <w:sz w:val="24"/>
          <w:szCs w:val="24"/>
          <w:lang w:val="hy-AM"/>
        </w:rPr>
        <w:t>կարող է չներգրավել Քրեական օրենսգրքի</w:t>
      </w:r>
      <w:r w:rsidRPr="001D7C5D">
        <w:rPr>
          <w:rFonts w:ascii="GHEA Grapalat" w:hAnsi="GHEA Grapalat" w:cs="Cambria Math"/>
          <w:sz w:val="24"/>
          <w:szCs w:val="24"/>
          <w:lang w:val="hy-AM"/>
        </w:rPr>
        <w:t xml:space="preserve"> 329</w:t>
      </w:r>
      <w:r w:rsidR="006E4A3F" w:rsidRPr="001D7C5D">
        <w:rPr>
          <w:rFonts w:ascii="GHEA Grapalat" w:hAnsi="GHEA Grapalat" w:cs="Cambria Math"/>
          <w:sz w:val="24"/>
          <w:szCs w:val="24"/>
          <w:lang w:val="hy-AM"/>
        </w:rPr>
        <w:t xml:space="preserve">-րդ հոդվածը, </w:t>
      </w:r>
      <w:r w:rsidRPr="001D7C5D">
        <w:rPr>
          <w:rFonts w:ascii="GHEA Grapalat" w:hAnsi="GHEA Grapalat" w:cs="Cambria Math"/>
          <w:sz w:val="24"/>
          <w:szCs w:val="24"/>
          <w:lang w:val="hy-AM"/>
        </w:rPr>
        <w:t xml:space="preserve">մինչդեռ նման խոսքը </w:t>
      </w:r>
      <w:r w:rsidR="006E4A3F" w:rsidRPr="001D7C5D">
        <w:rPr>
          <w:rFonts w:ascii="GHEA Grapalat" w:hAnsi="GHEA Grapalat" w:cs="Cambria Math"/>
          <w:sz w:val="24"/>
          <w:szCs w:val="24"/>
          <w:lang w:val="hy-AM"/>
        </w:rPr>
        <w:t>կարող է խախտել հասարակական կարգը</w:t>
      </w:r>
      <w:r w:rsidR="00500BDE" w:rsidRPr="001D7C5D">
        <w:rPr>
          <w:rFonts w:ascii="GHEA Grapalat" w:hAnsi="GHEA Grapalat" w:cs="Cambria Math"/>
          <w:sz w:val="24"/>
          <w:szCs w:val="24"/>
          <w:lang w:val="hy-AM"/>
        </w:rPr>
        <w:t>; Հ</w:t>
      </w:r>
      <w:r w:rsidR="006E4A3F" w:rsidRPr="001D7C5D">
        <w:rPr>
          <w:rFonts w:ascii="GHEA Grapalat" w:hAnsi="GHEA Grapalat" w:cs="Cambria Math"/>
          <w:sz w:val="24"/>
          <w:szCs w:val="24"/>
          <w:lang w:val="hy-AM"/>
        </w:rPr>
        <w:t xml:space="preserve">ետևաբար նման վարքագիծը կարիք ունի կարգավորման </w:t>
      </w:r>
      <w:r w:rsidRPr="001D7C5D">
        <w:rPr>
          <w:rFonts w:ascii="GHEA Grapalat" w:hAnsi="GHEA Grapalat" w:cs="Cambria Math"/>
          <w:sz w:val="24"/>
          <w:szCs w:val="24"/>
          <w:lang w:val="hy-AM"/>
        </w:rPr>
        <w:t xml:space="preserve">առավելապես </w:t>
      </w:r>
      <w:r w:rsidR="006E4A3F" w:rsidRPr="001D7C5D">
        <w:rPr>
          <w:rFonts w:ascii="GHEA Grapalat" w:hAnsi="GHEA Grapalat" w:cs="Cambria Math"/>
          <w:sz w:val="24"/>
          <w:szCs w:val="24"/>
          <w:lang w:val="hy-AM"/>
        </w:rPr>
        <w:t>հասարակական կարգի</w:t>
      </w:r>
      <w:r w:rsidRPr="001D7C5D">
        <w:rPr>
          <w:rFonts w:ascii="GHEA Grapalat" w:hAnsi="GHEA Grapalat" w:cs="Cambria Math"/>
          <w:sz w:val="24"/>
          <w:szCs w:val="24"/>
          <w:lang w:val="hy-AM"/>
        </w:rPr>
        <w:t xml:space="preserve"> (որը պահանջում է վարքագծի կարգավորում), քան հասարակական վտանգավորության </w:t>
      </w:r>
      <w:r w:rsidRPr="001D7C5D">
        <w:rPr>
          <w:rFonts w:ascii="GHEA Grapalat" w:hAnsi="GHEA Grapalat" w:cs="Cambria Math"/>
          <w:sz w:val="24"/>
          <w:szCs w:val="24"/>
          <w:lang w:val="hy-AM"/>
        </w:rPr>
        <w:lastRenderedPageBreak/>
        <w:t xml:space="preserve">(որը պահանջում է պատժի ենթարկում)  </w:t>
      </w:r>
      <w:r w:rsidR="006E4A3F" w:rsidRPr="001D7C5D">
        <w:rPr>
          <w:rFonts w:ascii="GHEA Grapalat" w:hAnsi="GHEA Grapalat" w:cs="Cambria Math"/>
          <w:sz w:val="24"/>
          <w:szCs w:val="24"/>
          <w:lang w:val="hy-AM"/>
        </w:rPr>
        <w:t xml:space="preserve"> պաշտպանության տեսանկյունից, որն էլ վարչաիրավական կարգավորման առարկա է։</w:t>
      </w:r>
    </w:p>
    <w:p w14:paraId="2CFEC91C" w14:textId="2715871F" w:rsidR="009D7C74" w:rsidRPr="001D7C5D" w:rsidRDefault="007D6C7F" w:rsidP="009D7C74">
      <w:pPr>
        <w:pStyle w:val="ListParagraph"/>
        <w:spacing w:after="0" w:line="276" w:lineRule="auto"/>
        <w:ind w:left="0"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 Մեկ այլ օրինակ է դեպքը, որը տեղի ունեցավ սույն հետազոտությունը կատարելու ընթացքում, երբ սպորտային միջոցառման ժամանակ ՀՀ մի քաղաքացի այրեց Ադրբեջանի Հանրապետության դրոշը։ Նման հանգամանքում քրեաիրավական արձագանքը կարող է անհամաչափ լինել և առավետ նպատակահարմար կարող է լինել անձին վարչական տույժի ենթարկելը։ Միևնույն ժամանակ, արարքին քրեաիրավական որակում տալու հնարավորությունը նույնպես օբյեկտիվորեն սպառված չէ, որի համար անհրաժեշտ կլինի ցույց տալ, որ արարքը պարունակում է հասարակական մեծ վտանգավորություն կամ առկա է դրա իրական ու անխուսափելի  վտանգ։ </w:t>
      </w:r>
    </w:p>
    <w:p w14:paraId="566E9A01" w14:textId="773963B1" w:rsidR="009D7C74" w:rsidRPr="001D7C5D" w:rsidRDefault="006E4A3F" w:rsidP="009D7C74">
      <w:pPr>
        <w:pStyle w:val="ListParagraph"/>
        <w:spacing w:after="0" w:line="276" w:lineRule="auto"/>
        <w:ind w:left="0"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Հաշվի առնելով սոցիալական ցանցի, որպես </w:t>
      </w:r>
      <w:r w:rsidR="009D7C74" w:rsidRPr="001D7C5D">
        <w:rPr>
          <w:rFonts w:ascii="GHEA Grapalat" w:hAnsi="GHEA Grapalat" w:cs="Cambria Math"/>
          <w:sz w:val="24"/>
          <w:szCs w:val="24"/>
          <w:lang w:val="hy-AM"/>
        </w:rPr>
        <w:t xml:space="preserve">հասարակական </w:t>
      </w:r>
      <w:r w:rsidRPr="001D7C5D">
        <w:rPr>
          <w:rFonts w:ascii="GHEA Grapalat" w:hAnsi="GHEA Grapalat" w:cs="Cambria Math"/>
          <w:sz w:val="24"/>
          <w:szCs w:val="24"/>
          <w:lang w:val="hy-AM"/>
        </w:rPr>
        <w:t>հաղորդակցության միջոցի բնույթը, մասնավորապես, այդ տիրույթում ինֆորմացիայի տարածման արագությունը</w:t>
      </w:r>
      <w:r w:rsidR="009D7C74" w:rsidRPr="001D7C5D">
        <w:rPr>
          <w:rFonts w:ascii="GHEA Grapalat" w:hAnsi="GHEA Grapalat" w:cs="Cambria Math"/>
          <w:sz w:val="24"/>
          <w:szCs w:val="24"/>
          <w:lang w:val="hy-AM"/>
        </w:rPr>
        <w:t>,</w:t>
      </w:r>
      <w:r w:rsidRPr="001D7C5D">
        <w:rPr>
          <w:rFonts w:ascii="GHEA Grapalat" w:hAnsi="GHEA Grapalat" w:cs="Cambria Math"/>
          <w:sz w:val="24"/>
          <w:szCs w:val="24"/>
          <w:lang w:val="hy-AM"/>
        </w:rPr>
        <w:t xml:space="preserve"> սփռվածությունը, լայն մատչելիությունը</w:t>
      </w:r>
      <w:r w:rsidR="00500BDE" w:rsidRPr="001D7C5D">
        <w:rPr>
          <w:rFonts w:ascii="GHEA Grapalat" w:hAnsi="GHEA Grapalat" w:cs="Cambria Math"/>
          <w:sz w:val="24"/>
          <w:szCs w:val="24"/>
          <w:lang w:val="hy-AM"/>
        </w:rPr>
        <w:t>, ժ</w:t>
      </w:r>
      <w:r w:rsidRPr="001D7C5D">
        <w:rPr>
          <w:rFonts w:ascii="GHEA Grapalat" w:hAnsi="GHEA Grapalat" w:cs="Cambria Math"/>
          <w:sz w:val="24"/>
          <w:szCs w:val="24"/>
          <w:lang w:val="hy-AM"/>
        </w:rPr>
        <w:t xml:space="preserve">ամանակի ու տարածության մեջ գրեթե անսահմանափակ հասանելիությունը, որում ինֆորմացիայի արխիվացում հասկացություն գրեթե գոյություն չունի, ինչպես նաև արատավորող բնույթի ինֆորմացիայի հեռացման հետ կապված դժվարությունները, իսկ երբեմն էլ անհնարինությունը, քաղաքացիական և վարչական բնույթի իրավական պաշտպանության միջոցները երբեմն ավելի մատչելի ու արդյունավետ են, քան քրեականը։ Առավել արդյունավետ կարող են լինել նաև </w:t>
      </w:r>
      <w:r w:rsidR="00500BDE" w:rsidRPr="001D7C5D">
        <w:rPr>
          <w:rFonts w:ascii="GHEA Grapalat" w:hAnsi="GHEA Grapalat" w:cs="Cambria Math"/>
          <w:sz w:val="24"/>
          <w:szCs w:val="24"/>
          <w:lang w:val="hy-AM"/>
        </w:rPr>
        <w:t xml:space="preserve">համացանցում </w:t>
      </w:r>
      <w:r w:rsidRPr="001D7C5D">
        <w:rPr>
          <w:rFonts w:ascii="GHEA Grapalat" w:hAnsi="GHEA Grapalat" w:cs="Cambria Math"/>
          <w:sz w:val="24"/>
          <w:szCs w:val="24"/>
          <w:lang w:val="hy-AM"/>
        </w:rPr>
        <w:t xml:space="preserve">ինքնակարգավորման </w:t>
      </w:r>
      <w:r w:rsidR="007D6C7F" w:rsidRPr="001D7C5D">
        <w:rPr>
          <w:rFonts w:ascii="GHEA Grapalat" w:hAnsi="GHEA Grapalat" w:cs="Cambria Math"/>
          <w:sz w:val="24"/>
          <w:szCs w:val="24"/>
          <w:lang w:val="hy-AM"/>
        </w:rPr>
        <w:t xml:space="preserve">կամ համակարգավորման </w:t>
      </w:r>
      <w:r w:rsidRPr="001D7C5D">
        <w:rPr>
          <w:rFonts w:ascii="GHEA Grapalat" w:hAnsi="GHEA Grapalat" w:cs="Cambria Math"/>
          <w:sz w:val="24"/>
          <w:szCs w:val="24"/>
          <w:lang w:val="hy-AM"/>
        </w:rPr>
        <w:t>մեխանիզմներ</w:t>
      </w:r>
      <w:r w:rsidR="007D6C7F" w:rsidRPr="001D7C5D">
        <w:rPr>
          <w:rFonts w:ascii="GHEA Grapalat" w:hAnsi="GHEA Grapalat" w:cs="Cambria Math"/>
          <w:sz w:val="24"/>
          <w:szCs w:val="24"/>
          <w:lang w:val="hy-AM"/>
        </w:rPr>
        <w:t xml:space="preserve"> ներդրնելը</w:t>
      </w:r>
      <w:r w:rsidRPr="001D7C5D">
        <w:rPr>
          <w:rFonts w:ascii="GHEA Grapalat" w:hAnsi="GHEA Grapalat" w:cs="Cambria Math"/>
          <w:sz w:val="24"/>
          <w:szCs w:val="24"/>
          <w:lang w:val="hy-AM"/>
        </w:rPr>
        <w:t xml:space="preserve">, որոնք </w:t>
      </w:r>
      <w:r w:rsidR="00500BDE" w:rsidRPr="001D7C5D">
        <w:rPr>
          <w:rFonts w:ascii="GHEA Grapalat" w:hAnsi="GHEA Grapalat" w:cs="Cambria Math"/>
          <w:sz w:val="24"/>
          <w:szCs w:val="24"/>
          <w:lang w:val="hy-AM"/>
        </w:rPr>
        <w:t xml:space="preserve">կարող են կիրառել </w:t>
      </w:r>
      <w:r w:rsidRPr="001D7C5D">
        <w:rPr>
          <w:rFonts w:ascii="GHEA Grapalat" w:hAnsi="GHEA Grapalat" w:cs="Cambria Math"/>
          <w:sz w:val="24"/>
          <w:szCs w:val="24"/>
          <w:lang w:val="hy-AM"/>
        </w:rPr>
        <w:t>ցանցային օպերատորները, ինտերնետ ծառայություն մատուցող ընկերությունները</w:t>
      </w:r>
      <w:r w:rsidR="00500BDE"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ռեգիստրարները</w:t>
      </w:r>
      <w:r w:rsidR="00500BDE" w:rsidRPr="001D7C5D">
        <w:rPr>
          <w:rFonts w:ascii="GHEA Grapalat" w:hAnsi="GHEA Grapalat" w:cs="Cambria Math"/>
          <w:sz w:val="24"/>
          <w:szCs w:val="24"/>
          <w:lang w:val="hy-AM"/>
        </w:rPr>
        <w:t>, համացանցում փոխակտիվ ծառայություն մատուցող տարբեր ընկերությունները</w:t>
      </w:r>
      <w:r w:rsidRPr="001D7C5D">
        <w:rPr>
          <w:rFonts w:ascii="GHEA Grapalat" w:hAnsi="GHEA Grapalat" w:cs="Cambria Math"/>
          <w:sz w:val="24"/>
          <w:szCs w:val="24"/>
          <w:lang w:val="hy-AM"/>
        </w:rPr>
        <w:t xml:space="preserve">։ </w:t>
      </w:r>
    </w:p>
    <w:p w14:paraId="5ADF7210" w14:textId="15E15862" w:rsidR="009D7C74" w:rsidRPr="001D7C5D" w:rsidRDefault="007D6C7F" w:rsidP="009D7C74">
      <w:pPr>
        <w:pStyle w:val="ListParagraph"/>
        <w:spacing w:after="0" w:line="276" w:lineRule="auto"/>
        <w:ind w:left="0"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Անհրաժեշտ է ուշադրություն դարձնել, որ </w:t>
      </w:r>
      <w:r w:rsidR="006E4A3F" w:rsidRPr="001D7C5D">
        <w:rPr>
          <w:rFonts w:ascii="GHEA Grapalat" w:hAnsi="GHEA Grapalat" w:cs="Cambria Math"/>
          <w:sz w:val="24"/>
          <w:szCs w:val="24"/>
          <w:lang w:val="hy-AM"/>
        </w:rPr>
        <w:t>ոչ Քաղաքացիական օրենսգիրքը</w:t>
      </w:r>
      <w:r w:rsidRPr="001D7C5D">
        <w:rPr>
          <w:rFonts w:ascii="GHEA Grapalat" w:hAnsi="GHEA Grapalat" w:cs="Cambria Math"/>
          <w:sz w:val="24"/>
          <w:szCs w:val="24"/>
          <w:lang w:val="hy-AM"/>
        </w:rPr>
        <w:t xml:space="preserve">, </w:t>
      </w:r>
      <w:r w:rsidR="006E4A3F" w:rsidRPr="001D7C5D">
        <w:rPr>
          <w:rFonts w:ascii="GHEA Grapalat" w:hAnsi="GHEA Grapalat" w:cs="Cambria Math"/>
          <w:sz w:val="24"/>
          <w:szCs w:val="24"/>
          <w:lang w:val="hy-AM"/>
        </w:rPr>
        <w:t xml:space="preserve">ոչ էլ Վարչական իրավախախտումների մասին օրենսգիրքը ատելության խոսքի ինքնուրույն, առանձին դրույթ </w:t>
      </w:r>
      <w:r w:rsidRPr="001D7C5D">
        <w:rPr>
          <w:rFonts w:ascii="GHEA Grapalat" w:hAnsi="GHEA Grapalat" w:cs="Cambria Math"/>
          <w:sz w:val="24"/>
          <w:szCs w:val="24"/>
          <w:lang w:val="hy-AM"/>
        </w:rPr>
        <w:t>չունեն</w:t>
      </w:r>
      <w:r w:rsidR="006E4A3F" w:rsidRPr="001D7C5D">
        <w:rPr>
          <w:rFonts w:ascii="GHEA Grapalat" w:hAnsi="GHEA Grapalat" w:cs="Cambria Math"/>
          <w:sz w:val="24"/>
          <w:szCs w:val="24"/>
          <w:lang w:val="hy-AM"/>
        </w:rPr>
        <w:t xml:space="preserve">։ Արդյունքում  ստեղծվել է մի իրավիճակ, որ քաղաքացիները ստիպված են ատելության խոսքից պաշտպանվել Քաղաքացիական օրենսգրքում վիրավորանքի ու զրպարտության համար նախատեսված իրավական </w:t>
      </w:r>
      <w:r w:rsidRPr="001D7C5D">
        <w:rPr>
          <w:rFonts w:ascii="GHEA Grapalat" w:hAnsi="GHEA Grapalat" w:cs="Cambria Math"/>
          <w:sz w:val="24"/>
          <w:szCs w:val="24"/>
          <w:lang w:val="hy-AM"/>
        </w:rPr>
        <w:t>հիմքերով</w:t>
      </w:r>
      <w:r w:rsidR="006E4A3F" w:rsidRPr="001D7C5D">
        <w:rPr>
          <w:rFonts w:ascii="GHEA Grapalat" w:hAnsi="GHEA Grapalat" w:cs="Cambria Math"/>
          <w:sz w:val="24"/>
          <w:szCs w:val="24"/>
          <w:lang w:val="hy-AM"/>
        </w:rPr>
        <w:t>՝ Քաղաքացիական օրենսգրքի 1087.1 հոդված</w:t>
      </w:r>
      <w:r w:rsidRPr="001D7C5D">
        <w:rPr>
          <w:rFonts w:ascii="GHEA Grapalat" w:hAnsi="GHEA Grapalat" w:cs="Cambria Math"/>
          <w:sz w:val="24"/>
          <w:szCs w:val="24"/>
          <w:lang w:val="hy-AM"/>
        </w:rPr>
        <w:t>ի դրույթներով</w:t>
      </w:r>
      <w:r w:rsidR="006E4A3F" w:rsidRPr="001D7C5D">
        <w:rPr>
          <w:rFonts w:ascii="GHEA Grapalat" w:hAnsi="GHEA Grapalat" w:cs="Cambria Math"/>
          <w:sz w:val="24"/>
          <w:szCs w:val="24"/>
          <w:lang w:val="hy-AM"/>
        </w:rPr>
        <w:t>։ Սակայն այս հոդվածը կառուցված է բացառապես վիրավորանքից ու զրպարտությունից իրավական պաշտպանությ</w:t>
      </w:r>
      <w:r w:rsidR="00500BDE" w:rsidRPr="001D7C5D">
        <w:rPr>
          <w:rFonts w:ascii="GHEA Grapalat" w:hAnsi="GHEA Grapalat" w:cs="Cambria Math"/>
          <w:sz w:val="24"/>
          <w:szCs w:val="24"/>
          <w:lang w:val="hy-AM"/>
        </w:rPr>
        <w:t>ան</w:t>
      </w:r>
      <w:r w:rsidR="006E4A3F" w:rsidRPr="001D7C5D">
        <w:rPr>
          <w:rFonts w:ascii="GHEA Grapalat" w:hAnsi="GHEA Grapalat" w:cs="Cambria Math"/>
          <w:sz w:val="24"/>
          <w:szCs w:val="24"/>
          <w:lang w:val="hy-AM"/>
        </w:rPr>
        <w:t xml:space="preserve"> համար՝ որոշակիորեն հաշվի առնելով նաև լրատվամիջոցների շահերը։ </w:t>
      </w:r>
      <w:r w:rsidRPr="001D7C5D">
        <w:rPr>
          <w:rFonts w:ascii="GHEA Grapalat" w:hAnsi="GHEA Grapalat" w:cs="Cambria Math"/>
          <w:sz w:val="24"/>
          <w:szCs w:val="24"/>
          <w:lang w:val="hy-AM"/>
        </w:rPr>
        <w:t>Բացի այդ, վ</w:t>
      </w:r>
      <w:r w:rsidR="006E4A3F" w:rsidRPr="001D7C5D">
        <w:rPr>
          <w:rFonts w:ascii="GHEA Grapalat" w:hAnsi="GHEA Grapalat" w:cs="Cambria Math"/>
          <w:sz w:val="24"/>
          <w:szCs w:val="24"/>
          <w:lang w:val="hy-AM"/>
        </w:rPr>
        <w:t>իրավորանքը և զրպարտությունը ատելության խոսք</w:t>
      </w:r>
      <w:r w:rsidRPr="001D7C5D">
        <w:rPr>
          <w:rFonts w:ascii="GHEA Grapalat" w:hAnsi="GHEA Grapalat" w:cs="Cambria Math"/>
          <w:sz w:val="24"/>
          <w:szCs w:val="24"/>
          <w:lang w:val="hy-AM"/>
        </w:rPr>
        <w:t xml:space="preserve"> չեն և ընդհանուր առմամբ գտնվում են ազատ խոսքի պաշտպանության տակ՝ ի տարբերություն ատելության խոսքի</w:t>
      </w:r>
      <w:r w:rsidR="006E4A3F" w:rsidRPr="001D7C5D">
        <w:rPr>
          <w:rFonts w:ascii="GHEA Grapalat" w:hAnsi="GHEA Grapalat" w:cs="Cambria Math"/>
          <w:sz w:val="24"/>
          <w:szCs w:val="24"/>
          <w:lang w:val="hy-AM"/>
        </w:rPr>
        <w:t xml:space="preserve">։ Այդ պատճառով </w:t>
      </w:r>
      <w:r w:rsidR="006E4A3F" w:rsidRPr="001D7C5D">
        <w:rPr>
          <w:rFonts w:ascii="GHEA Grapalat" w:hAnsi="GHEA Grapalat" w:cs="Cambria Math"/>
          <w:sz w:val="24"/>
          <w:szCs w:val="24"/>
          <w:lang w:val="hy-AM"/>
        </w:rPr>
        <w:lastRenderedPageBreak/>
        <w:t xml:space="preserve">1087.1 հոդվածը իր ծավալուն դրույթներով, բազմիցս մեկնաբանված դատարանների կողմից, չի կարող ապահովել արդյունավետ իրավական պաշտպանություն ատելության խոսքի դեմ։ </w:t>
      </w:r>
    </w:p>
    <w:p w14:paraId="70BC49F7" w14:textId="4E37CF3E" w:rsidR="009D7C74" w:rsidRPr="001D7C5D" w:rsidRDefault="006E4A3F" w:rsidP="00C219A2">
      <w:pPr>
        <w:pStyle w:val="ListParagraph"/>
        <w:spacing w:after="0" w:line="276" w:lineRule="auto"/>
        <w:ind w:left="0"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Այսպիսով, ատելության խոսքի քաղաքացիաիրավական և վարչաիրավական պաշտպանության միջոցներ ունենալու համար առաջարկվում է </w:t>
      </w:r>
      <w:r w:rsidR="009D7C74" w:rsidRPr="001D7C5D">
        <w:rPr>
          <w:rFonts w:ascii="GHEA Grapalat" w:hAnsi="GHEA Grapalat" w:cs="Cambria Math"/>
          <w:sz w:val="24"/>
          <w:szCs w:val="24"/>
          <w:lang w:val="hy-AM"/>
        </w:rPr>
        <w:t>«</w:t>
      </w:r>
      <w:r w:rsidRPr="001D7C5D">
        <w:rPr>
          <w:rFonts w:ascii="GHEA Grapalat" w:hAnsi="GHEA Grapalat" w:cs="Cambria Math"/>
          <w:sz w:val="24"/>
          <w:szCs w:val="24"/>
          <w:lang w:val="hy-AM"/>
        </w:rPr>
        <w:t>Իրավահավասարության մասին օրենք</w:t>
      </w:r>
      <w:r w:rsidR="009D7C74" w:rsidRPr="001D7C5D">
        <w:rPr>
          <w:rFonts w:ascii="GHEA Grapalat" w:hAnsi="GHEA Grapalat" w:cs="Cambria Math"/>
          <w:sz w:val="24"/>
          <w:szCs w:val="24"/>
          <w:lang w:val="hy-AM"/>
        </w:rPr>
        <w:t>ում»</w:t>
      </w:r>
      <w:r w:rsidRPr="001D7C5D">
        <w:rPr>
          <w:rFonts w:ascii="GHEA Grapalat" w:hAnsi="GHEA Grapalat" w:cs="Cambria Math"/>
          <w:sz w:val="24"/>
          <w:szCs w:val="24"/>
          <w:lang w:val="hy-AM"/>
        </w:rPr>
        <w:t xml:space="preserve"> </w:t>
      </w:r>
      <w:r w:rsidR="007D6C7F" w:rsidRPr="001D7C5D">
        <w:rPr>
          <w:rFonts w:ascii="GHEA Grapalat" w:hAnsi="GHEA Grapalat" w:cs="Cambria Math"/>
          <w:sz w:val="24"/>
          <w:szCs w:val="24"/>
          <w:lang w:val="hy-AM"/>
        </w:rPr>
        <w:t>սահմանել</w:t>
      </w:r>
      <w:r w:rsidR="009D7C74"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ատելության խոսքի</w:t>
      </w:r>
      <w:r w:rsidR="00C219A2"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ինքնուրույն դրույթ</w:t>
      </w:r>
      <w:r w:rsidR="009D7C74" w:rsidRPr="001D7C5D">
        <w:rPr>
          <w:rFonts w:ascii="GHEA Grapalat" w:hAnsi="GHEA Grapalat" w:cs="Cambria Math"/>
          <w:sz w:val="24"/>
          <w:szCs w:val="24"/>
          <w:lang w:val="hy-AM"/>
        </w:rPr>
        <w:t>, որը կլինի «հովանոցային» նորմ ճյուղային օրենսդրության համար</w:t>
      </w:r>
      <w:r w:rsidR="00C219A2" w:rsidRPr="001D7C5D">
        <w:rPr>
          <w:rFonts w:ascii="GHEA Grapalat" w:hAnsi="GHEA Grapalat" w:cs="Cambria Math"/>
          <w:sz w:val="24"/>
          <w:szCs w:val="24"/>
          <w:lang w:val="hy-AM"/>
        </w:rPr>
        <w:t xml:space="preserve">։ Այն կարող է </w:t>
      </w:r>
      <w:r w:rsidR="009D7C74" w:rsidRPr="001D7C5D">
        <w:rPr>
          <w:rFonts w:ascii="GHEA Grapalat" w:hAnsi="GHEA Grapalat" w:cs="Cambria Math"/>
          <w:sz w:val="24"/>
          <w:szCs w:val="24"/>
          <w:lang w:val="hy-AM"/>
        </w:rPr>
        <w:t xml:space="preserve">հանդիսանալ ուղեցույց-նորմ ճյուղային իրավունքում ատելության խոսքի կարգավորման համար, որպեսզի արտահայտի իրավունքի այդ ոլորտում հիմնական մարտավարական ուղղությունները։ </w:t>
      </w:r>
    </w:p>
    <w:p w14:paraId="026E8B69" w14:textId="43E429C0" w:rsidR="009D7C74" w:rsidRPr="001D7C5D" w:rsidRDefault="00A8274E" w:rsidP="00A8274E">
      <w:pPr>
        <w:spacing w:after="0" w:line="276" w:lineRule="auto"/>
        <w:ind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Ստոր</w:t>
      </w:r>
      <w:r w:rsidR="007D6C7F" w:rsidRPr="001D7C5D">
        <w:rPr>
          <w:rFonts w:ascii="GHEA Grapalat" w:hAnsi="GHEA Grapalat" w:cs="Cambria Math"/>
          <w:sz w:val="24"/>
          <w:szCs w:val="24"/>
          <w:lang w:val="hy-AM"/>
        </w:rPr>
        <w:t>և</w:t>
      </w:r>
      <w:r w:rsidRPr="001D7C5D">
        <w:rPr>
          <w:rFonts w:ascii="GHEA Grapalat" w:hAnsi="GHEA Grapalat" w:cs="Cambria Math"/>
          <w:sz w:val="24"/>
          <w:szCs w:val="24"/>
          <w:lang w:val="hy-AM"/>
        </w:rPr>
        <w:t xml:space="preserve"> ներկայացնում ենք ատելության խոսքի սահմանման մոդելը, որն առաջարկվում է տեղավորել Իրավահավասարության մասին օրենք</w:t>
      </w:r>
      <w:r w:rsidR="007D6C7F" w:rsidRPr="001D7C5D">
        <w:rPr>
          <w:rFonts w:ascii="GHEA Grapalat" w:hAnsi="GHEA Grapalat" w:cs="Cambria Math"/>
          <w:sz w:val="24"/>
          <w:szCs w:val="24"/>
          <w:lang w:val="hy-AM"/>
        </w:rPr>
        <w:t>ի նախագծում</w:t>
      </w:r>
      <w:r w:rsidRPr="001D7C5D">
        <w:rPr>
          <w:rFonts w:ascii="GHEA Grapalat" w:hAnsi="GHEA Grapalat" w:cs="Cambria Math"/>
          <w:sz w:val="24"/>
          <w:szCs w:val="24"/>
          <w:lang w:val="hy-AM"/>
        </w:rPr>
        <w:t xml:space="preserve">։ </w:t>
      </w:r>
      <w:r w:rsidR="009D7C74" w:rsidRPr="001D7C5D">
        <w:rPr>
          <w:rFonts w:ascii="GHEA Grapalat" w:hAnsi="GHEA Grapalat" w:cs="Cambria Math"/>
          <w:sz w:val="24"/>
          <w:szCs w:val="24"/>
          <w:lang w:val="hy-AM"/>
        </w:rPr>
        <w:t>Ատելության խոսքի մոդելը սահմանելիս առաջնորդվել ենք այն գաղափարով, որ անհրաժեշտ է ունենալ հնարավորին</w:t>
      </w:r>
      <w:r w:rsidR="007D6C7F" w:rsidRPr="001D7C5D">
        <w:rPr>
          <w:rFonts w:ascii="GHEA Grapalat" w:hAnsi="GHEA Grapalat" w:cs="Cambria Math"/>
          <w:sz w:val="24"/>
          <w:szCs w:val="24"/>
          <w:lang w:val="hy-AM"/>
        </w:rPr>
        <w:t>ս</w:t>
      </w:r>
      <w:r w:rsidR="009D7C74" w:rsidRPr="001D7C5D">
        <w:rPr>
          <w:rFonts w:ascii="GHEA Grapalat" w:hAnsi="GHEA Grapalat" w:cs="Cambria Math"/>
          <w:sz w:val="24"/>
          <w:szCs w:val="24"/>
          <w:lang w:val="hy-AM"/>
        </w:rPr>
        <w:t xml:space="preserve"> պարզ</w:t>
      </w:r>
      <w:r w:rsidRPr="001D7C5D">
        <w:rPr>
          <w:rFonts w:ascii="GHEA Grapalat" w:hAnsi="GHEA Grapalat" w:cs="Cambria Math"/>
          <w:sz w:val="24"/>
          <w:szCs w:val="24"/>
          <w:lang w:val="hy-AM"/>
        </w:rPr>
        <w:t xml:space="preserve">, </w:t>
      </w:r>
      <w:r w:rsidR="007D6C7F" w:rsidRPr="001D7C5D">
        <w:rPr>
          <w:rFonts w:ascii="GHEA Grapalat" w:hAnsi="GHEA Grapalat" w:cs="Cambria Math"/>
          <w:sz w:val="24"/>
          <w:szCs w:val="24"/>
          <w:lang w:val="hy-AM"/>
        </w:rPr>
        <w:t xml:space="preserve">հստակ բայց միևնույն ժամանակ </w:t>
      </w:r>
      <w:r w:rsidR="009D7C74" w:rsidRPr="001D7C5D">
        <w:rPr>
          <w:rFonts w:ascii="GHEA Grapalat" w:hAnsi="GHEA Grapalat" w:cs="Cambria Math"/>
          <w:sz w:val="24"/>
          <w:szCs w:val="24"/>
          <w:lang w:val="hy-AM"/>
        </w:rPr>
        <w:t>լայն</w:t>
      </w:r>
      <w:r w:rsidR="007D6C7F" w:rsidRPr="001D7C5D">
        <w:rPr>
          <w:rFonts w:ascii="GHEA Grapalat" w:hAnsi="GHEA Grapalat" w:cs="Cambria Math"/>
          <w:sz w:val="24"/>
          <w:szCs w:val="24"/>
          <w:lang w:val="hy-AM"/>
        </w:rPr>
        <w:t>որեն սահմանված իրավական նորմ</w:t>
      </w:r>
      <w:r w:rsidRPr="001D7C5D">
        <w:rPr>
          <w:rFonts w:ascii="GHEA Grapalat" w:hAnsi="GHEA Grapalat" w:cs="Cambria Math"/>
          <w:sz w:val="24"/>
          <w:szCs w:val="24"/>
          <w:lang w:val="hy-AM"/>
        </w:rPr>
        <w:t xml:space="preserve">՝ հնարավորություն տալով դատարաններին իրավակիրառ պրակտիկայում մեկնաբանել սահմանման բովանդակությունը տարբեր իրավահարաբերությունների համար։ </w:t>
      </w:r>
    </w:p>
    <w:p w14:paraId="661B29EB" w14:textId="53ACF7DB" w:rsidR="009D7C74" w:rsidRPr="001D7C5D" w:rsidRDefault="009D7C74" w:rsidP="00A8274E">
      <w:pPr>
        <w:spacing w:after="0" w:line="276" w:lineRule="auto"/>
        <w:ind w:firstLine="450"/>
        <w:jc w:val="both"/>
        <w:rPr>
          <w:rFonts w:ascii="GHEA Grapalat" w:hAnsi="GHEA Grapalat" w:cs="Cambria Math"/>
          <w:sz w:val="24"/>
          <w:szCs w:val="24"/>
          <w:lang w:val="hy-AM"/>
        </w:rPr>
      </w:pPr>
      <w:r w:rsidRPr="001D7C5D">
        <w:rPr>
          <w:rFonts w:ascii="GHEA Grapalat" w:hAnsi="GHEA Grapalat" w:cs="Cambria Math"/>
          <w:sz w:val="24"/>
          <w:szCs w:val="24"/>
          <w:lang w:val="hy-AM"/>
        </w:rPr>
        <w:t>Ատելության խոսքի մոդելը սահմանելի</w:t>
      </w:r>
      <w:r w:rsidR="00A8274E" w:rsidRPr="001D7C5D">
        <w:rPr>
          <w:rFonts w:ascii="GHEA Grapalat" w:hAnsi="GHEA Grapalat" w:cs="Cambria Math"/>
          <w:sz w:val="24"/>
          <w:szCs w:val="24"/>
          <w:lang w:val="hy-AM"/>
        </w:rPr>
        <w:t>ս</w:t>
      </w:r>
      <w:r w:rsidRPr="001D7C5D">
        <w:rPr>
          <w:rFonts w:ascii="GHEA Grapalat" w:hAnsi="GHEA Grapalat" w:cs="Cambria Math"/>
          <w:sz w:val="24"/>
          <w:szCs w:val="24"/>
          <w:lang w:val="hy-AM"/>
        </w:rPr>
        <w:t xml:space="preserve"> որպես համեմատական եզր օգտվել ենք ինչպես միջազգային իրավունքի աղբյուրներից, այնպես էլ ԵԽ անդեմ պետությունների ներպետական օրենսդրական կարգավորումներից։ </w:t>
      </w:r>
      <w:r w:rsidR="00A8274E" w:rsidRPr="001D7C5D">
        <w:rPr>
          <w:rFonts w:ascii="GHEA Grapalat" w:hAnsi="GHEA Grapalat" w:cs="Cambria Math"/>
          <w:sz w:val="24"/>
          <w:szCs w:val="24"/>
          <w:lang w:val="hy-AM"/>
        </w:rPr>
        <w:t xml:space="preserve">Ըստ այդմ, առաջարկվում է Իրավահավասարության մասին օրենքի նախագծում ավելացնել ատելության խոսքի հետևյալ </w:t>
      </w:r>
      <w:r w:rsidR="007D6C7F" w:rsidRPr="001D7C5D">
        <w:rPr>
          <w:rFonts w:ascii="GHEA Grapalat" w:hAnsi="GHEA Grapalat" w:cs="Cambria Math"/>
          <w:sz w:val="24"/>
          <w:szCs w:val="24"/>
          <w:lang w:val="hy-AM"/>
        </w:rPr>
        <w:t>մոդելը</w:t>
      </w:r>
      <w:r w:rsidR="00A8274E" w:rsidRPr="001D7C5D">
        <w:rPr>
          <w:rFonts w:ascii="Cambria Math" w:hAnsi="Cambria Math" w:cs="Cambria Math"/>
          <w:sz w:val="24"/>
          <w:szCs w:val="24"/>
          <w:lang w:val="hy-AM"/>
        </w:rPr>
        <w:t xml:space="preserve">․ </w:t>
      </w:r>
    </w:p>
    <w:p w14:paraId="3B240DF7" w14:textId="77777777" w:rsidR="009D7C74" w:rsidRPr="001D7C5D" w:rsidRDefault="009D7C74" w:rsidP="009D7C74">
      <w:pPr>
        <w:spacing w:after="0" w:line="276" w:lineRule="auto"/>
        <w:jc w:val="both"/>
        <w:rPr>
          <w:rFonts w:ascii="GHEA Grapalat" w:hAnsi="GHEA Grapalat" w:cs="Cambria Math"/>
          <w:sz w:val="24"/>
          <w:szCs w:val="24"/>
          <w:lang w:val="hy-AM"/>
        </w:rPr>
      </w:pPr>
    </w:p>
    <w:p w14:paraId="71387E4A" w14:textId="77777777" w:rsidR="009D7C74" w:rsidRPr="001D7C5D" w:rsidRDefault="009D7C74" w:rsidP="00A8274E">
      <w:pPr>
        <w:spacing w:after="0" w:line="276" w:lineRule="auto"/>
        <w:jc w:val="center"/>
        <w:rPr>
          <w:rFonts w:ascii="GHEA Grapalat" w:hAnsi="GHEA Grapalat" w:cs="Cambria Math"/>
          <w:i/>
          <w:iCs/>
          <w:sz w:val="24"/>
          <w:szCs w:val="24"/>
          <w:lang w:val="hy-AM"/>
        </w:rPr>
      </w:pPr>
      <w:bookmarkStart w:id="10" w:name="_Hlk62590088"/>
      <w:bookmarkStart w:id="11" w:name="_Hlk133158116"/>
      <w:r w:rsidRPr="001D7C5D">
        <w:rPr>
          <w:rFonts w:ascii="GHEA Grapalat" w:hAnsi="GHEA Grapalat" w:cs="Cambria Math"/>
          <w:i/>
          <w:iCs/>
          <w:sz w:val="24"/>
          <w:szCs w:val="24"/>
          <w:lang w:val="hy-AM"/>
        </w:rPr>
        <w:t>Ատելության խոսքը</w:t>
      </w:r>
    </w:p>
    <w:p w14:paraId="223C8B15" w14:textId="77777777" w:rsidR="009D7C74" w:rsidRPr="001D7C5D" w:rsidRDefault="009D7C74" w:rsidP="00A8274E">
      <w:pPr>
        <w:spacing w:after="0" w:line="276" w:lineRule="auto"/>
        <w:ind w:left="720"/>
        <w:jc w:val="both"/>
        <w:rPr>
          <w:rFonts w:ascii="GHEA Grapalat" w:hAnsi="GHEA Grapalat" w:cs="Cambria Math"/>
          <w:i/>
          <w:iCs/>
          <w:sz w:val="24"/>
          <w:szCs w:val="24"/>
          <w:lang w:val="hy-AM"/>
        </w:rPr>
      </w:pPr>
      <w:r w:rsidRPr="001D7C5D">
        <w:rPr>
          <w:rFonts w:ascii="GHEA Grapalat" w:hAnsi="GHEA Grapalat" w:cs="Cambria Math"/>
          <w:i/>
          <w:iCs/>
          <w:sz w:val="24"/>
          <w:szCs w:val="24"/>
          <w:lang w:val="hy-AM"/>
        </w:rPr>
        <w:t xml:space="preserve">Անձի կամ անձանց խմբի վերաբերյալ հաղորդակցված խոսքի ցանկացած տեսակ, հրապարակային կամ ոչ հրապարակային եղանակով, որը հրահրում է անհանդուրժողականություն, խտրականություն ատելություն կամ թշնամություն՝ </w:t>
      </w:r>
      <w:bookmarkStart w:id="12" w:name="_Hlk62591477"/>
      <w:r w:rsidRPr="001D7C5D">
        <w:rPr>
          <w:rFonts w:ascii="GHEA Grapalat" w:hAnsi="GHEA Grapalat" w:cs="Cambria Math"/>
          <w:i/>
          <w:iCs/>
          <w:sz w:val="24"/>
          <w:szCs w:val="24"/>
          <w:lang w:val="hy-AM"/>
        </w:rPr>
        <w:t xml:space="preserve">պայմանավորված  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հանգամանքի վրա։   </w:t>
      </w:r>
      <w:bookmarkEnd w:id="12"/>
    </w:p>
    <w:bookmarkEnd w:id="10"/>
    <w:p w14:paraId="07B07A80" w14:textId="77777777" w:rsidR="009D7C74" w:rsidRPr="001D7C5D" w:rsidRDefault="009D7C74" w:rsidP="009D7C74">
      <w:pPr>
        <w:spacing w:after="0" w:line="276" w:lineRule="auto"/>
        <w:jc w:val="both"/>
        <w:rPr>
          <w:rFonts w:ascii="GHEA Grapalat" w:hAnsi="GHEA Grapalat" w:cs="Cambria Math"/>
          <w:i/>
          <w:iCs/>
          <w:sz w:val="24"/>
          <w:szCs w:val="24"/>
          <w:lang w:val="hy-AM"/>
        </w:rPr>
      </w:pPr>
    </w:p>
    <w:bookmarkEnd w:id="11"/>
    <w:p w14:paraId="0BBA84E4" w14:textId="0C74E253" w:rsidR="009D7C74" w:rsidRPr="001D7C5D" w:rsidRDefault="00F26909" w:rsidP="00F26909">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Ա</w:t>
      </w:r>
      <w:r w:rsidR="009D7C74" w:rsidRPr="001D7C5D">
        <w:rPr>
          <w:rFonts w:ascii="GHEA Grapalat" w:hAnsi="GHEA Grapalat" w:cs="Cambria Math"/>
          <w:sz w:val="24"/>
          <w:szCs w:val="24"/>
          <w:lang w:val="hy-AM"/>
        </w:rPr>
        <w:t>յս սահմանումը բավականաչափ լայն</w:t>
      </w:r>
      <w:r w:rsidRPr="001D7C5D">
        <w:rPr>
          <w:rFonts w:ascii="GHEA Grapalat" w:hAnsi="GHEA Grapalat" w:cs="Cambria Math"/>
          <w:sz w:val="24"/>
          <w:szCs w:val="24"/>
          <w:lang w:val="hy-AM"/>
        </w:rPr>
        <w:t xml:space="preserve"> է</w:t>
      </w:r>
      <w:r w:rsidR="009D7C74" w:rsidRPr="001D7C5D">
        <w:rPr>
          <w:rFonts w:ascii="GHEA Grapalat" w:hAnsi="GHEA Grapalat" w:cs="Cambria Math"/>
          <w:sz w:val="24"/>
          <w:szCs w:val="24"/>
          <w:lang w:val="hy-AM"/>
        </w:rPr>
        <w:t xml:space="preserve">, որպեսզի </w:t>
      </w:r>
      <w:r w:rsidRPr="001D7C5D">
        <w:rPr>
          <w:rFonts w:ascii="GHEA Grapalat" w:hAnsi="GHEA Grapalat" w:cs="Cambria Math"/>
          <w:sz w:val="24"/>
          <w:szCs w:val="24"/>
          <w:lang w:val="hy-AM"/>
        </w:rPr>
        <w:t>«</w:t>
      </w:r>
      <w:r w:rsidR="009D7C74" w:rsidRPr="001D7C5D">
        <w:rPr>
          <w:rFonts w:ascii="GHEA Grapalat" w:hAnsi="GHEA Grapalat" w:cs="Cambria Math"/>
          <w:sz w:val="24"/>
          <w:szCs w:val="24"/>
          <w:lang w:val="hy-AM"/>
        </w:rPr>
        <w:t>հովանոց-նորմ</w:t>
      </w:r>
      <w:r w:rsidRPr="001D7C5D">
        <w:rPr>
          <w:rFonts w:ascii="GHEA Grapalat" w:hAnsi="GHEA Grapalat" w:cs="Cambria Math"/>
          <w:sz w:val="24"/>
          <w:szCs w:val="24"/>
          <w:lang w:val="hy-AM"/>
        </w:rPr>
        <w:t>»</w:t>
      </w:r>
      <w:r w:rsidR="009D7C74" w:rsidRPr="001D7C5D">
        <w:rPr>
          <w:rFonts w:ascii="GHEA Grapalat" w:hAnsi="GHEA Grapalat" w:cs="Cambria Math"/>
          <w:sz w:val="24"/>
          <w:szCs w:val="24"/>
          <w:lang w:val="hy-AM"/>
        </w:rPr>
        <w:t xml:space="preserve"> </w:t>
      </w:r>
      <w:r w:rsidR="00500BDE" w:rsidRPr="001D7C5D">
        <w:rPr>
          <w:rFonts w:ascii="GHEA Grapalat" w:hAnsi="GHEA Grapalat" w:cs="Cambria Math"/>
          <w:sz w:val="24"/>
          <w:szCs w:val="24"/>
          <w:lang w:val="hy-AM"/>
        </w:rPr>
        <w:t xml:space="preserve">հանդիսանա </w:t>
      </w:r>
      <w:r w:rsidR="009D7C74" w:rsidRPr="001D7C5D">
        <w:rPr>
          <w:rFonts w:ascii="GHEA Grapalat" w:hAnsi="GHEA Grapalat" w:cs="Cambria Math"/>
          <w:sz w:val="24"/>
          <w:szCs w:val="24"/>
          <w:lang w:val="hy-AM"/>
        </w:rPr>
        <w:t>օրենսդրության երեք ճյուղերում՝ քրեական, վարչական և քաղաքացիական օրենսդրությ</w:t>
      </w:r>
      <w:r w:rsidRPr="001D7C5D">
        <w:rPr>
          <w:rFonts w:ascii="GHEA Grapalat" w:hAnsi="GHEA Grapalat" w:cs="Cambria Math"/>
          <w:sz w:val="24"/>
          <w:szCs w:val="24"/>
          <w:lang w:val="hy-AM"/>
        </w:rPr>
        <w:t>ու</w:t>
      </w:r>
      <w:r w:rsidR="00500BDE" w:rsidRPr="001D7C5D">
        <w:rPr>
          <w:rFonts w:ascii="GHEA Grapalat" w:hAnsi="GHEA Grapalat" w:cs="Cambria Math"/>
          <w:sz w:val="24"/>
          <w:szCs w:val="24"/>
          <w:lang w:val="hy-AM"/>
        </w:rPr>
        <w:t>ններում</w:t>
      </w:r>
      <w:r w:rsidRPr="001D7C5D">
        <w:rPr>
          <w:rFonts w:ascii="GHEA Grapalat" w:hAnsi="GHEA Grapalat" w:cs="Cambria Math"/>
          <w:sz w:val="24"/>
          <w:szCs w:val="24"/>
          <w:lang w:val="hy-AM"/>
        </w:rPr>
        <w:t xml:space="preserve">, ինչպես նաև ինքնակարգավորման մարմինների </w:t>
      </w:r>
      <w:r w:rsidR="007D6C7F" w:rsidRPr="001D7C5D">
        <w:rPr>
          <w:rFonts w:ascii="GHEA Grapalat" w:hAnsi="GHEA Grapalat" w:cs="Cambria Math"/>
          <w:sz w:val="24"/>
          <w:szCs w:val="24"/>
          <w:lang w:val="hy-AM"/>
        </w:rPr>
        <w:lastRenderedPageBreak/>
        <w:t>համակարգերում ու վարույթներում</w:t>
      </w:r>
      <w:r w:rsidR="009D7C74" w:rsidRPr="001D7C5D">
        <w:rPr>
          <w:rFonts w:ascii="GHEA Grapalat" w:hAnsi="GHEA Grapalat" w:cs="Cambria Math"/>
          <w:sz w:val="24"/>
          <w:szCs w:val="24"/>
          <w:lang w:val="hy-AM"/>
        </w:rPr>
        <w:t xml:space="preserve">։ </w:t>
      </w:r>
      <w:r w:rsidR="00500BDE" w:rsidRPr="001D7C5D">
        <w:rPr>
          <w:rFonts w:ascii="GHEA Grapalat" w:hAnsi="GHEA Grapalat" w:cs="Cambria Math"/>
          <w:sz w:val="24"/>
          <w:szCs w:val="24"/>
          <w:lang w:val="hy-AM"/>
        </w:rPr>
        <w:t>Հ</w:t>
      </w:r>
      <w:r w:rsidR="009D7C74" w:rsidRPr="001D7C5D">
        <w:rPr>
          <w:rFonts w:ascii="GHEA Grapalat" w:hAnsi="GHEA Grapalat" w:cs="Cambria Math"/>
          <w:sz w:val="24"/>
          <w:szCs w:val="24"/>
          <w:lang w:val="hy-AM"/>
        </w:rPr>
        <w:t xml:space="preserve">աշվի առնելով, որ սկզբունքորեն անհնարին է սահմանել ատելության խոսքի այնպիսի ձևակերպում, որն ընդգրկի </w:t>
      </w:r>
      <w:r w:rsidRPr="001D7C5D">
        <w:rPr>
          <w:rFonts w:ascii="GHEA Grapalat" w:hAnsi="GHEA Grapalat" w:cs="Cambria Math"/>
          <w:sz w:val="24"/>
          <w:szCs w:val="24"/>
          <w:lang w:val="hy-AM"/>
        </w:rPr>
        <w:t xml:space="preserve">միջազգային իրավունքում հայտնի ատելության խոսքի </w:t>
      </w:r>
      <w:r w:rsidR="009D7C74" w:rsidRPr="001D7C5D">
        <w:rPr>
          <w:rFonts w:ascii="GHEA Grapalat" w:hAnsi="GHEA Grapalat" w:cs="Cambria Math"/>
          <w:sz w:val="24"/>
          <w:szCs w:val="24"/>
          <w:lang w:val="hy-AM"/>
        </w:rPr>
        <w:t xml:space="preserve">մոդելների </w:t>
      </w:r>
      <w:r w:rsidR="00500BDE" w:rsidRPr="001D7C5D">
        <w:rPr>
          <w:rFonts w:ascii="GHEA Grapalat" w:hAnsi="GHEA Grapalat" w:cs="Cambria Math"/>
          <w:sz w:val="24"/>
          <w:szCs w:val="24"/>
          <w:lang w:val="hy-AM"/>
        </w:rPr>
        <w:t xml:space="preserve">բոլոր </w:t>
      </w:r>
      <w:r w:rsidR="009D7C74" w:rsidRPr="001D7C5D">
        <w:rPr>
          <w:rFonts w:ascii="GHEA Grapalat" w:hAnsi="GHEA Grapalat" w:cs="Cambria Math"/>
          <w:sz w:val="24"/>
          <w:szCs w:val="24"/>
          <w:lang w:val="hy-AM"/>
        </w:rPr>
        <w:t>ամենակարևոր սկզբունքները և հատկանիշները, առավել նպատակահարմար</w:t>
      </w:r>
      <w:r w:rsidRPr="001D7C5D">
        <w:rPr>
          <w:rFonts w:ascii="GHEA Grapalat" w:hAnsi="GHEA Grapalat" w:cs="Cambria Math"/>
          <w:sz w:val="24"/>
          <w:szCs w:val="24"/>
          <w:lang w:val="hy-AM"/>
        </w:rPr>
        <w:t xml:space="preserve"> է</w:t>
      </w:r>
      <w:r w:rsidR="009D7C74" w:rsidRPr="001D7C5D">
        <w:rPr>
          <w:rFonts w:ascii="GHEA Grapalat" w:hAnsi="GHEA Grapalat" w:cs="Cambria Math"/>
          <w:sz w:val="24"/>
          <w:szCs w:val="24"/>
          <w:lang w:val="hy-AM"/>
        </w:rPr>
        <w:t xml:space="preserve"> օրենքով սահմանել ատելության խոսքի հնարավորինս լայն, հակիրճ և հստակ սահմանում, որ</w:t>
      </w:r>
      <w:r w:rsidR="007D6C7F" w:rsidRPr="001D7C5D">
        <w:rPr>
          <w:rFonts w:ascii="GHEA Grapalat" w:hAnsi="GHEA Grapalat" w:cs="Cambria Math"/>
          <w:sz w:val="24"/>
          <w:szCs w:val="24"/>
          <w:lang w:val="hy-AM"/>
        </w:rPr>
        <w:t>պեսզի</w:t>
      </w:r>
      <w:r w:rsidR="00766C58" w:rsidRPr="001D7C5D">
        <w:rPr>
          <w:rFonts w:ascii="GHEA Grapalat" w:hAnsi="GHEA Grapalat" w:cs="Cambria Math"/>
          <w:sz w:val="24"/>
          <w:szCs w:val="24"/>
          <w:lang w:val="hy-AM"/>
        </w:rPr>
        <w:t xml:space="preserve"> </w:t>
      </w:r>
      <w:r w:rsidR="009D7C74" w:rsidRPr="001D7C5D">
        <w:rPr>
          <w:rFonts w:ascii="GHEA Grapalat" w:hAnsi="GHEA Grapalat" w:cs="Cambria Math"/>
          <w:sz w:val="24"/>
          <w:szCs w:val="24"/>
          <w:lang w:val="hy-AM"/>
        </w:rPr>
        <w:t xml:space="preserve">հետագայում դատարանները </w:t>
      </w:r>
      <w:r w:rsidR="007D6C7F" w:rsidRPr="001D7C5D">
        <w:rPr>
          <w:rFonts w:ascii="GHEA Grapalat" w:hAnsi="GHEA Grapalat" w:cs="Cambria Math"/>
          <w:sz w:val="24"/>
          <w:szCs w:val="24"/>
          <w:lang w:val="hy-AM"/>
        </w:rPr>
        <w:t xml:space="preserve">և ինքնակարգավորման մարմինները, ինչպես նաև վարչական մարմինները, </w:t>
      </w:r>
      <w:r w:rsidR="009D7C74" w:rsidRPr="001D7C5D">
        <w:rPr>
          <w:rFonts w:ascii="GHEA Grapalat" w:hAnsi="GHEA Grapalat" w:cs="Cambria Math"/>
          <w:sz w:val="24"/>
          <w:szCs w:val="24"/>
          <w:lang w:val="hy-AM"/>
        </w:rPr>
        <w:t xml:space="preserve">շարունակաբար </w:t>
      </w:r>
      <w:r w:rsidR="00766C58" w:rsidRPr="001D7C5D">
        <w:rPr>
          <w:rFonts w:ascii="GHEA Grapalat" w:hAnsi="GHEA Grapalat" w:cs="Cambria Math"/>
          <w:sz w:val="24"/>
          <w:szCs w:val="24"/>
          <w:lang w:val="hy-AM"/>
        </w:rPr>
        <w:t xml:space="preserve">ու հետևողականորեն </w:t>
      </w:r>
      <w:r w:rsidR="009D7C74" w:rsidRPr="001D7C5D">
        <w:rPr>
          <w:rFonts w:ascii="GHEA Grapalat" w:hAnsi="GHEA Grapalat" w:cs="Cambria Math"/>
          <w:sz w:val="24"/>
          <w:szCs w:val="24"/>
          <w:lang w:val="hy-AM"/>
        </w:rPr>
        <w:t>մեկնաբանեն</w:t>
      </w:r>
      <w:r w:rsidR="00766C58" w:rsidRPr="001D7C5D">
        <w:rPr>
          <w:rFonts w:ascii="GHEA Grapalat" w:hAnsi="GHEA Grapalat" w:cs="Cambria Math"/>
          <w:sz w:val="24"/>
          <w:szCs w:val="24"/>
          <w:lang w:val="hy-AM"/>
        </w:rPr>
        <w:t xml:space="preserve"> դրա տարբեր բաղադրիչները։ </w:t>
      </w:r>
    </w:p>
    <w:p w14:paraId="225A564F" w14:textId="77777777" w:rsidR="005645B4" w:rsidRPr="001D7C5D" w:rsidRDefault="009D7C74" w:rsidP="00F26909">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Ատելության խոսքի և </w:t>
      </w:r>
      <w:r w:rsidR="00F26909" w:rsidRPr="001D7C5D">
        <w:rPr>
          <w:rFonts w:ascii="GHEA Grapalat" w:hAnsi="GHEA Grapalat" w:cs="Cambria Math"/>
          <w:sz w:val="24"/>
          <w:szCs w:val="24"/>
          <w:lang w:val="hy-AM"/>
        </w:rPr>
        <w:t xml:space="preserve">օրինական </w:t>
      </w:r>
      <w:r w:rsidRPr="001D7C5D">
        <w:rPr>
          <w:rFonts w:ascii="GHEA Grapalat" w:hAnsi="GHEA Grapalat" w:cs="Cambria Math"/>
          <w:sz w:val="24"/>
          <w:szCs w:val="24"/>
          <w:lang w:val="hy-AM"/>
        </w:rPr>
        <w:t>խոսքի  միջև հիմնական ջրբաժանը</w:t>
      </w:r>
      <w:r w:rsidR="00F26909" w:rsidRPr="001D7C5D">
        <w:rPr>
          <w:rFonts w:ascii="GHEA Grapalat" w:hAnsi="GHEA Grapalat" w:cs="Cambria Math"/>
          <w:sz w:val="24"/>
          <w:szCs w:val="24"/>
          <w:lang w:val="hy-AM"/>
        </w:rPr>
        <w:t xml:space="preserve"> անձի կամ անձանց խմբի նկատմամբ</w:t>
      </w:r>
      <w:r w:rsidRPr="001D7C5D">
        <w:rPr>
          <w:rFonts w:ascii="GHEA Grapalat" w:hAnsi="GHEA Grapalat" w:cs="Cambria Math"/>
          <w:sz w:val="24"/>
          <w:szCs w:val="24"/>
          <w:lang w:val="hy-AM"/>
        </w:rPr>
        <w:t xml:space="preserve"> </w:t>
      </w:r>
      <w:r w:rsidRPr="001D7C5D">
        <w:rPr>
          <w:rFonts w:ascii="GHEA Grapalat" w:hAnsi="GHEA Grapalat" w:cs="Cambria Math"/>
          <w:b/>
          <w:bCs/>
          <w:sz w:val="24"/>
          <w:szCs w:val="24"/>
          <w:lang w:val="hy-AM"/>
        </w:rPr>
        <w:t>ատելության</w:t>
      </w:r>
      <w:r w:rsidRPr="001D7C5D">
        <w:rPr>
          <w:rFonts w:ascii="GHEA Grapalat" w:hAnsi="GHEA Grapalat" w:cs="Cambria Math"/>
          <w:sz w:val="24"/>
          <w:szCs w:val="24"/>
          <w:lang w:val="hy-AM"/>
        </w:rPr>
        <w:t xml:space="preserve"> շարժառիթն է</w:t>
      </w:r>
      <w:r w:rsidRPr="001D7C5D">
        <w:rPr>
          <w:rFonts w:ascii="GHEA Grapalat" w:hAnsi="GHEA Grapalat" w:cs="Cambria Math"/>
          <w:b/>
          <w:bCs/>
          <w:sz w:val="24"/>
          <w:szCs w:val="24"/>
          <w:lang w:val="hy-AM"/>
        </w:rPr>
        <w:t>։</w:t>
      </w:r>
      <w:r w:rsidRPr="001D7C5D">
        <w:rPr>
          <w:rFonts w:ascii="GHEA Grapalat" w:hAnsi="GHEA Grapalat" w:cs="Cambria Math"/>
          <w:sz w:val="24"/>
          <w:szCs w:val="24"/>
          <w:lang w:val="hy-AM"/>
        </w:rPr>
        <w:t xml:space="preserve"> Հենց ատելության շարժառիթի ներկայությունը կամ բացակայությունն է, որ </w:t>
      </w:r>
      <w:r w:rsidR="00F26909" w:rsidRPr="001D7C5D">
        <w:rPr>
          <w:rFonts w:ascii="GHEA Grapalat" w:hAnsi="GHEA Grapalat" w:cs="Cambria Math"/>
          <w:sz w:val="24"/>
          <w:szCs w:val="24"/>
          <w:lang w:val="hy-AM"/>
        </w:rPr>
        <w:t xml:space="preserve">տվյալ </w:t>
      </w:r>
      <w:r w:rsidRPr="001D7C5D">
        <w:rPr>
          <w:rFonts w:ascii="GHEA Grapalat" w:hAnsi="GHEA Grapalat" w:cs="Cambria Math"/>
          <w:sz w:val="24"/>
          <w:szCs w:val="24"/>
          <w:lang w:val="hy-AM"/>
        </w:rPr>
        <w:t xml:space="preserve">խոսքը </w:t>
      </w:r>
      <w:r w:rsidR="005645B4" w:rsidRPr="001D7C5D">
        <w:rPr>
          <w:rFonts w:ascii="GHEA Grapalat" w:hAnsi="GHEA Grapalat" w:cs="Cambria Math"/>
          <w:sz w:val="24"/>
          <w:szCs w:val="24"/>
          <w:lang w:val="hy-AM"/>
        </w:rPr>
        <w:t>տարանջատում է</w:t>
      </w:r>
      <w:r w:rsidRPr="001D7C5D">
        <w:rPr>
          <w:rFonts w:ascii="GHEA Grapalat" w:hAnsi="GHEA Grapalat" w:cs="Cambria Math"/>
          <w:sz w:val="24"/>
          <w:szCs w:val="24"/>
          <w:lang w:val="hy-AM"/>
        </w:rPr>
        <w:t xml:space="preserve"> </w:t>
      </w:r>
      <w:r w:rsidR="005645B4" w:rsidRPr="001D7C5D">
        <w:rPr>
          <w:rFonts w:ascii="GHEA Grapalat" w:hAnsi="GHEA Grapalat" w:cs="Cambria Math"/>
          <w:sz w:val="24"/>
          <w:szCs w:val="24"/>
          <w:lang w:val="hy-AM"/>
        </w:rPr>
        <w:t xml:space="preserve">Մարդու իրավունքների եվրոպական կոնվենցիայի </w:t>
      </w:r>
      <w:r w:rsidRPr="001D7C5D">
        <w:rPr>
          <w:rFonts w:ascii="GHEA Grapalat" w:hAnsi="GHEA Grapalat" w:cs="Cambria Math"/>
          <w:sz w:val="24"/>
          <w:szCs w:val="24"/>
          <w:lang w:val="hy-AM"/>
        </w:rPr>
        <w:t>10</w:t>
      </w:r>
      <w:r w:rsidR="005645B4" w:rsidRPr="001D7C5D">
        <w:rPr>
          <w:rFonts w:ascii="GHEA Grapalat" w:hAnsi="GHEA Grapalat" w:cs="Cambria Math"/>
          <w:sz w:val="24"/>
          <w:szCs w:val="24"/>
          <w:lang w:val="hy-AM"/>
        </w:rPr>
        <w:t>-րդ</w:t>
      </w:r>
      <w:r w:rsidRPr="001D7C5D">
        <w:rPr>
          <w:rFonts w:ascii="GHEA Grapalat" w:hAnsi="GHEA Grapalat" w:cs="Cambria Math"/>
          <w:sz w:val="24"/>
          <w:szCs w:val="24"/>
          <w:lang w:val="hy-AM"/>
        </w:rPr>
        <w:t xml:space="preserve"> և 17-րդ, ՀՀ Սահմանադրության 42 և 77-րդ հոդվածների միջև։  Հիշենք, որ անհանգստություն պատճառող, ցնցող, վիրավորական ու նույնիսկ </w:t>
      </w:r>
      <w:r w:rsidR="00F26909" w:rsidRPr="001D7C5D">
        <w:rPr>
          <w:rFonts w:ascii="GHEA Grapalat" w:hAnsi="GHEA Grapalat" w:cs="Cambria Math"/>
          <w:sz w:val="24"/>
          <w:szCs w:val="24"/>
          <w:lang w:val="hy-AM"/>
        </w:rPr>
        <w:t>գռեհիկ</w:t>
      </w:r>
      <w:r w:rsidRPr="001D7C5D">
        <w:rPr>
          <w:rFonts w:ascii="GHEA Grapalat" w:hAnsi="GHEA Grapalat" w:cs="Cambria Math"/>
          <w:sz w:val="24"/>
          <w:szCs w:val="24"/>
          <w:lang w:val="hy-AM"/>
        </w:rPr>
        <w:t xml:space="preserve"> խոսքը կարող է անցնել ազատ խոսքի պաշտպանության տակ` որոշակի հանգամանքների ներքո։ Օրինակ, քաղաքական </w:t>
      </w:r>
      <w:r w:rsidR="005645B4" w:rsidRPr="001D7C5D">
        <w:rPr>
          <w:rFonts w:ascii="GHEA Grapalat" w:hAnsi="GHEA Grapalat" w:cs="Cambria Math"/>
          <w:sz w:val="24"/>
          <w:szCs w:val="24"/>
          <w:lang w:val="hy-AM"/>
        </w:rPr>
        <w:t xml:space="preserve">խոսույթում, </w:t>
      </w:r>
      <w:r w:rsidRPr="001D7C5D">
        <w:rPr>
          <w:rFonts w:ascii="GHEA Grapalat" w:hAnsi="GHEA Grapalat" w:cs="Cambria Math"/>
          <w:sz w:val="24"/>
          <w:szCs w:val="24"/>
          <w:lang w:val="hy-AM"/>
        </w:rPr>
        <w:t>որը լի է ծայրահեղություններով, վիրավորական գնահատող</w:t>
      </w:r>
      <w:r w:rsidR="00F26909" w:rsidRPr="001D7C5D">
        <w:rPr>
          <w:rFonts w:ascii="GHEA Grapalat" w:hAnsi="GHEA Grapalat" w:cs="Cambria Math"/>
          <w:sz w:val="24"/>
          <w:szCs w:val="24"/>
          <w:lang w:val="hy-AM"/>
        </w:rPr>
        <w:t>ական-</w:t>
      </w:r>
      <w:r w:rsidRPr="001D7C5D">
        <w:rPr>
          <w:rFonts w:ascii="GHEA Grapalat" w:hAnsi="GHEA Grapalat" w:cs="Cambria Math"/>
          <w:sz w:val="24"/>
          <w:szCs w:val="24"/>
          <w:lang w:val="hy-AM"/>
        </w:rPr>
        <w:t xml:space="preserve">դատողություններով, անձի թիրախավորմամբ ու հաղորդակցման այլ ծայրահեղ բնույթի տեսակներով, ինչպիսին է, օրինակ, թրոլինգը, ատելության խոսք չի համարվում, եթե բացակայում է ատելության դրդապատճառը, որը բացահայտվում է անձի կամ անձանց խմբի կոնկրետ հատկանիշների հիմքով խտրականություն, թշնամանք, անհանդուրժողականություն հարուցելու մտադրությամբ։ </w:t>
      </w:r>
    </w:p>
    <w:p w14:paraId="0D88D933" w14:textId="6C3A6A55" w:rsidR="009D7C74" w:rsidRPr="001D7C5D" w:rsidRDefault="009D7C74" w:rsidP="00F26909">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Այ</w:t>
      </w:r>
      <w:r w:rsidR="00766C58" w:rsidRPr="001D7C5D">
        <w:rPr>
          <w:rFonts w:ascii="GHEA Grapalat" w:hAnsi="GHEA Grapalat" w:cs="Cambria Math"/>
          <w:sz w:val="24"/>
          <w:szCs w:val="24"/>
          <w:lang w:val="hy-AM"/>
        </w:rPr>
        <w:t>ս</w:t>
      </w:r>
      <w:r w:rsidRPr="001D7C5D">
        <w:rPr>
          <w:rFonts w:ascii="GHEA Grapalat" w:hAnsi="GHEA Grapalat" w:cs="Cambria Math"/>
          <w:sz w:val="24"/>
          <w:szCs w:val="24"/>
          <w:lang w:val="hy-AM"/>
        </w:rPr>
        <w:t xml:space="preserve">պիսով, իրավակիրառ պրակտիկայում սույն հոդվածը կիրառելիս առաջին խնդիրը, որը պետք է լուծել, արարքի մեջ </w:t>
      </w:r>
      <w:r w:rsidRPr="001D7C5D">
        <w:rPr>
          <w:rFonts w:ascii="GHEA Grapalat" w:hAnsi="GHEA Grapalat" w:cs="Cambria Math"/>
          <w:b/>
          <w:bCs/>
          <w:sz w:val="24"/>
          <w:szCs w:val="24"/>
          <w:lang w:val="hy-AM"/>
        </w:rPr>
        <w:t>ատելության շարժառիթի</w:t>
      </w:r>
      <w:r w:rsidRPr="001D7C5D">
        <w:rPr>
          <w:rFonts w:ascii="GHEA Grapalat" w:hAnsi="GHEA Grapalat" w:cs="Cambria Math"/>
          <w:sz w:val="24"/>
          <w:szCs w:val="24"/>
          <w:lang w:val="hy-AM"/>
        </w:rPr>
        <w:t xml:space="preserve"> առկայության </w:t>
      </w:r>
      <w:r w:rsidR="00F26909" w:rsidRPr="001D7C5D">
        <w:rPr>
          <w:rFonts w:ascii="GHEA Grapalat" w:hAnsi="GHEA Grapalat" w:cs="Cambria Math"/>
          <w:sz w:val="24"/>
          <w:szCs w:val="24"/>
          <w:lang w:val="hy-AM"/>
        </w:rPr>
        <w:t>բացահայտումն</w:t>
      </w:r>
      <w:r w:rsidRPr="001D7C5D">
        <w:rPr>
          <w:rFonts w:ascii="GHEA Grapalat" w:hAnsi="GHEA Grapalat" w:cs="Cambria Math"/>
          <w:sz w:val="24"/>
          <w:szCs w:val="24"/>
          <w:lang w:val="hy-AM"/>
        </w:rPr>
        <w:t xml:space="preserve"> է։ Այդ մեթոդաբանության վրա է հիմնված Մարդու իրավունքների եվրոպական դատարանի նախադեպային իրավունք</w:t>
      </w:r>
      <w:r w:rsidR="00766C58" w:rsidRPr="001D7C5D">
        <w:rPr>
          <w:rFonts w:ascii="GHEA Grapalat" w:hAnsi="GHEA Grapalat" w:cs="Cambria Math"/>
          <w:sz w:val="24"/>
          <w:szCs w:val="24"/>
          <w:lang w:val="hy-AM"/>
        </w:rPr>
        <w:t xml:space="preserve">ը, ըստ որի </w:t>
      </w:r>
      <w:r w:rsidRPr="001D7C5D">
        <w:rPr>
          <w:rFonts w:ascii="GHEA Grapalat" w:hAnsi="GHEA Grapalat" w:cs="Cambria Math"/>
          <w:sz w:val="24"/>
          <w:szCs w:val="24"/>
          <w:lang w:val="hy-AM"/>
        </w:rPr>
        <w:t xml:space="preserve">նույնիսկ վիրավորական բնույթի </w:t>
      </w:r>
      <w:r w:rsidR="00F26909" w:rsidRPr="001D7C5D">
        <w:rPr>
          <w:rFonts w:ascii="GHEA Grapalat" w:hAnsi="GHEA Grapalat" w:cs="Cambria Math"/>
          <w:sz w:val="24"/>
          <w:szCs w:val="24"/>
          <w:lang w:val="hy-AM"/>
        </w:rPr>
        <w:t>«</w:t>
      </w:r>
      <w:r w:rsidRPr="001D7C5D">
        <w:rPr>
          <w:rFonts w:ascii="GHEA Grapalat" w:hAnsi="GHEA Grapalat" w:cs="Cambria Math"/>
          <w:sz w:val="24"/>
          <w:szCs w:val="24"/>
          <w:lang w:val="hy-AM"/>
        </w:rPr>
        <w:t>էմոցիոնալ արձագանքը</w:t>
      </w:r>
      <w:r w:rsidR="00F26909" w:rsidRPr="001D7C5D">
        <w:rPr>
          <w:rFonts w:ascii="GHEA Grapalat" w:hAnsi="GHEA Grapalat" w:cs="Cambria Math"/>
          <w:sz w:val="24"/>
          <w:szCs w:val="24"/>
          <w:lang w:val="hy-AM"/>
        </w:rPr>
        <w:t>»</w:t>
      </w:r>
      <w:r w:rsidRPr="001D7C5D">
        <w:rPr>
          <w:rFonts w:ascii="GHEA Grapalat" w:hAnsi="GHEA Grapalat" w:cs="Cambria Math"/>
          <w:sz w:val="24"/>
          <w:szCs w:val="24"/>
          <w:lang w:val="hy-AM"/>
        </w:rPr>
        <w:t xml:space="preserve"> դեռ բավարար </w:t>
      </w:r>
      <w:r w:rsidR="00766C58" w:rsidRPr="001D7C5D">
        <w:rPr>
          <w:rFonts w:ascii="GHEA Grapalat" w:hAnsi="GHEA Grapalat" w:cs="Cambria Math"/>
          <w:sz w:val="24"/>
          <w:szCs w:val="24"/>
          <w:lang w:val="hy-AM"/>
        </w:rPr>
        <w:t xml:space="preserve">պայման չէ </w:t>
      </w:r>
      <w:r w:rsidR="00F26909" w:rsidRPr="001D7C5D">
        <w:rPr>
          <w:rFonts w:ascii="GHEA Grapalat" w:hAnsi="GHEA Grapalat" w:cs="Cambria Math"/>
          <w:sz w:val="24"/>
          <w:szCs w:val="24"/>
          <w:lang w:val="hy-AM"/>
        </w:rPr>
        <w:t xml:space="preserve">տվյալ </w:t>
      </w:r>
      <w:r w:rsidRPr="001D7C5D">
        <w:rPr>
          <w:rFonts w:ascii="GHEA Grapalat" w:hAnsi="GHEA Grapalat" w:cs="Cambria Math"/>
          <w:sz w:val="24"/>
          <w:szCs w:val="24"/>
          <w:lang w:val="hy-AM"/>
        </w:rPr>
        <w:t xml:space="preserve">արարքը ատելության խոսք սահմանելու համար, եթե դա արվել է առանց ատելության շարժառիթի՝ անձի կամ անձանց խմբի </w:t>
      </w:r>
      <w:r w:rsidR="005645B4" w:rsidRPr="001D7C5D">
        <w:rPr>
          <w:rFonts w:ascii="GHEA Grapalat" w:hAnsi="GHEA Grapalat" w:cs="Cambria Math"/>
          <w:sz w:val="24"/>
          <w:szCs w:val="24"/>
          <w:lang w:val="hy-AM"/>
        </w:rPr>
        <w:t xml:space="preserve">կենսաբանական կամ սոցիալական </w:t>
      </w:r>
      <w:r w:rsidRPr="001D7C5D">
        <w:rPr>
          <w:rFonts w:ascii="GHEA Grapalat" w:hAnsi="GHEA Grapalat" w:cs="Cambria Math"/>
          <w:sz w:val="24"/>
          <w:szCs w:val="24"/>
          <w:lang w:val="hy-AM"/>
        </w:rPr>
        <w:t>կոնկրետ հատկանիշի հիմքով։</w:t>
      </w:r>
      <w:r w:rsidRPr="001D7C5D">
        <w:rPr>
          <w:rFonts w:ascii="GHEA Grapalat" w:hAnsi="GHEA Grapalat" w:cs="Cambria Math"/>
          <w:sz w:val="24"/>
          <w:szCs w:val="24"/>
          <w:vertAlign w:val="superscript"/>
          <w:lang w:val="hy-AM"/>
        </w:rPr>
        <w:footnoteReference w:id="7"/>
      </w:r>
      <w:r w:rsidRPr="001D7C5D">
        <w:rPr>
          <w:rFonts w:ascii="GHEA Grapalat" w:hAnsi="GHEA Grapalat" w:cs="Cambria Math"/>
          <w:sz w:val="24"/>
          <w:szCs w:val="24"/>
          <w:lang w:val="hy-AM"/>
        </w:rPr>
        <w:t xml:space="preserve"> Այդ մոտեցումն է նաև ամրագրված ՌԱԵՀ-ի թիվ 15 ԸՔՀ-ի նախաբանում, ըստ որի</w:t>
      </w:r>
      <w:r w:rsidR="00F26909" w:rsidRPr="001D7C5D">
        <w:rPr>
          <w:rFonts w:ascii="GHEA Grapalat" w:hAnsi="GHEA Grapalat" w:cs="Cambria Math"/>
          <w:sz w:val="24"/>
          <w:szCs w:val="24"/>
          <w:lang w:val="hy-AM"/>
        </w:rPr>
        <w:t xml:space="preserve"> «</w:t>
      </w:r>
      <w:r w:rsidRPr="001D7C5D">
        <w:rPr>
          <w:rFonts w:ascii="GHEA Grapalat" w:hAnsi="GHEA Grapalat" w:cs="Cambria Math"/>
          <w:i/>
          <w:iCs/>
          <w:sz w:val="24"/>
          <w:szCs w:val="24"/>
          <w:lang w:val="hy-AM"/>
        </w:rPr>
        <w:t xml:space="preserve">արտահայտվելու տարբեր ձևերը, որոնք վիրավորում, ցնցում կամ անհանգստացնում են, չպետք է զուտ այդ հիմքով համազոր լինեն ատելության </w:t>
      </w:r>
      <w:r w:rsidRPr="001D7C5D">
        <w:rPr>
          <w:rFonts w:ascii="GHEA Grapalat" w:hAnsi="GHEA Grapalat" w:cs="Cambria Math"/>
          <w:i/>
          <w:iCs/>
          <w:sz w:val="24"/>
          <w:szCs w:val="24"/>
          <w:lang w:val="hy-AM"/>
        </w:rPr>
        <w:lastRenderedPageBreak/>
        <w:t>խոսքին</w:t>
      </w:r>
      <w:r w:rsidR="00F26909" w:rsidRPr="001D7C5D">
        <w:rPr>
          <w:rFonts w:ascii="GHEA Grapalat" w:hAnsi="GHEA Grapalat" w:cs="Cambria Math"/>
          <w:i/>
          <w:iCs/>
          <w:sz w:val="24"/>
          <w:szCs w:val="24"/>
          <w:lang w:val="hy-AM"/>
        </w:rPr>
        <w:t>»</w:t>
      </w:r>
      <w:r w:rsidRPr="001D7C5D">
        <w:rPr>
          <w:rFonts w:ascii="GHEA Grapalat" w:hAnsi="GHEA Grapalat" w:cs="Cambria Math"/>
          <w:i/>
          <w:iCs/>
          <w:sz w:val="24"/>
          <w:szCs w:val="24"/>
          <w:lang w:val="hy-AM"/>
        </w:rPr>
        <w:t xml:space="preserve">։ </w:t>
      </w:r>
      <w:r w:rsidRPr="001D7C5D">
        <w:rPr>
          <w:rFonts w:ascii="GHEA Grapalat" w:hAnsi="GHEA Grapalat" w:cs="Cambria Math"/>
          <w:sz w:val="24"/>
          <w:szCs w:val="24"/>
          <w:lang w:val="hy-AM"/>
        </w:rPr>
        <w:t xml:space="preserve">Այսպիսով, </w:t>
      </w:r>
      <w:r w:rsidRPr="001D7C5D">
        <w:rPr>
          <w:rFonts w:ascii="GHEA Grapalat" w:hAnsi="GHEA Grapalat" w:cs="Cambria Math"/>
          <w:b/>
          <w:bCs/>
          <w:sz w:val="24"/>
          <w:szCs w:val="24"/>
          <w:lang w:val="hy-AM"/>
        </w:rPr>
        <w:t>անձի կամ անձանց խմբի կոնկրետ հատկանիշով պայմանավորված ատելության շարժառիթն</w:t>
      </w:r>
      <w:r w:rsidRPr="001D7C5D">
        <w:rPr>
          <w:rFonts w:ascii="GHEA Grapalat" w:hAnsi="GHEA Grapalat" w:cs="Cambria Math"/>
          <w:sz w:val="24"/>
          <w:szCs w:val="24"/>
          <w:lang w:val="hy-AM"/>
        </w:rPr>
        <w:t xml:space="preserve"> է, որ </w:t>
      </w:r>
      <w:r w:rsidR="005645B4" w:rsidRPr="001D7C5D">
        <w:rPr>
          <w:rFonts w:ascii="GHEA Grapalat" w:hAnsi="GHEA Grapalat" w:cs="Cambria Math"/>
          <w:sz w:val="24"/>
          <w:szCs w:val="24"/>
          <w:lang w:val="hy-AM"/>
        </w:rPr>
        <w:t xml:space="preserve">տվյալ </w:t>
      </w:r>
      <w:r w:rsidRPr="001D7C5D">
        <w:rPr>
          <w:rFonts w:ascii="GHEA Grapalat" w:hAnsi="GHEA Grapalat" w:cs="Cambria Math"/>
          <w:sz w:val="24"/>
          <w:szCs w:val="24"/>
          <w:lang w:val="hy-AM"/>
        </w:rPr>
        <w:t>խոսք</w:t>
      </w:r>
      <w:r w:rsidR="00F26909" w:rsidRPr="001D7C5D">
        <w:rPr>
          <w:rFonts w:ascii="GHEA Grapalat" w:hAnsi="GHEA Grapalat" w:cs="Cambria Math"/>
          <w:sz w:val="24"/>
          <w:szCs w:val="24"/>
          <w:lang w:val="hy-AM"/>
        </w:rPr>
        <w:t xml:space="preserve">ը </w:t>
      </w:r>
      <w:r w:rsidRPr="001D7C5D">
        <w:rPr>
          <w:rFonts w:ascii="GHEA Grapalat" w:hAnsi="GHEA Grapalat" w:cs="Cambria Math"/>
          <w:sz w:val="24"/>
          <w:szCs w:val="24"/>
          <w:lang w:val="hy-AM"/>
        </w:rPr>
        <w:t xml:space="preserve">վերածում է ատելության խոսքի։ Իրավակիրառ պրակտիկայում հիմնական դժվարությունը ատելության շարժառիթի փնտրտուքի մեջ։ Եթե ատելության շարժառիթի առկայությունը չի հիմնավորվում, արտահայտությունը չի </w:t>
      </w:r>
      <w:r w:rsidR="00F26909" w:rsidRPr="001D7C5D">
        <w:rPr>
          <w:rFonts w:ascii="GHEA Grapalat" w:hAnsi="GHEA Grapalat" w:cs="Cambria Math"/>
          <w:sz w:val="24"/>
          <w:szCs w:val="24"/>
          <w:lang w:val="hy-AM"/>
        </w:rPr>
        <w:t xml:space="preserve">կարող որակվել </w:t>
      </w:r>
      <w:r w:rsidRPr="001D7C5D">
        <w:rPr>
          <w:rFonts w:ascii="GHEA Grapalat" w:hAnsi="GHEA Grapalat" w:cs="Cambria Math"/>
          <w:sz w:val="24"/>
          <w:szCs w:val="24"/>
          <w:lang w:val="hy-AM"/>
        </w:rPr>
        <w:t xml:space="preserve">ատելության խոսք, այլ կարող է </w:t>
      </w:r>
      <w:r w:rsidR="005645B4" w:rsidRPr="001D7C5D">
        <w:rPr>
          <w:rFonts w:ascii="GHEA Grapalat" w:hAnsi="GHEA Grapalat" w:cs="Cambria Math"/>
          <w:sz w:val="24"/>
          <w:szCs w:val="24"/>
          <w:lang w:val="hy-AM"/>
        </w:rPr>
        <w:t xml:space="preserve">համարվել վիրավորանք կամ զրպարտություն ու </w:t>
      </w:r>
      <w:r w:rsidRPr="001D7C5D">
        <w:rPr>
          <w:rFonts w:ascii="GHEA Grapalat" w:hAnsi="GHEA Grapalat" w:cs="Cambria Math"/>
          <w:sz w:val="24"/>
          <w:szCs w:val="24"/>
          <w:lang w:val="hy-AM"/>
        </w:rPr>
        <w:t>անցնել ազատ խոսքի պաշտպանության տակ ու պաշտպանվել մրցակցող այլ իրավաչափ շահերով` որպես լեգիտիմ խոսք</w:t>
      </w:r>
      <w:r w:rsidR="00F26909"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 </w:t>
      </w:r>
    </w:p>
    <w:p w14:paraId="09055010" w14:textId="50F739AC" w:rsidR="009D7C74" w:rsidRPr="001D7C5D" w:rsidRDefault="00766C58" w:rsidP="00F26909">
      <w:pPr>
        <w:spacing w:after="0" w:line="276" w:lineRule="auto"/>
        <w:ind w:firstLine="360"/>
        <w:jc w:val="both"/>
        <w:rPr>
          <w:rFonts w:ascii="GHEA Grapalat" w:hAnsi="GHEA Grapalat" w:cs="Cambria Math"/>
          <w:sz w:val="24"/>
          <w:szCs w:val="24"/>
          <w:lang w:val="hy-AM"/>
        </w:rPr>
      </w:pPr>
      <w:bookmarkStart w:id="13" w:name="_Hlk88615710"/>
      <w:r w:rsidRPr="001D7C5D">
        <w:rPr>
          <w:rFonts w:ascii="GHEA Grapalat" w:hAnsi="GHEA Grapalat" w:cs="Cambria Math"/>
          <w:sz w:val="24"/>
          <w:szCs w:val="24"/>
          <w:lang w:val="hy-AM"/>
        </w:rPr>
        <w:t>Ա</w:t>
      </w:r>
      <w:r w:rsidR="009D7C74" w:rsidRPr="001D7C5D">
        <w:rPr>
          <w:rFonts w:ascii="GHEA Grapalat" w:hAnsi="GHEA Grapalat" w:cs="Cambria Math"/>
          <w:sz w:val="24"/>
          <w:szCs w:val="24"/>
          <w:lang w:val="hy-AM"/>
        </w:rPr>
        <w:t>տելության խոսք</w:t>
      </w:r>
      <w:r w:rsidRPr="001D7C5D">
        <w:rPr>
          <w:rFonts w:ascii="GHEA Grapalat" w:hAnsi="GHEA Grapalat" w:cs="Cambria Math"/>
          <w:sz w:val="24"/>
          <w:szCs w:val="24"/>
          <w:lang w:val="hy-AM"/>
        </w:rPr>
        <w:t>ն ունի հետևյալ հինգ բաղադրիչները</w:t>
      </w:r>
      <w:r w:rsidR="009D7C74" w:rsidRPr="001D7C5D">
        <w:rPr>
          <w:rFonts w:ascii="Cambria Math" w:hAnsi="Cambria Math" w:cs="Cambria Math"/>
          <w:sz w:val="24"/>
          <w:szCs w:val="24"/>
          <w:lang w:val="hy-AM"/>
        </w:rPr>
        <w:t>․</w:t>
      </w:r>
      <w:r w:rsidR="009D7C74" w:rsidRPr="001D7C5D">
        <w:rPr>
          <w:rFonts w:ascii="GHEA Grapalat" w:hAnsi="GHEA Grapalat" w:cs="Cambria Math"/>
          <w:sz w:val="24"/>
          <w:szCs w:val="24"/>
          <w:lang w:val="hy-AM"/>
        </w:rPr>
        <w:t xml:space="preserve"> </w:t>
      </w:r>
    </w:p>
    <w:p w14:paraId="2BDD19C8" w14:textId="77777777" w:rsidR="009D7C74" w:rsidRPr="001D7C5D" w:rsidRDefault="009D7C74" w:rsidP="009D7C74">
      <w:pPr>
        <w:numPr>
          <w:ilvl w:val="0"/>
          <w:numId w:val="9"/>
        </w:numPr>
        <w:spacing w:after="0" w:line="276" w:lineRule="auto"/>
        <w:jc w:val="both"/>
        <w:rPr>
          <w:rFonts w:ascii="GHEA Grapalat" w:hAnsi="GHEA Grapalat" w:cs="Cambria Math"/>
          <w:sz w:val="24"/>
          <w:szCs w:val="24"/>
          <w:lang w:val="hy-AM"/>
        </w:rPr>
      </w:pPr>
      <w:r w:rsidRPr="001D7C5D">
        <w:rPr>
          <w:rFonts w:ascii="GHEA Grapalat" w:hAnsi="GHEA Grapalat" w:cs="Cambria Math"/>
          <w:b/>
          <w:bCs/>
          <w:sz w:val="24"/>
          <w:szCs w:val="24"/>
          <w:lang w:val="hy-AM"/>
        </w:rPr>
        <w:t>հաղորդակցման ձևը</w:t>
      </w:r>
      <w:r w:rsidRPr="001D7C5D">
        <w:rPr>
          <w:rFonts w:ascii="GHEA Grapalat" w:hAnsi="GHEA Grapalat" w:cs="Cambria Math"/>
          <w:sz w:val="24"/>
          <w:szCs w:val="24"/>
          <w:lang w:val="hy-AM"/>
        </w:rPr>
        <w:t xml:space="preserve"> (հրապարակային, գրավոր, բանավոր, պատկերի կամ ձայնի միջոցով, և այլն), </w:t>
      </w:r>
    </w:p>
    <w:p w14:paraId="5C32C853" w14:textId="77777777" w:rsidR="009D7C74" w:rsidRPr="001D7C5D" w:rsidRDefault="009D7C74" w:rsidP="009D7C74">
      <w:pPr>
        <w:numPr>
          <w:ilvl w:val="0"/>
          <w:numId w:val="9"/>
        </w:numPr>
        <w:spacing w:after="0" w:line="276" w:lineRule="auto"/>
        <w:jc w:val="both"/>
        <w:rPr>
          <w:rFonts w:ascii="GHEA Grapalat" w:hAnsi="GHEA Grapalat" w:cs="Cambria Math"/>
          <w:sz w:val="24"/>
          <w:szCs w:val="24"/>
          <w:lang w:val="hy-AM"/>
        </w:rPr>
      </w:pPr>
      <w:r w:rsidRPr="001D7C5D">
        <w:rPr>
          <w:rFonts w:ascii="GHEA Grapalat" w:hAnsi="GHEA Grapalat" w:cs="Cambria Math"/>
          <w:b/>
          <w:bCs/>
          <w:sz w:val="24"/>
          <w:szCs w:val="24"/>
          <w:lang w:val="hy-AM"/>
        </w:rPr>
        <w:t>գործողությունը</w:t>
      </w:r>
      <w:r w:rsidRPr="001D7C5D">
        <w:rPr>
          <w:rFonts w:ascii="GHEA Grapalat" w:hAnsi="GHEA Grapalat" w:cs="Cambria Math"/>
          <w:sz w:val="24"/>
          <w:szCs w:val="24"/>
          <w:lang w:val="hy-AM"/>
        </w:rPr>
        <w:t xml:space="preserve"> (հրահրել, խթանել, քարոզել, աջակցել, խրախուսել, և այլն),</w:t>
      </w:r>
    </w:p>
    <w:p w14:paraId="233BFA9C" w14:textId="4DD77F50" w:rsidR="009D7C74" w:rsidRPr="001D7C5D" w:rsidRDefault="00F26909" w:rsidP="009D7C74">
      <w:pPr>
        <w:numPr>
          <w:ilvl w:val="0"/>
          <w:numId w:val="9"/>
        </w:numPr>
        <w:spacing w:after="0" w:line="276" w:lineRule="auto"/>
        <w:jc w:val="both"/>
        <w:rPr>
          <w:rFonts w:ascii="GHEA Grapalat" w:hAnsi="GHEA Grapalat" w:cs="Cambria Math"/>
          <w:sz w:val="24"/>
          <w:szCs w:val="24"/>
          <w:lang w:val="hy-AM"/>
        </w:rPr>
      </w:pPr>
      <w:r w:rsidRPr="001D7C5D">
        <w:rPr>
          <w:rFonts w:ascii="GHEA Grapalat" w:hAnsi="GHEA Grapalat" w:cs="Cambria Math"/>
          <w:b/>
          <w:bCs/>
          <w:sz w:val="24"/>
          <w:szCs w:val="24"/>
          <w:lang w:val="hy-AM"/>
        </w:rPr>
        <w:t xml:space="preserve">արարքի </w:t>
      </w:r>
      <w:r w:rsidR="009D7C74" w:rsidRPr="001D7C5D">
        <w:rPr>
          <w:rFonts w:ascii="GHEA Grapalat" w:hAnsi="GHEA Grapalat" w:cs="Cambria Math"/>
          <w:b/>
          <w:bCs/>
          <w:sz w:val="24"/>
          <w:szCs w:val="24"/>
          <w:lang w:val="hy-AM"/>
        </w:rPr>
        <w:t>օբյեկտը</w:t>
      </w:r>
      <w:r w:rsidR="009D7C74" w:rsidRPr="001D7C5D">
        <w:rPr>
          <w:rFonts w:ascii="GHEA Grapalat" w:hAnsi="GHEA Grapalat" w:cs="Cambria Math"/>
          <w:sz w:val="24"/>
          <w:szCs w:val="24"/>
          <w:lang w:val="hy-AM"/>
        </w:rPr>
        <w:t xml:space="preserve"> (անհանդուրժողականություն, խտրականություն, բռնություն, թշնամություն), </w:t>
      </w:r>
    </w:p>
    <w:p w14:paraId="4F0A0012" w14:textId="77777777" w:rsidR="009D7C74" w:rsidRPr="001D7C5D" w:rsidRDefault="009D7C74" w:rsidP="009D7C74">
      <w:pPr>
        <w:numPr>
          <w:ilvl w:val="0"/>
          <w:numId w:val="9"/>
        </w:numPr>
        <w:spacing w:after="0" w:line="276" w:lineRule="auto"/>
        <w:jc w:val="both"/>
        <w:rPr>
          <w:rFonts w:ascii="GHEA Grapalat" w:hAnsi="GHEA Grapalat" w:cs="Cambria Math"/>
          <w:sz w:val="24"/>
          <w:szCs w:val="24"/>
          <w:lang w:val="hy-AM"/>
        </w:rPr>
      </w:pPr>
      <w:r w:rsidRPr="001D7C5D">
        <w:rPr>
          <w:rFonts w:ascii="GHEA Grapalat" w:hAnsi="GHEA Grapalat" w:cs="Cambria Math"/>
          <w:b/>
          <w:bCs/>
          <w:sz w:val="24"/>
          <w:szCs w:val="24"/>
          <w:lang w:val="hy-AM"/>
        </w:rPr>
        <w:t>թիրախը</w:t>
      </w:r>
      <w:r w:rsidRPr="001D7C5D">
        <w:rPr>
          <w:rFonts w:ascii="GHEA Grapalat" w:hAnsi="GHEA Grapalat" w:cs="Cambria Math"/>
          <w:sz w:val="24"/>
          <w:szCs w:val="24"/>
          <w:lang w:val="hy-AM"/>
        </w:rPr>
        <w:t xml:space="preserve"> (անձի և/կամ անձանց խումբ), և </w:t>
      </w:r>
    </w:p>
    <w:p w14:paraId="4DB1A4BB" w14:textId="77777777" w:rsidR="009D7C74" w:rsidRPr="001D7C5D" w:rsidRDefault="009D7C74" w:rsidP="009D7C74">
      <w:pPr>
        <w:numPr>
          <w:ilvl w:val="0"/>
          <w:numId w:val="9"/>
        </w:numPr>
        <w:spacing w:after="0" w:line="276" w:lineRule="auto"/>
        <w:jc w:val="both"/>
        <w:rPr>
          <w:rFonts w:ascii="GHEA Grapalat" w:hAnsi="GHEA Grapalat" w:cs="Cambria Math"/>
          <w:sz w:val="24"/>
          <w:szCs w:val="24"/>
          <w:lang w:val="hy-AM"/>
        </w:rPr>
      </w:pPr>
      <w:r w:rsidRPr="001D7C5D">
        <w:rPr>
          <w:rFonts w:ascii="GHEA Grapalat" w:hAnsi="GHEA Grapalat" w:cs="Cambria Math"/>
          <w:b/>
          <w:bCs/>
          <w:sz w:val="24"/>
          <w:szCs w:val="24"/>
          <w:lang w:val="hy-AM"/>
        </w:rPr>
        <w:t>պաշտպանված հատկանիշները</w:t>
      </w:r>
      <w:r w:rsidRPr="001D7C5D">
        <w:rPr>
          <w:rFonts w:ascii="GHEA Grapalat" w:hAnsi="GHEA Grapalat" w:cs="Cambria Math"/>
          <w:sz w:val="24"/>
          <w:szCs w:val="24"/>
          <w:lang w:val="hy-AM"/>
        </w:rPr>
        <w:t xml:space="preserve">, որպես արարքի սուբյեկտիվ հատկանիշ կամ դրդապատճառ (սեռ, ռասա, ազգություն, մաշկի գույն, տարիք, և այլն):   </w:t>
      </w:r>
    </w:p>
    <w:p w14:paraId="36259190" w14:textId="5F3C02D1" w:rsidR="009D7C74" w:rsidRPr="001D7C5D" w:rsidRDefault="009D7C74" w:rsidP="00F26909">
      <w:pPr>
        <w:spacing w:after="0" w:line="276" w:lineRule="auto"/>
        <w:jc w:val="both"/>
        <w:rPr>
          <w:rFonts w:ascii="GHEA Grapalat" w:hAnsi="GHEA Grapalat" w:cs="Cambria Math"/>
          <w:sz w:val="24"/>
          <w:szCs w:val="24"/>
          <w:lang w:val="hy-AM"/>
        </w:rPr>
      </w:pPr>
      <w:r w:rsidRPr="001D7C5D">
        <w:rPr>
          <w:rFonts w:ascii="GHEA Grapalat" w:hAnsi="GHEA Grapalat" w:cs="Cambria Math"/>
          <w:sz w:val="24"/>
          <w:szCs w:val="24"/>
          <w:lang w:val="hy-AM"/>
        </w:rPr>
        <w:tab/>
      </w:r>
      <w:bookmarkEnd w:id="13"/>
      <w:r w:rsidRPr="001D7C5D">
        <w:rPr>
          <w:rFonts w:ascii="GHEA Grapalat" w:hAnsi="GHEA Grapalat" w:cs="Cambria Math"/>
          <w:sz w:val="24"/>
          <w:szCs w:val="24"/>
          <w:lang w:val="hy-AM"/>
        </w:rPr>
        <w:t xml:space="preserve"> </w:t>
      </w:r>
    </w:p>
    <w:p w14:paraId="7951ACB9" w14:textId="7444D676" w:rsidR="003566C1" w:rsidRPr="001D7C5D" w:rsidRDefault="005645B4" w:rsidP="00766C58">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Վերը նշված տիպային սահմանման </w:t>
      </w:r>
      <w:r w:rsidR="003566C1" w:rsidRPr="001D7C5D">
        <w:rPr>
          <w:rFonts w:ascii="GHEA Grapalat" w:hAnsi="GHEA Grapalat" w:cs="Cambria Math"/>
          <w:sz w:val="24"/>
          <w:szCs w:val="24"/>
          <w:lang w:val="hy-AM"/>
        </w:rPr>
        <w:t xml:space="preserve">մեջ առկա են բոլոր </w:t>
      </w:r>
      <w:r w:rsidR="00766C58" w:rsidRPr="001D7C5D">
        <w:rPr>
          <w:rFonts w:ascii="GHEA Grapalat" w:hAnsi="GHEA Grapalat" w:cs="Cambria Math"/>
          <w:sz w:val="24"/>
          <w:szCs w:val="24"/>
          <w:lang w:val="hy-AM"/>
        </w:rPr>
        <w:t>այս</w:t>
      </w:r>
      <w:r w:rsidR="003566C1" w:rsidRPr="001D7C5D">
        <w:rPr>
          <w:rFonts w:ascii="GHEA Grapalat" w:hAnsi="GHEA Grapalat" w:cs="Cambria Math"/>
          <w:sz w:val="24"/>
          <w:szCs w:val="24"/>
          <w:lang w:val="hy-AM"/>
        </w:rPr>
        <w:t xml:space="preserve"> բաղադրիչները։ «</w:t>
      </w:r>
      <w:r w:rsidRPr="001D7C5D">
        <w:rPr>
          <w:rFonts w:ascii="GHEA Grapalat" w:hAnsi="GHEA Grapalat" w:cs="Cambria Math"/>
          <w:sz w:val="24"/>
          <w:szCs w:val="24"/>
          <w:lang w:val="hy-AM"/>
        </w:rPr>
        <w:t>Խ</w:t>
      </w:r>
      <w:r w:rsidR="003566C1" w:rsidRPr="001D7C5D">
        <w:rPr>
          <w:rFonts w:ascii="GHEA Grapalat" w:hAnsi="GHEA Grapalat" w:cs="Cambria Math"/>
          <w:sz w:val="24"/>
          <w:szCs w:val="24"/>
          <w:lang w:val="hy-AM"/>
        </w:rPr>
        <w:t xml:space="preserve">ոսքի ցանկացած տեսակ» եզրը ներառում է բանավոր, գրավոր, պատկերի, ձայնի, նշանի միջոցով հաղորդակցության, էլեկտրոնային, տեսալսողական կրիչների, մեդիայի միջոցով հաղորդակցության եղանակներ։ ՌԱԵՀ թիվ 15 ԸՔՀ-ի հանձնարարականի 11-րդ կետում </w:t>
      </w:r>
      <w:r w:rsidR="003566C1" w:rsidRPr="001D7C5D">
        <w:rPr>
          <w:rFonts w:ascii="GHEA Grapalat" w:hAnsi="GHEA Grapalat" w:cs="Cambria Math"/>
          <w:b/>
          <w:sz w:val="24"/>
          <w:szCs w:val="24"/>
          <w:lang w:val="hy-AM"/>
        </w:rPr>
        <w:t>«արտահայտում»</w:t>
      </w:r>
      <w:r w:rsidR="003566C1" w:rsidRPr="001D7C5D">
        <w:rPr>
          <w:rFonts w:ascii="GHEA Grapalat" w:hAnsi="GHEA Grapalat" w:cs="Cambria Math"/>
          <w:sz w:val="24"/>
          <w:szCs w:val="24"/>
          <w:lang w:val="hy-AM"/>
        </w:rPr>
        <w:t xml:space="preserve"> հասկացությունը սահմանված է հետևյալ կերպ</w:t>
      </w:r>
      <w:r w:rsidR="003566C1" w:rsidRPr="001D7C5D">
        <w:rPr>
          <w:rFonts w:ascii="Cambria Math" w:hAnsi="Cambria Math" w:cs="Cambria Math"/>
          <w:sz w:val="24"/>
          <w:szCs w:val="24"/>
          <w:lang w:val="hy-AM"/>
        </w:rPr>
        <w:t>․</w:t>
      </w:r>
      <w:r w:rsidR="003566C1" w:rsidRPr="001D7C5D">
        <w:rPr>
          <w:rFonts w:ascii="GHEA Grapalat" w:hAnsi="GHEA Grapalat" w:cs="Cambria Math"/>
          <w:sz w:val="24"/>
          <w:szCs w:val="24"/>
          <w:lang w:val="hy-AM"/>
        </w:rPr>
        <w:t xml:space="preserve"> </w:t>
      </w:r>
      <w:r w:rsidR="003566C1" w:rsidRPr="001D7C5D">
        <w:rPr>
          <w:rFonts w:ascii="GHEA Grapalat" w:hAnsi="GHEA Grapalat" w:cs="Cambria Math"/>
          <w:i/>
          <w:iCs/>
          <w:sz w:val="24"/>
          <w:szCs w:val="24"/>
          <w:lang w:val="hy-AM"/>
        </w:rPr>
        <w:t xml:space="preserve">«ցանկացած ձևով, այդ թվում՝ էլեկտրոնային լրատվամիջոցներով խոսք և հրապարակում, ինչպես նաև դրանց տարածումը և պահպանումը։ Ատելության խոսքը կարող է արտահայտվել գրավոր կամ բանավոր խոսքի կամ այլ ձևերով, օրինակ՝ պատկերներ, նշաններ, խորհրդանշաններ, նկարներ, երաժշտություն, բեմադրություններ կամ տեսանյութեր։ Այն նաև ներառում է որոշակի վարքագծի օգտագործում, ինչպես օրինակ՝ ժեստեր՝ գաղափարը, ուղերձը կամ կարծիքը հաղորդելու համար»։ </w:t>
      </w:r>
      <w:r w:rsidR="003566C1" w:rsidRPr="001D7C5D">
        <w:rPr>
          <w:rFonts w:ascii="GHEA Grapalat" w:hAnsi="GHEA Grapalat" w:cs="Cambria Math"/>
          <w:sz w:val="24"/>
          <w:szCs w:val="24"/>
          <w:lang w:val="hy-AM"/>
        </w:rPr>
        <w:t xml:space="preserve">Այսպիսով, </w:t>
      </w:r>
      <w:r w:rsidRPr="001D7C5D">
        <w:rPr>
          <w:rFonts w:ascii="GHEA Grapalat" w:hAnsi="GHEA Grapalat" w:cs="Cambria Math"/>
          <w:sz w:val="24"/>
          <w:szCs w:val="24"/>
          <w:lang w:val="hy-AM"/>
        </w:rPr>
        <w:t xml:space="preserve">մեր կողմից առաջարկվող </w:t>
      </w:r>
      <w:r w:rsidR="003566C1" w:rsidRPr="001D7C5D">
        <w:rPr>
          <w:rFonts w:ascii="GHEA Grapalat" w:hAnsi="GHEA Grapalat" w:cs="Cambria Math"/>
          <w:sz w:val="24"/>
          <w:szCs w:val="24"/>
          <w:lang w:val="hy-AM"/>
        </w:rPr>
        <w:t xml:space="preserve">սահմանումը ընդգրկում է խոսքի տարածման բոլոր եղանակները՝ նույնիսկ հաղորդակցության ժամանակակից եղանակները, </w:t>
      </w:r>
      <w:r w:rsidRPr="001D7C5D">
        <w:rPr>
          <w:rFonts w:ascii="GHEA Grapalat" w:hAnsi="GHEA Grapalat" w:cs="Cambria Math"/>
          <w:sz w:val="24"/>
          <w:szCs w:val="24"/>
          <w:lang w:val="hy-AM"/>
        </w:rPr>
        <w:t xml:space="preserve">ու </w:t>
      </w:r>
      <w:r w:rsidR="003566C1" w:rsidRPr="001D7C5D">
        <w:rPr>
          <w:rFonts w:ascii="GHEA Grapalat" w:hAnsi="GHEA Grapalat" w:cs="Cambria Math"/>
          <w:sz w:val="24"/>
          <w:szCs w:val="24"/>
          <w:lang w:val="hy-AM"/>
        </w:rPr>
        <w:t>այդ առումով ոչ միայն համապատասխանում է միջազգային նորմերի պահանջներին, այլ</w:t>
      </w:r>
      <w:r w:rsidR="00766C58" w:rsidRPr="001D7C5D">
        <w:rPr>
          <w:rFonts w:ascii="GHEA Grapalat" w:hAnsi="GHEA Grapalat" w:cs="Cambria Math"/>
          <w:sz w:val="24"/>
          <w:szCs w:val="24"/>
          <w:lang w:val="hy-AM"/>
        </w:rPr>
        <w:t>և</w:t>
      </w:r>
      <w:r w:rsidR="003566C1"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առաջարկում է </w:t>
      </w:r>
      <w:r w:rsidR="003566C1" w:rsidRPr="001D7C5D">
        <w:rPr>
          <w:rFonts w:ascii="GHEA Grapalat" w:hAnsi="GHEA Grapalat" w:cs="Cambria Math"/>
          <w:sz w:val="24"/>
          <w:szCs w:val="24"/>
          <w:lang w:val="hy-AM"/>
        </w:rPr>
        <w:t xml:space="preserve">իրավական պաշտպանության արդյունավետ միջոց։  </w:t>
      </w:r>
    </w:p>
    <w:p w14:paraId="5A4E0259" w14:textId="13C9E7E8" w:rsidR="009D7C74" w:rsidRPr="001D7C5D" w:rsidRDefault="009D7C74" w:rsidP="003566C1">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lastRenderedPageBreak/>
        <w:t xml:space="preserve">Հաջորդ կարևոր </w:t>
      </w:r>
      <w:r w:rsidR="005645B4" w:rsidRPr="001D7C5D">
        <w:rPr>
          <w:rFonts w:ascii="GHEA Grapalat" w:hAnsi="GHEA Grapalat" w:cs="Cambria Math"/>
          <w:sz w:val="24"/>
          <w:szCs w:val="24"/>
          <w:lang w:val="hy-AM"/>
        </w:rPr>
        <w:t xml:space="preserve">տարրերը, որոնք առկա են առաջարկվող սահմանման մեջ, </w:t>
      </w:r>
      <w:r w:rsidRPr="001D7C5D">
        <w:rPr>
          <w:rFonts w:ascii="GHEA Grapalat" w:hAnsi="GHEA Grapalat" w:cs="Cambria Math"/>
          <w:sz w:val="24"/>
          <w:szCs w:val="24"/>
          <w:lang w:val="hy-AM"/>
        </w:rPr>
        <w:t xml:space="preserve">ատելության խոսքի չորս օբյեկտներն են. </w:t>
      </w:r>
      <w:r w:rsidRPr="001D7C5D">
        <w:rPr>
          <w:rFonts w:ascii="GHEA Grapalat" w:hAnsi="GHEA Grapalat" w:cs="Cambria Math"/>
          <w:i/>
          <w:iCs/>
          <w:sz w:val="24"/>
          <w:szCs w:val="24"/>
          <w:lang w:val="hy-AM"/>
        </w:rPr>
        <w:t>խտրականությունը</w:t>
      </w:r>
      <w:r w:rsidRPr="001D7C5D">
        <w:rPr>
          <w:rFonts w:ascii="GHEA Grapalat" w:hAnsi="GHEA Grapalat" w:cs="Cambria Math"/>
          <w:sz w:val="24"/>
          <w:szCs w:val="24"/>
          <w:lang w:val="hy-AM"/>
        </w:rPr>
        <w:t xml:space="preserve">, </w:t>
      </w:r>
      <w:r w:rsidRPr="001D7C5D">
        <w:rPr>
          <w:rFonts w:ascii="GHEA Grapalat" w:hAnsi="GHEA Grapalat" w:cs="Cambria Math"/>
          <w:i/>
          <w:iCs/>
          <w:sz w:val="24"/>
          <w:szCs w:val="24"/>
          <w:lang w:val="hy-AM"/>
        </w:rPr>
        <w:t>անհանդուրժողականությունը</w:t>
      </w:r>
      <w:r w:rsidRPr="001D7C5D">
        <w:rPr>
          <w:rFonts w:ascii="GHEA Grapalat" w:hAnsi="GHEA Grapalat" w:cs="Cambria Math"/>
          <w:sz w:val="24"/>
          <w:szCs w:val="24"/>
          <w:lang w:val="hy-AM"/>
        </w:rPr>
        <w:t xml:space="preserve">, </w:t>
      </w:r>
      <w:r w:rsidRPr="001D7C5D">
        <w:rPr>
          <w:rFonts w:ascii="GHEA Grapalat" w:hAnsi="GHEA Grapalat" w:cs="Cambria Math"/>
          <w:i/>
          <w:iCs/>
          <w:sz w:val="24"/>
          <w:szCs w:val="24"/>
          <w:lang w:val="hy-AM"/>
        </w:rPr>
        <w:t>թշնամանքը</w:t>
      </w:r>
      <w:r w:rsidRPr="001D7C5D">
        <w:rPr>
          <w:rFonts w:ascii="GHEA Grapalat" w:hAnsi="GHEA Grapalat" w:cs="Cambria Math"/>
          <w:sz w:val="24"/>
          <w:szCs w:val="24"/>
          <w:lang w:val="hy-AM"/>
        </w:rPr>
        <w:t xml:space="preserve"> և </w:t>
      </w:r>
      <w:r w:rsidRPr="001D7C5D">
        <w:rPr>
          <w:rFonts w:ascii="GHEA Grapalat" w:hAnsi="GHEA Grapalat" w:cs="Cambria Math"/>
          <w:i/>
          <w:iCs/>
          <w:sz w:val="24"/>
          <w:szCs w:val="24"/>
          <w:lang w:val="hy-AM"/>
        </w:rPr>
        <w:t>բռնությունը</w:t>
      </w:r>
      <w:r w:rsidRPr="001D7C5D">
        <w:rPr>
          <w:rFonts w:ascii="GHEA Grapalat" w:hAnsi="GHEA Grapalat" w:cs="Cambria Math"/>
          <w:sz w:val="24"/>
          <w:szCs w:val="24"/>
          <w:lang w:val="hy-AM"/>
        </w:rPr>
        <w:t xml:space="preserve">։ Առաջին հայացքից կարող է թվալ, որ </w:t>
      </w:r>
      <w:r w:rsidR="003566C1" w:rsidRPr="001D7C5D">
        <w:rPr>
          <w:rFonts w:ascii="GHEA Grapalat" w:hAnsi="GHEA Grapalat" w:cs="Cambria Math"/>
          <w:sz w:val="24"/>
          <w:szCs w:val="24"/>
          <w:lang w:val="hy-AM"/>
        </w:rPr>
        <w:t>այս արտահայտությունները հոմանիշներ են</w:t>
      </w:r>
      <w:r w:rsidRPr="001D7C5D">
        <w:rPr>
          <w:rFonts w:ascii="GHEA Grapalat" w:hAnsi="GHEA Grapalat" w:cs="Cambria Math"/>
          <w:sz w:val="24"/>
          <w:szCs w:val="24"/>
          <w:lang w:val="hy-AM"/>
        </w:rPr>
        <w:t>։ Սակայն, իրավաբանորեն դրանք տարբեր հասկացությունն</w:t>
      </w:r>
      <w:r w:rsidR="00766C58" w:rsidRPr="001D7C5D">
        <w:rPr>
          <w:rFonts w:ascii="GHEA Grapalat" w:hAnsi="GHEA Grapalat" w:cs="Cambria Math"/>
          <w:sz w:val="24"/>
          <w:szCs w:val="24"/>
          <w:lang w:val="hy-AM"/>
        </w:rPr>
        <w:t>եր</w:t>
      </w:r>
      <w:r w:rsidRPr="001D7C5D">
        <w:rPr>
          <w:rFonts w:ascii="GHEA Grapalat" w:hAnsi="GHEA Grapalat" w:cs="Cambria Math"/>
          <w:sz w:val="24"/>
          <w:szCs w:val="24"/>
          <w:lang w:val="hy-AM"/>
        </w:rPr>
        <w:t xml:space="preserve"> են և ներառում են տարբեր </w:t>
      </w:r>
      <w:r w:rsidR="003566C1" w:rsidRPr="001D7C5D">
        <w:rPr>
          <w:rFonts w:ascii="GHEA Grapalat" w:hAnsi="GHEA Grapalat" w:cs="Cambria Math"/>
          <w:sz w:val="24"/>
          <w:szCs w:val="24"/>
          <w:lang w:val="hy-AM"/>
        </w:rPr>
        <w:t xml:space="preserve">բնույթի </w:t>
      </w:r>
      <w:r w:rsidRPr="001D7C5D">
        <w:rPr>
          <w:rFonts w:ascii="GHEA Grapalat" w:hAnsi="GHEA Grapalat" w:cs="Cambria Math"/>
          <w:sz w:val="24"/>
          <w:szCs w:val="24"/>
          <w:lang w:val="hy-AM"/>
        </w:rPr>
        <w:t>արարքներ, գործողություններ, մտադրություններ</w:t>
      </w:r>
      <w:r w:rsidR="00766C58" w:rsidRPr="001D7C5D">
        <w:rPr>
          <w:rFonts w:ascii="GHEA Grapalat" w:hAnsi="GHEA Grapalat" w:cs="Cambria Math"/>
          <w:sz w:val="24"/>
          <w:szCs w:val="24"/>
          <w:lang w:val="hy-AM"/>
        </w:rPr>
        <w:t>, և առաջացնում են տարբեր հետևանքներ</w:t>
      </w:r>
      <w:r w:rsidRPr="001D7C5D">
        <w:rPr>
          <w:rFonts w:ascii="GHEA Grapalat" w:hAnsi="GHEA Grapalat" w:cs="Cambria Math"/>
          <w:sz w:val="24"/>
          <w:szCs w:val="24"/>
          <w:lang w:val="hy-AM"/>
        </w:rPr>
        <w:t xml:space="preserve">։ Թշնամանքը և բռնությունը արարքը տեղափոխում են քրեաիրավական տիրույթ՝ որպես հանրային մեծ վտանգավորություն ներկայացնող արարքներ, որոնց պետք է արձագանքել քրեական պատասխանատվության </w:t>
      </w:r>
      <w:r w:rsidR="003566C1" w:rsidRPr="001D7C5D">
        <w:rPr>
          <w:rFonts w:ascii="GHEA Grapalat" w:hAnsi="GHEA Grapalat" w:cs="Cambria Math"/>
          <w:sz w:val="24"/>
          <w:szCs w:val="24"/>
          <w:lang w:val="hy-AM"/>
        </w:rPr>
        <w:t>եղանակով</w:t>
      </w:r>
      <w:r w:rsidRPr="001D7C5D">
        <w:rPr>
          <w:rFonts w:ascii="GHEA Grapalat" w:hAnsi="GHEA Grapalat" w:cs="Cambria Math"/>
          <w:sz w:val="24"/>
          <w:szCs w:val="24"/>
          <w:lang w:val="hy-AM"/>
        </w:rPr>
        <w:t>,</w:t>
      </w:r>
      <w:r w:rsidR="003566C1" w:rsidRPr="001D7C5D">
        <w:rPr>
          <w:rFonts w:ascii="GHEA Grapalat" w:hAnsi="GHEA Grapalat" w:cs="Cambria Math"/>
          <w:sz w:val="24"/>
          <w:szCs w:val="24"/>
          <w:lang w:val="hy-AM"/>
        </w:rPr>
        <w:t xml:space="preserve"> իսկ</w:t>
      </w:r>
      <w:r w:rsidRPr="001D7C5D">
        <w:rPr>
          <w:rFonts w:ascii="GHEA Grapalat" w:hAnsi="GHEA Grapalat" w:cs="Cambria Math"/>
          <w:sz w:val="24"/>
          <w:szCs w:val="24"/>
          <w:lang w:val="hy-AM"/>
        </w:rPr>
        <w:t xml:space="preserve"> խտրականությունը և անհանդուրժողականությունը կարող են կարգավորվել նաև վարչական և քաղաքացիական բնույթի իրավական պաշտպանության միջոցներ</w:t>
      </w:r>
      <w:r w:rsidR="00766C58" w:rsidRPr="001D7C5D">
        <w:rPr>
          <w:rFonts w:ascii="GHEA Grapalat" w:hAnsi="GHEA Grapalat" w:cs="Cambria Math"/>
          <w:sz w:val="24"/>
          <w:szCs w:val="24"/>
          <w:lang w:val="hy-AM"/>
        </w:rPr>
        <w:t>ով</w:t>
      </w:r>
      <w:r w:rsidR="005645B4" w:rsidRPr="001D7C5D">
        <w:rPr>
          <w:rFonts w:ascii="GHEA Grapalat" w:hAnsi="GHEA Grapalat" w:cs="Cambria Math"/>
          <w:sz w:val="24"/>
          <w:szCs w:val="24"/>
          <w:lang w:val="hy-AM"/>
        </w:rPr>
        <w:t xml:space="preserve">, ինչպես նաև վարքագծի, էթիկայի կանոնագրքերով սահմանված </w:t>
      </w:r>
      <w:r w:rsidR="003566C1" w:rsidRPr="001D7C5D">
        <w:rPr>
          <w:rFonts w:ascii="GHEA Grapalat" w:hAnsi="GHEA Grapalat" w:cs="Cambria Math"/>
          <w:sz w:val="24"/>
          <w:szCs w:val="24"/>
          <w:lang w:val="hy-AM"/>
        </w:rPr>
        <w:t xml:space="preserve">ինքնակարգավորման մեխանիզմներով (օրինակ՝ մասնագիտական մարմինների, քաղաքական կուսակցություններրի կարգապահական </w:t>
      </w:r>
      <w:r w:rsidR="005645B4" w:rsidRPr="001D7C5D">
        <w:rPr>
          <w:rFonts w:ascii="GHEA Grapalat" w:hAnsi="GHEA Grapalat" w:cs="Cambria Math"/>
          <w:sz w:val="24"/>
          <w:szCs w:val="24"/>
          <w:lang w:val="hy-AM"/>
        </w:rPr>
        <w:t>կանոնագրքերով և ընթացակարգերով</w:t>
      </w:r>
      <w:r w:rsidR="003566C1" w:rsidRPr="001D7C5D">
        <w:rPr>
          <w:rFonts w:ascii="GHEA Grapalat" w:hAnsi="GHEA Grapalat" w:cs="Cambria Math"/>
          <w:sz w:val="24"/>
          <w:szCs w:val="24"/>
          <w:lang w:val="hy-AM"/>
        </w:rPr>
        <w:t>)</w:t>
      </w:r>
      <w:r w:rsidRPr="001D7C5D">
        <w:rPr>
          <w:rFonts w:ascii="GHEA Grapalat" w:hAnsi="GHEA Grapalat" w:cs="Cambria Math"/>
          <w:sz w:val="24"/>
          <w:szCs w:val="24"/>
          <w:lang w:val="hy-AM"/>
        </w:rPr>
        <w:t xml:space="preserve">։ Թշնամանքը ատելությունից տարբերվում է նրանով, որ </w:t>
      </w:r>
      <w:r w:rsidR="005645B4" w:rsidRPr="001D7C5D">
        <w:rPr>
          <w:rFonts w:ascii="GHEA Grapalat" w:hAnsi="GHEA Grapalat" w:cs="Cambria Math"/>
          <w:sz w:val="24"/>
          <w:szCs w:val="24"/>
          <w:lang w:val="hy-AM"/>
        </w:rPr>
        <w:t xml:space="preserve">ատելությունը </w:t>
      </w:r>
      <w:r w:rsidRPr="001D7C5D">
        <w:rPr>
          <w:rFonts w:ascii="GHEA Grapalat" w:hAnsi="GHEA Grapalat" w:cs="Cambria Math"/>
          <w:sz w:val="24"/>
          <w:szCs w:val="24"/>
          <w:lang w:val="hy-AM"/>
        </w:rPr>
        <w:t>չեզոք հոգեվիճակ է</w:t>
      </w:r>
      <w:r w:rsidR="00766C58" w:rsidRPr="001D7C5D">
        <w:rPr>
          <w:rFonts w:ascii="GHEA Grapalat" w:hAnsi="GHEA Grapalat" w:cs="Cambria Math"/>
          <w:sz w:val="24"/>
          <w:szCs w:val="24"/>
          <w:lang w:val="hy-AM"/>
        </w:rPr>
        <w:t>՝</w:t>
      </w:r>
      <w:r w:rsidRPr="001D7C5D">
        <w:rPr>
          <w:rFonts w:ascii="GHEA Grapalat" w:hAnsi="GHEA Grapalat" w:cs="Cambria Math"/>
          <w:sz w:val="24"/>
          <w:szCs w:val="24"/>
          <w:lang w:val="hy-AM"/>
        </w:rPr>
        <w:t xml:space="preserve"> մտածողություն, մինչդեռ թշնամանքը </w:t>
      </w:r>
      <w:r w:rsidR="005645B4" w:rsidRPr="001D7C5D">
        <w:rPr>
          <w:rFonts w:ascii="GHEA Grapalat" w:hAnsi="GHEA Grapalat" w:cs="Cambria Math"/>
          <w:sz w:val="24"/>
          <w:szCs w:val="24"/>
          <w:lang w:val="hy-AM"/>
        </w:rPr>
        <w:t xml:space="preserve">ենթադրում է </w:t>
      </w:r>
      <w:r w:rsidRPr="001D7C5D">
        <w:rPr>
          <w:rFonts w:ascii="GHEA Grapalat" w:hAnsi="GHEA Grapalat" w:cs="Cambria Math"/>
          <w:sz w:val="24"/>
          <w:szCs w:val="24"/>
          <w:lang w:val="hy-AM"/>
        </w:rPr>
        <w:t xml:space="preserve">ակտիվ գործողություն։ Խտրականությունը անհանդուրժողականությունից տարբերվում է նրանով, որ անհանդուրժողականությունը նույնպես </w:t>
      </w:r>
      <w:r w:rsidR="005645B4" w:rsidRPr="001D7C5D">
        <w:rPr>
          <w:rFonts w:ascii="GHEA Grapalat" w:hAnsi="GHEA Grapalat" w:cs="Cambria Math"/>
          <w:sz w:val="24"/>
          <w:szCs w:val="24"/>
          <w:lang w:val="hy-AM"/>
        </w:rPr>
        <w:t xml:space="preserve">չեզոք </w:t>
      </w:r>
      <w:r w:rsidRPr="001D7C5D">
        <w:rPr>
          <w:rFonts w:ascii="GHEA Grapalat" w:hAnsi="GHEA Grapalat" w:cs="Cambria Math"/>
          <w:sz w:val="24"/>
          <w:szCs w:val="24"/>
          <w:lang w:val="hy-AM"/>
        </w:rPr>
        <w:t>իրավիճակ է</w:t>
      </w:r>
      <w:r w:rsidR="00766C58"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աշխարհայացք, հոգեվիճակ կամ մտածողություն, իսկ խտրականությունը </w:t>
      </w:r>
      <w:r w:rsidR="005645B4" w:rsidRPr="001D7C5D">
        <w:rPr>
          <w:rFonts w:ascii="GHEA Grapalat" w:hAnsi="GHEA Grapalat" w:cs="Cambria Math"/>
          <w:sz w:val="24"/>
          <w:szCs w:val="24"/>
          <w:lang w:val="hy-AM"/>
        </w:rPr>
        <w:t xml:space="preserve">ենթադրում է կոնկրետ </w:t>
      </w:r>
      <w:r w:rsidRPr="001D7C5D">
        <w:rPr>
          <w:rFonts w:ascii="GHEA Grapalat" w:hAnsi="GHEA Grapalat" w:cs="Cambria Math"/>
          <w:sz w:val="24"/>
          <w:szCs w:val="24"/>
          <w:lang w:val="hy-AM"/>
        </w:rPr>
        <w:t xml:space="preserve">վերաբերմունք է, արարքի հետևանք, գործողություն, որը պարտադիր չէ, որ արտահայտվի </w:t>
      </w:r>
      <w:r w:rsidR="005645B4" w:rsidRPr="001D7C5D">
        <w:rPr>
          <w:rFonts w:ascii="GHEA Grapalat" w:hAnsi="GHEA Grapalat" w:cs="Cambria Math"/>
          <w:sz w:val="24"/>
          <w:szCs w:val="24"/>
          <w:lang w:val="hy-AM"/>
        </w:rPr>
        <w:t>տարբերակված վերաբերմունքով</w:t>
      </w:r>
      <w:r w:rsidRPr="001D7C5D">
        <w:rPr>
          <w:rFonts w:ascii="GHEA Grapalat" w:hAnsi="GHEA Grapalat" w:cs="Cambria Math"/>
          <w:sz w:val="24"/>
          <w:szCs w:val="24"/>
          <w:lang w:val="hy-AM"/>
        </w:rPr>
        <w:t xml:space="preserve">։ </w:t>
      </w:r>
    </w:p>
    <w:p w14:paraId="7DBD03A5" w14:textId="11BD46B5" w:rsidR="009D7C74" w:rsidRPr="001D7C5D" w:rsidRDefault="009D7C74" w:rsidP="003566C1">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ԵԽ Նախարարների կոմիտեի հանձնարարականը սահմանում է չորս առանձին հասկացություններ</w:t>
      </w:r>
      <w:r w:rsidRPr="001D7C5D">
        <w:rPr>
          <w:rFonts w:ascii="Cambria Math" w:hAnsi="Cambria Math" w:cs="Cambria Math"/>
          <w:sz w:val="24"/>
          <w:szCs w:val="24"/>
          <w:lang w:val="hy-AM"/>
        </w:rPr>
        <w:t>․</w:t>
      </w:r>
      <w:r w:rsidRPr="001D7C5D">
        <w:rPr>
          <w:rFonts w:ascii="GHEA Grapalat" w:hAnsi="GHEA Grapalat" w:cs="Cambria Math"/>
          <w:sz w:val="24"/>
          <w:szCs w:val="24"/>
          <w:lang w:val="hy-AM"/>
        </w:rPr>
        <w:t xml:space="preserve"> ատելություն, անհանդուրժողականություն, խտրականություն և թշնամանք։ </w:t>
      </w:r>
      <w:r w:rsidR="00391F2D" w:rsidRPr="001D7C5D">
        <w:rPr>
          <w:rFonts w:ascii="GHEA Grapalat" w:hAnsi="GHEA Grapalat" w:cs="Cambria Math"/>
          <w:sz w:val="24"/>
          <w:szCs w:val="24"/>
          <w:lang w:val="hy-AM"/>
        </w:rPr>
        <w:t>Կոնվենցան տար</w:t>
      </w:r>
      <w:r w:rsidRPr="001D7C5D">
        <w:rPr>
          <w:rFonts w:ascii="GHEA Grapalat" w:hAnsi="GHEA Grapalat" w:cs="Cambria Math"/>
          <w:sz w:val="24"/>
          <w:szCs w:val="24"/>
          <w:lang w:val="hy-AM"/>
        </w:rPr>
        <w:t>անջատում է ատելությունը, խտրականությունը և բռնությունը։ ՔՔՄԴ-ն տարանջատում է խտրականություն</w:t>
      </w:r>
      <w:r w:rsidR="00391F2D" w:rsidRPr="001D7C5D">
        <w:rPr>
          <w:rFonts w:ascii="GHEA Grapalat" w:hAnsi="GHEA Grapalat" w:cs="Cambria Math"/>
          <w:sz w:val="24"/>
          <w:szCs w:val="24"/>
          <w:lang w:val="hy-AM"/>
        </w:rPr>
        <w:t>ը</w:t>
      </w:r>
      <w:r w:rsidRPr="001D7C5D">
        <w:rPr>
          <w:rFonts w:ascii="GHEA Grapalat" w:hAnsi="GHEA Grapalat" w:cs="Cambria Math"/>
          <w:sz w:val="24"/>
          <w:szCs w:val="24"/>
          <w:lang w:val="hy-AM"/>
        </w:rPr>
        <w:t>, թշնամանք</w:t>
      </w:r>
      <w:r w:rsidR="00391F2D" w:rsidRPr="001D7C5D">
        <w:rPr>
          <w:rFonts w:ascii="GHEA Grapalat" w:hAnsi="GHEA Grapalat" w:cs="Cambria Math"/>
          <w:sz w:val="24"/>
          <w:szCs w:val="24"/>
          <w:lang w:val="hy-AM"/>
        </w:rPr>
        <w:t>ը</w:t>
      </w:r>
      <w:r w:rsidRPr="001D7C5D">
        <w:rPr>
          <w:rFonts w:ascii="GHEA Grapalat" w:hAnsi="GHEA Grapalat" w:cs="Cambria Math"/>
          <w:sz w:val="24"/>
          <w:szCs w:val="24"/>
          <w:lang w:val="hy-AM"/>
        </w:rPr>
        <w:t xml:space="preserve"> և բռնություն</w:t>
      </w:r>
      <w:r w:rsidR="00391F2D" w:rsidRPr="001D7C5D">
        <w:rPr>
          <w:rFonts w:ascii="GHEA Grapalat" w:hAnsi="GHEA Grapalat" w:cs="Cambria Math"/>
          <w:sz w:val="24"/>
          <w:szCs w:val="24"/>
          <w:lang w:val="hy-AM"/>
        </w:rPr>
        <w:t>ը՝ որպես հասկացություններ</w:t>
      </w:r>
      <w:r w:rsidRPr="001D7C5D">
        <w:rPr>
          <w:rFonts w:ascii="GHEA Grapalat" w:hAnsi="GHEA Grapalat" w:cs="Cambria Math"/>
          <w:sz w:val="24"/>
          <w:szCs w:val="24"/>
          <w:lang w:val="hy-AM"/>
        </w:rPr>
        <w:t>։ ՌԱԵՀ-ը և ՄԻԵԴ-ը առավելապես շեշտը դնում են ոչ թե ատելության և բռնության,  այլ դրանց առավել մեղմ իրավական հետևանքների վրա</w:t>
      </w:r>
      <w:r w:rsidRPr="001D7C5D">
        <w:rPr>
          <w:rFonts w:ascii="Cambria Math" w:hAnsi="Cambria Math" w:cs="Cambria Math"/>
          <w:sz w:val="24"/>
          <w:szCs w:val="24"/>
          <w:lang w:val="hy-AM"/>
        </w:rPr>
        <w:t>․</w:t>
      </w:r>
      <w:r w:rsidRPr="001D7C5D">
        <w:rPr>
          <w:rFonts w:ascii="GHEA Grapalat" w:hAnsi="GHEA Grapalat" w:cs="Cambria Math"/>
          <w:sz w:val="24"/>
          <w:szCs w:val="24"/>
          <w:lang w:val="hy-AM"/>
        </w:rPr>
        <w:t xml:space="preserve"> նվաստացում, անարգում, վիրավորանք, բացասական կարծրատիպեր, խարան, սպառնալիք, որոնք վրա են հասնում խոսքի միջոցով։ Այսպիսով, խտրականությունը, անհանդուրժողականությունը, թշնամությունը և բռնությունը սահմանված են որպես ատելության, կանխակալության, նախապաշարմունքի շարժառիթի չորս հետևանքներ։ </w:t>
      </w:r>
    </w:p>
    <w:p w14:paraId="5741BFAF" w14:textId="691FFECC" w:rsidR="009D7C74" w:rsidRPr="001D7C5D" w:rsidRDefault="009D7C74" w:rsidP="00391F2D">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Ինչ վերաբերում է կոնկրետ գործողություններին, որոնք հանգեցնում են նշված չորս հետևանքների, </w:t>
      </w:r>
      <w:r w:rsidR="00391F2D" w:rsidRPr="001D7C5D">
        <w:rPr>
          <w:rFonts w:ascii="GHEA Grapalat" w:hAnsi="GHEA Grapalat" w:cs="Cambria Math"/>
          <w:sz w:val="24"/>
          <w:szCs w:val="24"/>
          <w:lang w:val="hy-AM"/>
        </w:rPr>
        <w:t xml:space="preserve">միջազգային իրավունքի տարբեր նորմերում սահմանվում են այնպիսի գործողություններ, ինչպիսին են </w:t>
      </w:r>
      <w:r w:rsidRPr="001D7C5D">
        <w:rPr>
          <w:rFonts w:ascii="GHEA Grapalat" w:hAnsi="GHEA Grapalat" w:cs="Cambria Math"/>
          <w:i/>
          <w:iCs/>
          <w:sz w:val="24"/>
          <w:szCs w:val="24"/>
          <w:lang w:val="hy-AM"/>
        </w:rPr>
        <w:t xml:space="preserve">հարուցելը, հրահրելը, սադրելը, տարածելը, </w:t>
      </w:r>
      <w:r w:rsidRPr="001D7C5D">
        <w:rPr>
          <w:rFonts w:ascii="GHEA Grapalat" w:hAnsi="GHEA Grapalat" w:cs="Cambria Math"/>
          <w:i/>
          <w:iCs/>
          <w:sz w:val="24"/>
          <w:szCs w:val="24"/>
          <w:lang w:val="hy-AM"/>
        </w:rPr>
        <w:lastRenderedPageBreak/>
        <w:t>քարոզելը, խթանելը, արդարացնելը։</w:t>
      </w:r>
      <w:r w:rsidRPr="001D7C5D">
        <w:rPr>
          <w:rFonts w:ascii="GHEA Grapalat" w:hAnsi="GHEA Grapalat" w:cs="Cambria Math"/>
          <w:sz w:val="24"/>
          <w:szCs w:val="24"/>
          <w:lang w:val="hy-AM"/>
        </w:rPr>
        <w:t xml:space="preserve"> Եթե հոմանիշները համադրենք, կստացվեն չորս հիմնական գործողություններ</w:t>
      </w:r>
      <w:r w:rsidRPr="001D7C5D">
        <w:rPr>
          <w:rFonts w:ascii="Cambria Math" w:hAnsi="Cambria Math" w:cs="Cambria Math"/>
          <w:sz w:val="24"/>
          <w:szCs w:val="24"/>
          <w:lang w:val="hy-AM"/>
        </w:rPr>
        <w:t>․</w:t>
      </w:r>
      <w:r w:rsidRPr="001D7C5D">
        <w:rPr>
          <w:rFonts w:ascii="GHEA Grapalat" w:hAnsi="GHEA Grapalat" w:cs="Cambria Math"/>
          <w:sz w:val="24"/>
          <w:szCs w:val="24"/>
          <w:lang w:val="hy-AM"/>
        </w:rPr>
        <w:t xml:space="preserve">  </w:t>
      </w:r>
      <w:r w:rsidRPr="001D7C5D">
        <w:rPr>
          <w:rFonts w:ascii="GHEA Grapalat" w:hAnsi="GHEA Grapalat" w:cs="Cambria Math"/>
          <w:i/>
          <w:iCs/>
          <w:sz w:val="24"/>
          <w:szCs w:val="24"/>
          <w:lang w:val="hy-AM"/>
        </w:rPr>
        <w:t>հարուցել</w:t>
      </w:r>
      <w:r w:rsidR="005645B4" w:rsidRPr="001D7C5D">
        <w:rPr>
          <w:rFonts w:ascii="GHEA Grapalat" w:hAnsi="GHEA Grapalat" w:cs="Cambria Math"/>
          <w:i/>
          <w:iCs/>
          <w:sz w:val="24"/>
          <w:szCs w:val="24"/>
          <w:lang w:val="hy-AM"/>
        </w:rPr>
        <w:t>ը,</w:t>
      </w:r>
      <w:r w:rsidRPr="001D7C5D">
        <w:rPr>
          <w:rFonts w:ascii="GHEA Grapalat" w:hAnsi="GHEA Grapalat" w:cs="Cambria Math"/>
          <w:sz w:val="24"/>
          <w:szCs w:val="24"/>
          <w:lang w:val="hy-AM"/>
        </w:rPr>
        <w:t xml:space="preserve"> </w:t>
      </w:r>
      <w:r w:rsidRPr="001D7C5D">
        <w:rPr>
          <w:rFonts w:ascii="GHEA Grapalat" w:hAnsi="GHEA Grapalat" w:cs="Cambria Math"/>
          <w:i/>
          <w:iCs/>
          <w:sz w:val="24"/>
          <w:szCs w:val="24"/>
          <w:lang w:val="hy-AM"/>
        </w:rPr>
        <w:t>հրահրելը</w:t>
      </w:r>
      <w:r w:rsidRPr="001D7C5D">
        <w:rPr>
          <w:rFonts w:ascii="GHEA Grapalat" w:hAnsi="GHEA Grapalat" w:cs="Cambria Math"/>
          <w:sz w:val="24"/>
          <w:szCs w:val="24"/>
          <w:lang w:val="hy-AM"/>
        </w:rPr>
        <w:t xml:space="preserve">, </w:t>
      </w:r>
      <w:r w:rsidRPr="001D7C5D">
        <w:rPr>
          <w:rFonts w:ascii="GHEA Grapalat" w:hAnsi="GHEA Grapalat" w:cs="Cambria Math"/>
          <w:i/>
          <w:iCs/>
          <w:sz w:val="24"/>
          <w:szCs w:val="24"/>
          <w:lang w:val="hy-AM"/>
        </w:rPr>
        <w:t>տարածելը</w:t>
      </w:r>
      <w:r w:rsidRPr="001D7C5D">
        <w:rPr>
          <w:rFonts w:ascii="GHEA Grapalat" w:hAnsi="GHEA Grapalat" w:cs="Cambria Math"/>
          <w:sz w:val="24"/>
          <w:szCs w:val="24"/>
          <w:lang w:val="hy-AM"/>
        </w:rPr>
        <w:t xml:space="preserve"> և </w:t>
      </w:r>
      <w:r w:rsidRPr="001D7C5D">
        <w:rPr>
          <w:rFonts w:ascii="GHEA Grapalat" w:hAnsi="GHEA Grapalat" w:cs="Cambria Math"/>
          <w:i/>
          <w:iCs/>
          <w:sz w:val="24"/>
          <w:szCs w:val="24"/>
          <w:lang w:val="hy-AM"/>
        </w:rPr>
        <w:t>արդարացնել</w:t>
      </w:r>
      <w:r w:rsidR="005645B4" w:rsidRPr="001D7C5D">
        <w:rPr>
          <w:rFonts w:ascii="GHEA Grapalat" w:hAnsi="GHEA Grapalat" w:cs="Cambria Math"/>
          <w:i/>
          <w:iCs/>
          <w:sz w:val="24"/>
          <w:szCs w:val="24"/>
          <w:lang w:val="hy-AM"/>
        </w:rPr>
        <w:t>ը</w:t>
      </w:r>
      <w:r w:rsidRPr="001D7C5D">
        <w:rPr>
          <w:rFonts w:ascii="GHEA Grapalat" w:hAnsi="GHEA Grapalat" w:cs="Cambria Math"/>
          <w:sz w:val="24"/>
          <w:szCs w:val="24"/>
          <w:lang w:val="hy-AM"/>
        </w:rPr>
        <w:t xml:space="preserve">։ </w:t>
      </w:r>
      <w:r w:rsidR="00766C58" w:rsidRPr="001D7C5D">
        <w:rPr>
          <w:rFonts w:ascii="GHEA Grapalat" w:hAnsi="GHEA Grapalat" w:cs="Cambria Math"/>
          <w:sz w:val="24"/>
          <w:szCs w:val="24"/>
          <w:lang w:val="hy-AM"/>
        </w:rPr>
        <w:t>Ք</w:t>
      </w:r>
      <w:r w:rsidRPr="001D7C5D">
        <w:rPr>
          <w:rFonts w:ascii="GHEA Grapalat" w:hAnsi="GHEA Grapalat" w:cs="Cambria Math"/>
          <w:sz w:val="24"/>
          <w:szCs w:val="24"/>
          <w:lang w:val="hy-AM"/>
        </w:rPr>
        <w:t xml:space="preserve">րեական օրենսգրքի </w:t>
      </w:r>
      <w:r w:rsidR="00391F2D" w:rsidRPr="001D7C5D">
        <w:rPr>
          <w:rFonts w:ascii="GHEA Grapalat" w:hAnsi="GHEA Grapalat" w:cs="Cambria Math"/>
          <w:sz w:val="24"/>
          <w:szCs w:val="24"/>
          <w:lang w:val="hy-AM"/>
        </w:rPr>
        <w:t>329</w:t>
      </w:r>
      <w:r w:rsidRPr="001D7C5D">
        <w:rPr>
          <w:rFonts w:ascii="GHEA Grapalat" w:hAnsi="GHEA Grapalat" w:cs="Cambria Math"/>
          <w:sz w:val="24"/>
          <w:szCs w:val="24"/>
          <w:lang w:val="hy-AM"/>
        </w:rPr>
        <w:t>-րդ հոդվածում օգտագործվում է հ</w:t>
      </w:r>
      <w:r w:rsidR="00391F2D" w:rsidRPr="001D7C5D">
        <w:rPr>
          <w:rFonts w:ascii="GHEA Grapalat" w:hAnsi="GHEA Grapalat" w:cs="Cambria Math"/>
          <w:sz w:val="24"/>
          <w:szCs w:val="24"/>
          <w:lang w:val="hy-AM"/>
        </w:rPr>
        <w:t>րահրելը, իսկ նախկին օրենսգրքի 226-րդ հոդվածում օգտագործվում էր «հարուցել» եզրը։ Առաջարկվող մոդելու</w:t>
      </w:r>
      <w:r w:rsidR="00766C58" w:rsidRPr="001D7C5D">
        <w:rPr>
          <w:rFonts w:ascii="GHEA Grapalat" w:hAnsi="GHEA Grapalat" w:cs="Cambria Math"/>
          <w:sz w:val="24"/>
          <w:szCs w:val="24"/>
          <w:lang w:val="hy-AM"/>
        </w:rPr>
        <w:t>մ</w:t>
      </w:r>
      <w:r w:rsidR="00391F2D" w:rsidRPr="001D7C5D">
        <w:rPr>
          <w:rFonts w:ascii="GHEA Grapalat" w:hAnsi="GHEA Grapalat" w:cs="Cambria Math"/>
          <w:sz w:val="24"/>
          <w:szCs w:val="24"/>
          <w:lang w:val="hy-AM"/>
        </w:rPr>
        <w:t xml:space="preserve"> օգտագործվում է </w:t>
      </w:r>
      <w:r w:rsidR="005645B4" w:rsidRPr="001D7C5D">
        <w:rPr>
          <w:rFonts w:ascii="GHEA Grapalat" w:hAnsi="GHEA Grapalat" w:cs="Cambria Math"/>
          <w:sz w:val="24"/>
          <w:szCs w:val="24"/>
          <w:lang w:val="hy-AM"/>
        </w:rPr>
        <w:t xml:space="preserve">առաջին </w:t>
      </w:r>
      <w:r w:rsidR="00391F2D" w:rsidRPr="001D7C5D">
        <w:rPr>
          <w:rFonts w:ascii="GHEA Grapalat" w:hAnsi="GHEA Grapalat" w:cs="Cambria Math"/>
          <w:sz w:val="24"/>
          <w:szCs w:val="24"/>
          <w:lang w:val="hy-AM"/>
        </w:rPr>
        <w:t>եզրը</w:t>
      </w:r>
      <w:r w:rsidR="005645B4" w:rsidRPr="001D7C5D">
        <w:rPr>
          <w:rFonts w:ascii="GHEA Grapalat" w:hAnsi="GHEA Grapalat" w:cs="Cambria Math"/>
          <w:sz w:val="24"/>
          <w:szCs w:val="24"/>
          <w:lang w:val="hy-AM"/>
        </w:rPr>
        <w:t xml:space="preserve"> (հրահրելը)</w:t>
      </w:r>
      <w:r w:rsidR="00391F2D"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որպես հավաքական հասկացություն, որն իր մեջ կարող է ներառել վերը նշված բոլոր գործողությունները (հարուցել</w:t>
      </w:r>
      <w:r w:rsidR="00391F2D" w:rsidRPr="001D7C5D">
        <w:rPr>
          <w:rFonts w:ascii="GHEA Grapalat" w:hAnsi="GHEA Grapalat" w:cs="Cambria Math"/>
          <w:sz w:val="24"/>
          <w:szCs w:val="24"/>
          <w:lang w:val="hy-AM"/>
        </w:rPr>
        <w:t>ը</w:t>
      </w:r>
      <w:r w:rsidRPr="001D7C5D">
        <w:rPr>
          <w:rFonts w:ascii="GHEA Grapalat" w:hAnsi="GHEA Grapalat" w:cs="Cambria Math"/>
          <w:sz w:val="24"/>
          <w:szCs w:val="24"/>
          <w:lang w:val="hy-AM"/>
        </w:rPr>
        <w:t>, հրահրել</w:t>
      </w:r>
      <w:r w:rsidR="00391F2D" w:rsidRPr="001D7C5D">
        <w:rPr>
          <w:rFonts w:ascii="GHEA Grapalat" w:hAnsi="GHEA Grapalat" w:cs="Cambria Math"/>
          <w:sz w:val="24"/>
          <w:szCs w:val="24"/>
          <w:lang w:val="hy-AM"/>
        </w:rPr>
        <w:t>ը</w:t>
      </w:r>
      <w:r w:rsidRPr="001D7C5D">
        <w:rPr>
          <w:rFonts w:ascii="GHEA Grapalat" w:hAnsi="GHEA Grapalat" w:cs="Cambria Math"/>
          <w:sz w:val="24"/>
          <w:szCs w:val="24"/>
          <w:lang w:val="hy-AM"/>
        </w:rPr>
        <w:t>, սադրել</w:t>
      </w:r>
      <w:r w:rsidR="00391F2D" w:rsidRPr="001D7C5D">
        <w:rPr>
          <w:rFonts w:ascii="GHEA Grapalat" w:hAnsi="GHEA Grapalat" w:cs="Cambria Math"/>
          <w:sz w:val="24"/>
          <w:szCs w:val="24"/>
          <w:lang w:val="hy-AM"/>
        </w:rPr>
        <w:t>ը</w:t>
      </w:r>
      <w:r w:rsidRPr="001D7C5D">
        <w:rPr>
          <w:rFonts w:ascii="GHEA Grapalat" w:hAnsi="GHEA Grapalat" w:cs="Cambria Math"/>
          <w:sz w:val="24"/>
          <w:szCs w:val="24"/>
          <w:lang w:val="hy-AM"/>
        </w:rPr>
        <w:t>, խրախուսել</w:t>
      </w:r>
      <w:r w:rsidR="00391F2D" w:rsidRPr="001D7C5D">
        <w:rPr>
          <w:rFonts w:ascii="GHEA Grapalat" w:hAnsi="GHEA Grapalat" w:cs="Cambria Math"/>
          <w:sz w:val="24"/>
          <w:szCs w:val="24"/>
          <w:lang w:val="hy-AM"/>
        </w:rPr>
        <w:t>ը</w:t>
      </w:r>
      <w:r w:rsidRPr="001D7C5D">
        <w:rPr>
          <w:rFonts w:ascii="GHEA Grapalat" w:hAnsi="GHEA Grapalat" w:cs="Cambria Math"/>
          <w:sz w:val="24"/>
          <w:szCs w:val="24"/>
          <w:lang w:val="hy-AM"/>
        </w:rPr>
        <w:t>, տարածել</w:t>
      </w:r>
      <w:r w:rsidR="00391F2D" w:rsidRPr="001D7C5D">
        <w:rPr>
          <w:rFonts w:ascii="GHEA Grapalat" w:hAnsi="GHEA Grapalat" w:cs="Cambria Math"/>
          <w:sz w:val="24"/>
          <w:szCs w:val="24"/>
          <w:lang w:val="hy-AM"/>
        </w:rPr>
        <w:t>ը</w:t>
      </w:r>
      <w:r w:rsidRPr="001D7C5D">
        <w:rPr>
          <w:rFonts w:ascii="GHEA Grapalat" w:hAnsi="GHEA Grapalat" w:cs="Cambria Math"/>
          <w:sz w:val="24"/>
          <w:szCs w:val="24"/>
          <w:lang w:val="hy-AM"/>
        </w:rPr>
        <w:t>, քարոզել</w:t>
      </w:r>
      <w:r w:rsidR="00391F2D" w:rsidRPr="001D7C5D">
        <w:rPr>
          <w:rFonts w:ascii="GHEA Grapalat" w:hAnsi="GHEA Grapalat" w:cs="Cambria Math"/>
          <w:sz w:val="24"/>
          <w:szCs w:val="24"/>
          <w:lang w:val="hy-AM"/>
        </w:rPr>
        <w:t>ը</w:t>
      </w:r>
      <w:r w:rsidRPr="001D7C5D">
        <w:rPr>
          <w:rFonts w:ascii="GHEA Grapalat" w:hAnsi="GHEA Grapalat" w:cs="Cambria Math"/>
          <w:sz w:val="24"/>
          <w:szCs w:val="24"/>
          <w:lang w:val="hy-AM"/>
        </w:rPr>
        <w:t>, խթանել</w:t>
      </w:r>
      <w:r w:rsidR="00391F2D" w:rsidRPr="001D7C5D">
        <w:rPr>
          <w:rFonts w:ascii="GHEA Grapalat" w:hAnsi="GHEA Grapalat" w:cs="Cambria Math"/>
          <w:sz w:val="24"/>
          <w:szCs w:val="24"/>
          <w:lang w:val="hy-AM"/>
        </w:rPr>
        <w:t>ը</w:t>
      </w:r>
      <w:r w:rsidRPr="001D7C5D">
        <w:rPr>
          <w:rFonts w:ascii="GHEA Grapalat" w:hAnsi="GHEA Grapalat" w:cs="Cambria Math"/>
          <w:sz w:val="24"/>
          <w:szCs w:val="24"/>
          <w:lang w:val="hy-AM"/>
        </w:rPr>
        <w:t xml:space="preserve">, և այլն) որոնք հանգեցնում են խտրականության, անհանդուրժողականության, թշնամանքի և բռնության։ </w:t>
      </w:r>
    </w:p>
    <w:p w14:paraId="6F720DDB" w14:textId="1660895E" w:rsidR="009D7C74" w:rsidRPr="001D7C5D" w:rsidRDefault="009D7C74" w:rsidP="00766C58">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Եվ վերջին հարցը</w:t>
      </w:r>
      <w:r w:rsidR="00391F2D" w:rsidRPr="001D7C5D">
        <w:rPr>
          <w:rFonts w:ascii="GHEA Grapalat" w:hAnsi="GHEA Grapalat" w:cs="Cambria Math"/>
          <w:sz w:val="24"/>
          <w:szCs w:val="24"/>
          <w:lang w:val="hy-AM"/>
        </w:rPr>
        <w:t xml:space="preserve"> այն է, որ </w:t>
      </w:r>
      <w:r w:rsidRPr="001D7C5D">
        <w:rPr>
          <w:rFonts w:ascii="GHEA Grapalat" w:hAnsi="GHEA Grapalat" w:cs="Cambria Math"/>
          <w:sz w:val="24"/>
          <w:szCs w:val="24"/>
          <w:lang w:val="hy-AM"/>
        </w:rPr>
        <w:t>առաջարկված մոդելը որպես ատելության խոսքի թիրախ շեշտադրում է և՛ անձին, և՛ անձանց խմբին։ Հատկապես կարևոր է, որ օրենքը շեշտադրում է մարդկանց խումբ հասկացությունը, քանի որ ատելության խոսքի հանրային վտանգավորությունը հիմնականում մարդկանց խմբի, հատկապես խոցելի խմբի թիրախավոր</w:t>
      </w:r>
      <w:r w:rsidR="00766C58" w:rsidRPr="001D7C5D">
        <w:rPr>
          <w:rFonts w:ascii="GHEA Grapalat" w:hAnsi="GHEA Grapalat" w:cs="Cambria Math"/>
          <w:sz w:val="24"/>
          <w:szCs w:val="24"/>
          <w:lang w:val="hy-AM"/>
        </w:rPr>
        <w:t>ման մեջ է</w:t>
      </w:r>
      <w:r w:rsidRPr="001D7C5D">
        <w:rPr>
          <w:rFonts w:ascii="GHEA Grapalat" w:hAnsi="GHEA Grapalat" w:cs="Cambria Math"/>
          <w:sz w:val="24"/>
          <w:szCs w:val="24"/>
          <w:lang w:val="hy-AM"/>
        </w:rPr>
        <w:t xml:space="preserve">։  </w:t>
      </w:r>
    </w:p>
    <w:p w14:paraId="058A8C57" w14:textId="22C8A2DC" w:rsidR="009D7C74" w:rsidRPr="001D7C5D" w:rsidRDefault="009D7C74" w:rsidP="00E714F0">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Այսպիսով, ատելության խոսքի առաջարկվող մոդելը Իրավահավասարության մասին օրենքում համապատասխանում է միջազգային իրավունքի նորմերին</w:t>
      </w:r>
      <w:r w:rsidR="004058E3" w:rsidRPr="001D7C5D">
        <w:rPr>
          <w:rFonts w:ascii="GHEA Grapalat" w:hAnsi="GHEA Grapalat" w:cs="Cambria Math"/>
          <w:sz w:val="24"/>
          <w:szCs w:val="24"/>
          <w:lang w:val="hy-AM"/>
        </w:rPr>
        <w:t xml:space="preserve"> և ՀՀ սահմանադրությանը</w:t>
      </w:r>
      <w:r w:rsidRPr="001D7C5D">
        <w:rPr>
          <w:rFonts w:ascii="GHEA Grapalat" w:hAnsi="GHEA Grapalat" w:cs="Cambria Math"/>
          <w:sz w:val="24"/>
          <w:szCs w:val="24"/>
          <w:lang w:val="hy-AM"/>
        </w:rPr>
        <w:t>։</w:t>
      </w:r>
      <w:r w:rsidR="00391F2D" w:rsidRPr="001D7C5D">
        <w:rPr>
          <w:rFonts w:ascii="GHEA Grapalat" w:hAnsi="GHEA Grapalat" w:cs="Cambria Math"/>
          <w:sz w:val="24"/>
          <w:szCs w:val="24"/>
          <w:lang w:val="hy-AM"/>
        </w:rPr>
        <w:t xml:space="preserve"> Այն բավականաչափ լայն է, որպեսզի ծառայի որպես ուղենիշ քրեական, քաղաքացիական և վարչական օրենսդրության նպատակների</w:t>
      </w:r>
      <w:r w:rsidR="00766C58" w:rsidRPr="001D7C5D">
        <w:rPr>
          <w:rFonts w:ascii="GHEA Grapalat" w:hAnsi="GHEA Grapalat" w:cs="Cambria Math"/>
          <w:sz w:val="24"/>
          <w:szCs w:val="24"/>
          <w:lang w:val="hy-AM"/>
        </w:rPr>
        <w:t xml:space="preserve"> համար</w:t>
      </w:r>
      <w:r w:rsidR="00391F2D" w:rsidRPr="001D7C5D">
        <w:rPr>
          <w:rFonts w:ascii="GHEA Grapalat" w:hAnsi="GHEA Grapalat" w:cs="Cambria Math"/>
          <w:sz w:val="24"/>
          <w:szCs w:val="24"/>
          <w:lang w:val="hy-AM"/>
        </w:rPr>
        <w:t xml:space="preserve">, ինչպես նաև վարքագծի ու էթիկայի նորմերի խախումների </w:t>
      </w:r>
      <w:r w:rsidR="00766C58" w:rsidRPr="001D7C5D">
        <w:rPr>
          <w:rFonts w:ascii="GHEA Grapalat" w:hAnsi="GHEA Grapalat" w:cs="Cambria Math"/>
          <w:sz w:val="24"/>
          <w:szCs w:val="24"/>
          <w:lang w:val="hy-AM"/>
        </w:rPr>
        <w:t>հիմքով</w:t>
      </w:r>
      <w:r w:rsidR="00391F2D" w:rsidRPr="001D7C5D">
        <w:rPr>
          <w:rFonts w:ascii="GHEA Grapalat" w:hAnsi="GHEA Grapalat" w:cs="Cambria Math"/>
          <w:sz w:val="24"/>
          <w:szCs w:val="24"/>
          <w:lang w:val="hy-AM"/>
        </w:rPr>
        <w:t xml:space="preserve"> հարուցված կարգահա</w:t>
      </w:r>
      <w:r w:rsidR="00766C58" w:rsidRPr="001D7C5D">
        <w:rPr>
          <w:rFonts w:ascii="GHEA Grapalat" w:hAnsi="GHEA Grapalat" w:cs="Cambria Math"/>
          <w:sz w:val="24"/>
          <w:szCs w:val="24"/>
          <w:lang w:val="hy-AM"/>
        </w:rPr>
        <w:t>ական</w:t>
      </w:r>
      <w:r w:rsidR="00391F2D" w:rsidRPr="001D7C5D">
        <w:rPr>
          <w:rFonts w:ascii="GHEA Grapalat" w:hAnsi="GHEA Grapalat" w:cs="Cambria Math"/>
          <w:sz w:val="24"/>
          <w:szCs w:val="24"/>
          <w:lang w:val="hy-AM"/>
        </w:rPr>
        <w:t xml:space="preserve"> պատասխանատվության  ծառայողական քննությ</w:t>
      </w:r>
      <w:r w:rsidR="00766C58" w:rsidRPr="001D7C5D">
        <w:rPr>
          <w:rFonts w:ascii="GHEA Grapalat" w:hAnsi="GHEA Grapalat" w:cs="Cambria Math"/>
          <w:sz w:val="24"/>
          <w:szCs w:val="24"/>
          <w:lang w:val="hy-AM"/>
        </w:rPr>
        <w:t>ան վարույթներում</w:t>
      </w:r>
      <w:r w:rsidR="00391F2D"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 </w:t>
      </w:r>
    </w:p>
    <w:p w14:paraId="50462C4A" w14:textId="2F1DE5FB" w:rsidR="006E4A3F" w:rsidRPr="001D7C5D" w:rsidRDefault="006E4A3F" w:rsidP="009D7C74">
      <w:pPr>
        <w:spacing w:after="0" w:line="276" w:lineRule="auto"/>
        <w:jc w:val="both"/>
        <w:rPr>
          <w:rFonts w:ascii="GHEA Grapalat" w:hAnsi="GHEA Grapalat" w:cs="Cambria Math"/>
          <w:sz w:val="24"/>
          <w:szCs w:val="24"/>
          <w:lang w:val="hy-AM"/>
        </w:rPr>
      </w:pPr>
    </w:p>
    <w:p w14:paraId="33849374" w14:textId="16EFB446" w:rsidR="000F4DFB" w:rsidRPr="001D7C5D" w:rsidRDefault="00EC3E42" w:rsidP="004302F4">
      <w:pPr>
        <w:pStyle w:val="Heading2"/>
        <w:jc w:val="center"/>
        <w:rPr>
          <w:rFonts w:ascii="GHEA Grapalat" w:hAnsi="GHEA Grapalat"/>
          <w:color w:val="auto"/>
          <w:lang w:val="hy-AM"/>
        </w:rPr>
      </w:pPr>
      <w:bookmarkStart w:id="14" w:name="_Toc134288871"/>
      <w:r w:rsidRPr="001D7C5D">
        <w:rPr>
          <w:rFonts w:ascii="GHEA Grapalat" w:hAnsi="GHEA Grapalat"/>
          <w:color w:val="auto"/>
          <w:lang w:val="hy-AM"/>
        </w:rPr>
        <w:t xml:space="preserve">Ատելության խոսքի սահմանումը </w:t>
      </w:r>
      <w:r w:rsidR="004058E3" w:rsidRPr="001D7C5D">
        <w:rPr>
          <w:rFonts w:ascii="GHEA Grapalat" w:hAnsi="GHEA Grapalat"/>
          <w:color w:val="auto"/>
          <w:lang w:val="hy-AM"/>
        </w:rPr>
        <w:t>ՀՀ ք</w:t>
      </w:r>
      <w:r w:rsidRPr="001D7C5D">
        <w:rPr>
          <w:rFonts w:ascii="GHEA Grapalat" w:hAnsi="GHEA Grapalat"/>
          <w:color w:val="auto"/>
          <w:lang w:val="hy-AM"/>
        </w:rPr>
        <w:t>աղաքացիական օրենսգրքում</w:t>
      </w:r>
      <w:bookmarkEnd w:id="14"/>
    </w:p>
    <w:p w14:paraId="6FFC0678" w14:textId="329119FD" w:rsidR="000F4DFB" w:rsidRPr="001D7C5D" w:rsidRDefault="000F4DFB" w:rsidP="00342598">
      <w:pPr>
        <w:spacing w:after="0" w:line="276" w:lineRule="auto"/>
        <w:ind w:firstLine="360"/>
        <w:jc w:val="both"/>
        <w:rPr>
          <w:rFonts w:ascii="GHEA Grapalat" w:hAnsi="GHEA Grapalat" w:cs="Cambria Math"/>
          <w:sz w:val="24"/>
          <w:szCs w:val="24"/>
          <w:lang w:val="hy-AM"/>
        </w:rPr>
      </w:pPr>
    </w:p>
    <w:p w14:paraId="4FEE0233" w14:textId="09F63213" w:rsidR="00ED2447" w:rsidRPr="001D7C5D" w:rsidRDefault="00ED2447" w:rsidP="00ED2447">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Քաղաքացիական օրենսգրքում բացակայում է ատելության խոսքի  և, ընդհանրապես, հակախտրականության վերաբերյալ որևէ նորմ։ Եթե հայցվորները ցանկանում են դատարանում վիճարկել, որ հրապարակային հայտարարության արդյունքում ենթարկվել են խտրական վերաբերմունքի, նրանք որևէ հաջողության չեն հասնի, քանի որ դատարանները ստիպված կլինեն մերժել նման դիմումները նյութաիրավական հիմքի բացակայության պատճառաբանությամբ։ Որքան էլ որ տարօրինակ է, դատարանների նման որոշումները անօրինական չեն, թեև իրավաչափության տեսանկյունից խնդրահարույց են։ Միակ բացառությունը գենդերային ինքնության և գենդերային հատկանիշի հիմքով ատելության խոսքի համար իրավական պաշտպանության միջոց</w:t>
      </w:r>
      <w:r w:rsidR="004058E3" w:rsidRPr="001D7C5D">
        <w:rPr>
          <w:rFonts w:ascii="GHEA Grapalat" w:hAnsi="GHEA Grapalat" w:cs="Cambria Math"/>
          <w:bCs/>
          <w:sz w:val="24"/>
          <w:szCs w:val="24"/>
          <w:lang w:val="hy-AM"/>
        </w:rPr>
        <w:t xml:space="preserve">ի առկայությունն է </w:t>
      </w:r>
      <w:r w:rsidR="003A6754" w:rsidRPr="001D7C5D">
        <w:rPr>
          <w:rFonts w:ascii="GHEA Grapalat" w:hAnsi="GHEA Grapalat" w:cs="Cambria Math"/>
          <w:bCs/>
          <w:sz w:val="24"/>
          <w:szCs w:val="24"/>
          <w:lang w:val="hy-AM"/>
        </w:rPr>
        <w:t>«</w:t>
      </w:r>
      <w:r w:rsidRPr="001D7C5D">
        <w:rPr>
          <w:rFonts w:ascii="GHEA Grapalat" w:hAnsi="GHEA Grapalat" w:cs="Cambria Math"/>
          <w:bCs/>
          <w:sz w:val="24"/>
          <w:szCs w:val="24"/>
          <w:lang w:val="hy-AM"/>
        </w:rPr>
        <w:t xml:space="preserve">Կանանց և տղամարդկանց հավասար իրավունքների և հավասար հնարավորությունների </w:t>
      </w:r>
      <w:r w:rsidRPr="001D7C5D">
        <w:rPr>
          <w:rFonts w:ascii="GHEA Grapalat" w:hAnsi="GHEA Grapalat" w:cs="Cambria Math"/>
          <w:bCs/>
          <w:sz w:val="24"/>
          <w:szCs w:val="24"/>
          <w:lang w:val="hy-AM"/>
        </w:rPr>
        <w:lastRenderedPageBreak/>
        <w:t>ապահովման մասին</w:t>
      </w:r>
      <w:r w:rsidR="003A6754" w:rsidRPr="001D7C5D">
        <w:rPr>
          <w:rFonts w:ascii="GHEA Grapalat" w:hAnsi="GHEA Grapalat" w:cs="Cambria Math"/>
          <w:bCs/>
          <w:sz w:val="24"/>
          <w:szCs w:val="24"/>
          <w:lang w:val="hy-AM"/>
        </w:rPr>
        <w:t>»</w:t>
      </w:r>
      <w:r w:rsidRPr="001D7C5D">
        <w:rPr>
          <w:rFonts w:ascii="GHEA Grapalat" w:hAnsi="GHEA Grapalat" w:cs="Cambria Math"/>
          <w:bCs/>
          <w:sz w:val="24"/>
          <w:szCs w:val="24"/>
          <w:lang w:val="hy-AM"/>
        </w:rPr>
        <w:t xml:space="preserve"> օրենքի</w:t>
      </w:r>
      <w:r w:rsidR="004058E3" w:rsidRPr="001D7C5D">
        <w:rPr>
          <w:rFonts w:ascii="GHEA Grapalat" w:hAnsi="GHEA Grapalat" w:cs="Cambria Math"/>
          <w:bCs/>
          <w:sz w:val="24"/>
          <w:szCs w:val="24"/>
          <w:lang w:val="hy-AM"/>
        </w:rPr>
        <w:t xml:space="preserve">  </w:t>
      </w:r>
      <w:r w:rsidRPr="001D7C5D">
        <w:rPr>
          <w:rFonts w:ascii="GHEA Grapalat" w:hAnsi="GHEA Grapalat" w:cs="Cambria Math"/>
          <w:bCs/>
          <w:sz w:val="24"/>
          <w:szCs w:val="24"/>
          <w:lang w:val="hy-AM"/>
        </w:rPr>
        <w:t>6-րդ հոդվածի 5-րդ մասի հիմա վրա,  որը սահմանում սեռի հատկանիշով պայմանավորված վիրավորական և նվաստացուցիչ հրապարակային հայտարարություն</w:t>
      </w:r>
      <w:r w:rsidR="003A6754" w:rsidRPr="001D7C5D">
        <w:rPr>
          <w:rFonts w:ascii="GHEA Grapalat" w:hAnsi="GHEA Grapalat" w:cs="Cambria Math"/>
          <w:bCs/>
          <w:sz w:val="24"/>
          <w:szCs w:val="24"/>
          <w:lang w:val="hy-AM"/>
        </w:rPr>
        <w:t>ների</w:t>
      </w:r>
      <w:r w:rsidRPr="001D7C5D">
        <w:rPr>
          <w:rFonts w:ascii="GHEA Grapalat" w:hAnsi="GHEA Grapalat" w:cs="Cambria Math"/>
          <w:bCs/>
          <w:sz w:val="24"/>
          <w:szCs w:val="24"/>
          <w:lang w:val="hy-AM"/>
        </w:rPr>
        <w:t xml:space="preserve"> արգելքը, ներառյալ` զանգվածային լրատվության միջոցներով: Կարելի է վկայակոչել նաև նույն հոդվածի 3-րդ մասի 1-ին կետը՝ գենդերային կարծրատիպերի վերարտադրությունը ԶԼՄ-ներով, քանի որ ատելության խոսքի հատկանիշներից է նաև կարծրատիպերի վկայակոչումը ատելության, թշնամության, բռնության, խտրականության և անհանդուրժողականության հրապարակային կոչերով կամ հաղորդակցության ցանկացած եղանակով՝ այդ թվում նաև ոչ հրապարակային եղանակով։ Մնացած այլ պաշտպանված հատկանիշների հիմքով (ռասա, ազգություն, քաղաքացիություն, էթնիկ պատկանելիություն, տարիք, առողջական վիճակ</w:t>
      </w:r>
      <w:r w:rsidR="003A6754" w:rsidRPr="001D7C5D">
        <w:rPr>
          <w:rFonts w:ascii="GHEA Grapalat" w:hAnsi="GHEA Grapalat" w:cs="Cambria Math"/>
          <w:bCs/>
          <w:sz w:val="24"/>
          <w:szCs w:val="24"/>
          <w:lang w:val="hy-AM"/>
        </w:rPr>
        <w:t>, հաշմանդամություն, լեզու, կրոն</w:t>
      </w:r>
      <w:r w:rsidRPr="001D7C5D">
        <w:rPr>
          <w:rFonts w:ascii="GHEA Grapalat" w:hAnsi="GHEA Grapalat" w:cs="Cambria Math"/>
          <w:bCs/>
          <w:sz w:val="24"/>
          <w:szCs w:val="24"/>
          <w:lang w:val="hy-AM"/>
        </w:rPr>
        <w:t xml:space="preserve"> և այլն) իրավական պաշտպանության միջոցները բացակայում են, քանի որ բացակայում են նման հատկանիշներով ատելության խոսքի նյութաիրավական հիմքերը քաղաքացիական օրենսգրքում։ </w:t>
      </w:r>
    </w:p>
    <w:p w14:paraId="78D732D2" w14:textId="0FBEF916" w:rsidR="00ED2447" w:rsidRPr="001D7C5D" w:rsidRDefault="004058E3" w:rsidP="00ED2447">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
          <w:sz w:val="24"/>
          <w:szCs w:val="24"/>
          <w:lang w:val="hy-AM"/>
        </w:rPr>
        <w:t>Քաղաքացիակական օրենսգրքում ա</w:t>
      </w:r>
      <w:r w:rsidR="00ED2447" w:rsidRPr="001D7C5D">
        <w:rPr>
          <w:rFonts w:ascii="GHEA Grapalat" w:hAnsi="GHEA Grapalat" w:cs="Cambria Math"/>
          <w:b/>
          <w:sz w:val="24"/>
          <w:szCs w:val="24"/>
          <w:lang w:val="hy-AM"/>
        </w:rPr>
        <w:t>յ</w:t>
      </w:r>
      <w:r w:rsidR="003A6754" w:rsidRPr="001D7C5D">
        <w:rPr>
          <w:rFonts w:ascii="GHEA Grapalat" w:hAnsi="GHEA Grapalat" w:cs="Cambria Math"/>
          <w:b/>
          <w:sz w:val="24"/>
          <w:szCs w:val="24"/>
          <w:lang w:val="hy-AM"/>
        </w:rPr>
        <w:t>դ</w:t>
      </w:r>
      <w:r w:rsidR="00ED2447" w:rsidRPr="001D7C5D">
        <w:rPr>
          <w:rFonts w:ascii="GHEA Grapalat" w:hAnsi="GHEA Grapalat" w:cs="Cambria Math"/>
          <w:b/>
          <w:sz w:val="24"/>
          <w:szCs w:val="24"/>
          <w:lang w:val="hy-AM"/>
        </w:rPr>
        <w:t xml:space="preserve"> բացը կարող է լրացնել Իրավահավասարության մասին օրենքը</w:t>
      </w:r>
      <w:r w:rsidR="00ED2447" w:rsidRPr="001D7C5D">
        <w:rPr>
          <w:rFonts w:ascii="GHEA Grapalat" w:hAnsi="GHEA Grapalat" w:cs="Cambria Math"/>
          <w:bCs/>
          <w:sz w:val="24"/>
          <w:szCs w:val="24"/>
          <w:lang w:val="hy-AM"/>
        </w:rPr>
        <w:t xml:space="preserve">, որի ընդունվելու դեպքում այս օրենքը կարող է քաղաքացիաիրավական հարաբերություններում վկայակոչվել որպես իրավական պաշտպանության օրենսդրական հիմք՝ պայմանով, որ դրանում ամրագրվի ատելության խոսքի սահմանումը։ Սակայն մյուս կողմից, անորոշ է, թե արդյոք Քաղաքացիական օրենսգիրքը կարող է կազմել հակախտրականության մասին օրենսդրության բաղկացուցիչ մաս։ Իրավահավասարության մասին օրենքի նախագծի 2-րդ հոդվածում սահմանված է, որ Իրավահավասարության ապահովման մասին ՀՀ օրենսդրությունը բաղկացած է ՀՀ Սահմանադրությունից, «Կանանց և տղամարդկանց հավասար իրավունքների և հավասար հնարավորությունների ապահովման մասին» օրենքից, «Մարդու իրավունքների պաշտպանի մասին»  ՀՀ  սահմանադրական օրենքից, այլ օրենքներից, ինչպես նաև օրենքով նախատեսված դեպքերում՝ այլ իրավական ակտերից։ Վերջին արտահայտությունները (այլ օրենքներ և այլ իրավական ակտեր) անորոշ են ու բաց, սակայն կարող են ներառել նաև Քաղաքացիական օրենսգիրքը։ Նպատակահարմար կլինի այդ ցանկում ավելացնել </w:t>
      </w:r>
      <w:r w:rsidR="008C4069" w:rsidRPr="001D7C5D">
        <w:rPr>
          <w:rFonts w:ascii="GHEA Grapalat" w:hAnsi="GHEA Grapalat" w:cs="Cambria Math"/>
          <w:bCs/>
          <w:sz w:val="24"/>
          <w:szCs w:val="24"/>
          <w:lang w:val="hy-AM"/>
        </w:rPr>
        <w:t xml:space="preserve">նաև </w:t>
      </w:r>
      <w:r w:rsidR="00ED2447" w:rsidRPr="001D7C5D">
        <w:rPr>
          <w:rFonts w:ascii="GHEA Grapalat" w:hAnsi="GHEA Grapalat" w:cs="Cambria Math"/>
          <w:bCs/>
          <w:sz w:val="24"/>
          <w:szCs w:val="24"/>
          <w:lang w:val="hy-AM"/>
        </w:rPr>
        <w:t>Քաղաքացիական օրենսգիրքը, որպեսզի օրենսգրքում մեր կողմից առաջարկվող նոր դրույթները հնարավոր լինի կիրառել Իրավահավասարության մասին օրենքի հետ։ Հակառակ դեպքում Քաղաքացիական օրենսգիրքը կարող է կիրառվել որպես ինքնուրույն իրավական պաշտպանության միջոց, եթե դրանում ամրագրվեն ատելության խոսքի ինքնուրույն նորմեր։</w:t>
      </w:r>
    </w:p>
    <w:p w14:paraId="72C58963" w14:textId="4325259D" w:rsidR="00ED2447" w:rsidRPr="001D7C5D" w:rsidRDefault="002576D4" w:rsidP="00ED2447">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lastRenderedPageBreak/>
        <w:t xml:space="preserve">Հաշվի առնելով վերը նշվածը, </w:t>
      </w:r>
      <w:r w:rsidR="00ED2447" w:rsidRPr="001D7C5D">
        <w:rPr>
          <w:rFonts w:ascii="GHEA Grapalat" w:hAnsi="GHEA Grapalat" w:cs="Cambria Math"/>
          <w:bCs/>
          <w:sz w:val="24"/>
          <w:szCs w:val="24"/>
          <w:lang w:val="hy-AM"/>
        </w:rPr>
        <w:t>առաջարկվում է Քաղաքացիական օրենսգրքում սահմանել այնպիսի նորմ, որը լրացնի Իրավահավասարության մասին օրենքում ատելության խոսքի սահմանումը կամ հնարավոր լինի դրանք կիրառել միասին՝ միմյանց փոխլրացնելով։ Այդ նպատակով մենք օգտվում ենք Մարդու իրավունքների եվրոպական կոնվենցիայի հայտնի նախադեպային դրույթից, որով դատարանը սահմանե</w:t>
      </w:r>
      <w:r w:rsidRPr="001D7C5D">
        <w:rPr>
          <w:rFonts w:ascii="GHEA Grapalat" w:hAnsi="GHEA Grapalat" w:cs="Cambria Math"/>
          <w:bCs/>
          <w:sz w:val="24"/>
          <w:szCs w:val="24"/>
          <w:lang w:val="hy-AM"/>
        </w:rPr>
        <w:t>լ է</w:t>
      </w:r>
      <w:r w:rsidR="00ED2447" w:rsidRPr="001D7C5D">
        <w:rPr>
          <w:rFonts w:ascii="GHEA Grapalat" w:hAnsi="GHEA Grapalat" w:cs="Cambria Math"/>
          <w:bCs/>
          <w:sz w:val="24"/>
          <w:szCs w:val="24"/>
          <w:lang w:val="hy-AM"/>
        </w:rPr>
        <w:t xml:space="preserve">, որ Կոնվենցիայի Անդամ պետությունները կարող են ունենալ նաև ատելության խոսքի քաղաքացիաիրավական կարգավորումներ՝ ի տարբերություն տարածված այն կարծիքի, որ ատելության խոսքը բացառապես քրեաիրավական կատեգորիա է։ Այդ սահմանումը </w:t>
      </w:r>
      <w:r w:rsidRPr="001D7C5D">
        <w:rPr>
          <w:rFonts w:ascii="GHEA Grapalat" w:hAnsi="GHEA Grapalat" w:cs="Cambria Math"/>
          <w:bCs/>
          <w:sz w:val="24"/>
          <w:szCs w:val="24"/>
          <w:lang w:val="hy-AM"/>
        </w:rPr>
        <w:t>հետևյալն է</w:t>
      </w:r>
      <w:r w:rsidR="00ED2447" w:rsidRPr="001D7C5D">
        <w:rPr>
          <w:rFonts w:ascii="Cambria Math" w:hAnsi="Cambria Math" w:cs="Cambria Math"/>
          <w:bCs/>
          <w:sz w:val="24"/>
          <w:szCs w:val="24"/>
          <w:lang w:val="hy-AM"/>
        </w:rPr>
        <w:t>․</w:t>
      </w:r>
      <w:r w:rsidR="00ED2447" w:rsidRPr="001D7C5D">
        <w:rPr>
          <w:rFonts w:ascii="GHEA Grapalat" w:hAnsi="GHEA Grapalat" w:cs="Cambria Math"/>
          <w:bCs/>
          <w:sz w:val="24"/>
          <w:szCs w:val="24"/>
          <w:lang w:val="hy-AM"/>
        </w:rPr>
        <w:t xml:space="preserve"> </w:t>
      </w:r>
    </w:p>
    <w:p w14:paraId="1F3498C6" w14:textId="77777777" w:rsidR="00ED2447" w:rsidRPr="001D7C5D" w:rsidRDefault="00ED2447" w:rsidP="00ED2447">
      <w:pPr>
        <w:spacing w:after="0" w:line="276" w:lineRule="auto"/>
        <w:ind w:firstLine="360"/>
        <w:jc w:val="both"/>
        <w:rPr>
          <w:rFonts w:ascii="GHEA Grapalat" w:hAnsi="GHEA Grapalat" w:cs="Cambria Math"/>
          <w:bCs/>
          <w:sz w:val="24"/>
          <w:szCs w:val="24"/>
          <w:lang w:val="hy-AM"/>
        </w:rPr>
      </w:pPr>
    </w:p>
    <w:p w14:paraId="3FD59682" w14:textId="4A250409" w:rsidR="00ED2447" w:rsidRPr="001D7C5D" w:rsidRDefault="00ED2447" w:rsidP="002576D4">
      <w:pPr>
        <w:spacing w:after="0" w:line="276" w:lineRule="auto"/>
        <w:ind w:left="72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 xml:space="preserve">«Պարտադիր չէ, որ ատելության հրահրումը </w:t>
      </w:r>
      <w:r w:rsidR="002576D4" w:rsidRPr="001D7C5D">
        <w:rPr>
          <w:rFonts w:ascii="GHEA Grapalat" w:hAnsi="GHEA Grapalat" w:cs="Cambria Math"/>
          <w:bCs/>
          <w:i/>
          <w:iCs/>
          <w:sz w:val="24"/>
          <w:szCs w:val="24"/>
          <w:lang w:val="hy-AM"/>
        </w:rPr>
        <w:t>լինի</w:t>
      </w:r>
      <w:r w:rsidRPr="001D7C5D">
        <w:rPr>
          <w:rFonts w:ascii="GHEA Grapalat" w:hAnsi="GHEA Grapalat" w:cs="Cambria Math"/>
          <w:bCs/>
          <w:i/>
          <w:iCs/>
          <w:sz w:val="24"/>
          <w:szCs w:val="24"/>
          <w:lang w:val="hy-AM"/>
        </w:rPr>
        <w:t xml:space="preserve"> բռնության կոչ կամ  </w:t>
      </w:r>
      <w:r w:rsidR="002576D4" w:rsidRPr="001D7C5D">
        <w:rPr>
          <w:rFonts w:ascii="GHEA Grapalat" w:hAnsi="GHEA Grapalat" w:cs="Cambria Math"/>
          <w:bCs/>
          <w:i/>
          <w:iCs/>
          <w:sz w:val="24"/>
          <w:szCs w:val="24"/>
          <w:lang w:val="hy-AM"/>
        </w:rPr>
        <w:t xml:space="preserve">որևէ այլ տեսակի </w:t>
      </w:r>
      <w:r w:rsidRPr="001D7C5D">
        <w:rPr>
          <w:rFonts w:ascii="GHEA Grapalat" w:hAnsi="GHEA Grapalat" w:cs="Cambria Math"/>
          <w:bCs/>
          <w:i/>
          <w:iCs/>
          <w:sz w:val="24"/>
          <w:szCs w:val="24"/>
          <w:lang w:val="hy-AM"/>
        </w:rPr>
        <w:t>հանցավոր արարք։ Անձանց նկատմամբ ոտնձգու</w:t>
      </w:r>
      <w:r w:rsidR="002576D4" w:rsidRPr="001D7C5D">
        <w:rPr>
          <w:rFonts w:ascii="GHEA Grapalat" w:hAnsi="GHEA Grapalat" w:cs="Cambria Math"/>
          <w:bCs/>
          <w:i/>
          <w:iCs/>
          <w:sz w:val="24"/>
          <w:szCs w:val="24"/>
          <w:lang w:val="hy-AM"/>
        </w:rPr>
        <w:t>թյունները՝</w:t>
      </w:r>
      <w:r w:rsidRPr="001D7C5D">
        <w:rPr>
          <w:rFonts w:ascii="GHEA Grapalat" w:hAnsi="GHEA Grapalat" w:cs="Cambria Math"/>
          <w:bCs/>
          <w:i/>
          <w:iCs/>
          <w:sz w:val="24"/>
          <w:szCs w:val="24"/>
          <w:lang w:val="hy-AM"/>
        </w:rPr>
        <w:t xml:space="preserve"> նրանց վիրավորելով, ծիծաղի առարկա դարձնելով կամ հասարակական որոշ խմբերի հասցեին վիրավորանքի խոսքեր հնչեցնելով, կարող են բավարար</w:t>
      </w:r>
      <w:r w:rsidR="002576D4" w:rsidRPr="001D7C5D">
        <w:rPr>
          <w:rFonts w:ascii="GHEA Grapalat" w:hAnsi="GHEA Grapalat" w:cs="Cambria Math"/>
          <w:bCs/>
          <w:i/>
          <w:iCs/>
          <w:sz w:val="24"/>
          <w:szCs w:val="24"/>
          <w:lang w:val="hy-AM"/>
        </w:rPr>
        <w:t xml:space="preserve"> լինել, որ  իշխանություններն հիմնավորեն իրենց պայքարը </w:t>
      </w:r>
      <w:r w:rsidRPr="001D7C5D">
        <w:rPr>
          <w:rFonts w:ascii="GHEA Grapalat" w:hAnsi="GHEA Grapalat" w:cs="Cambria Math"/>
          <w:bCs/>
          <w:i/>
          <w:iCs/>
          <w:sz w:val="24"/>
          <w:szCs w:val="24"/>
          <w:lang w:val="hy-AM"/>
        </w:rPr>
        <w:t>ռասիստական հայտարարությունների դեմ</w:t>
      </w:r>
      <w:r w:rsidR="002576D4" w:rsidRPr="001D7C5D">
        <w:rPr>
          <w:rFonts w:ascii="GHEA Grapalat" w:hAnsi="GHEA Grapalat" w:cs="Cambria Math"/>
          <w:bCs/>
          <w:i/>
          <w:iCs/>
          <w:sz w:val="24"/>
          <w:szCs w:val="24"/>
          <w:lang w:val="hy-AM"/>
        </w:rPr>
        <w:t xml:space="preserve">՝ </w:t>
      </w:r>
      <w:r w:rsidRPr="001D7C5D">
        <w:rPr>
          <w:rFonts w:ascii="GHEA Grapalat" w:hAnsi="GHEA Grapalat" w:cs="Cambria Math"/>
          <w:bCs/>
          <w:i/>
          <w:iCs/>
          <w:sz w:val="24"/>
          <w:szCs w:val="24"/>
          <w:lang w:val="hy-AM"/>
        </w:rPr>
        <w:t xml:space="preserve">ազատ խոսքից անպատասխանատու եղանակով օգտվելու </w:t>
      </w:r>
      <w:r w:rsidR="002576D4" w:rsidRPr="001D7C5D">
        <w:rPr>
          <w:rFonts w:ascii="GHEA Grapalat" w:hAnsi="GHEA Grapalat" w:cs="Cambria Math"/>
          <w:bCs/>
          <w:i/>
          <w:iCs/>
          <w:sz w:val="24"/>
          <w:szCs w:val="24"/>
          <w:lang w:val="hy-AM"/>
        </w:rPr>
        <w:t>դեպքերում</w:t>
      </w:r>
      <w:r w:rsidRPr="001D7C5D">
        <w:rPr>
          <w:rFonts w:ascii="GHEA Grapalat" w:hAnsi="GHEA Grapalat" w:cs="Cambria Math"/>
          <w:bCs/>
          <w:i/>
          <w:iCs/>
          <w:sz w:val="24"/>
          <w:szCs w:val="24"/>
          <w:lang w:val="hy-AM"/>
        </w:rPr>
        <w:t xml:space="preserve">։ Այդ կապակցությամբ </w:t>
      </w:r>
      <w:r w:rsidR="002576D4" w:rsidRPr="001D7C5D">
        <w:rPr>
          <w:rFonts w:ascii="GHEA Grapalat" w:hAnsi="GHEA Grapalat" w:cs="Cambria Math"/>
          <w:bCs/>
          <w:i/>
          <w:iCs/>
          <w:sz w:val="24"/>
          <w:szCs w:val="24"/>
          <w:lang w:val="hy-AM"/>
        </w:rPr>
        <w:t>Դ</w:t>
      </w:r>
      <w:r w:rsidRPr="001D7C5D">
        <w:rPr>
          <w:rFonts w:ascii="GHEA Grapalat" w:hAnsi="GHEA Grapalat" w:cs="Cambria Math"/>
          <w:bCs/>
          <w:i/>
          <w:iCs/>
          <w:sz w:val="24"/>
          <w:szCs w:val="24"/>
          <w:lang w:val="hy-AM"/>
        </w:rPr>
        <w:t>ատարանը շեշտում է, որ սեռական կողմնորոշման հիմքով խտրականությունը նույնքան խնդրահարույց է, որքան «սեռի, ռասայի, մաշկի գույնի» հիմքով խտրականությունը»։</w:t>
      </w:r>
      <w:r w:rsidRPr="001D7C5D">
        <w:rPr>
          <w:rFonts w:ascii="GHEA Grapalat" w:hAnsi="GHEA Grapalat" w:cs="Cambria Math"/>
          <w:bCs/>
          <w:i/>
          <w:iCs/>
          <w:sz w:val="24"/>
          <w:szCs w:val="24"/>
          <w:vertAlign w:val="superscript"/>
          <w:lang w:val="hy-AM"/>
        </w:rPr>
        <w:footnoteReference w:id="8"/>
      </w:r>
    </w:p>
    <w:p w14:paraId="7FFBC400" w14:textId="77777777" w:rsidR="00ED2447" w:rsidRPr="001D7C5D" w:rsidRDefault="00ED2447" w:rsidP="00ED2447">
      <w:pPr>
        <w:spacing w:after="0" w:line="276" w:lineRule="auto"/>
        <w:ind w:firstLine="360"/>
        <w:jc w:val="both"/>
        <w:rPr>
          <w:rFonts w:ascii="GHEA Grapalat" w:hAnsi="GHEA Grapalat" w:cs="Cambria Math"/>
          <w:bCs/>
          <w:sz w:val="24"/>
          <w:szCs w:val="24"/>
          <w:lang w:val="hy-AM"/>
        </w:rPr>
      </w:pPr>
    </w:p>
    <w:p w14:paraId="789B3ED7" w14:textId="11ED6332" w:rsidR="00ED2447" w:rsidRPr="001D7C5D" w:rsidRDefault="00ED2447" w:rsidP="00ED2447">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Եվրոպական դատարանի այս սահմանումը համահունչ է ՄԱԿ-ի Ռասայական խտրականության վերացման կոմիտեի Թիվ 35 Մեկնաբանության վեր</w:t>
      </w:r>
      <w:r w:rsidR="002576D4" w:rsidRPr="001D7C5D">
        <w:rPr>
          <w:rFonts w:ascii="GHEA Grapalat" w:hAnsi="GHEA Grapalat" w:cs="Cambria Math"/>
          <w:bCs/>
          <w:sz w:val="24"/>
          <w:szCs w:val="24"/>
          <w:lang w:val="hy-AM"/>
        </w:rPr>
        <w:t>ևում վկայակոչված դ</w:t>
      </w:r>
      <w:r w:rsidRPr="001D7C5D">
        <w:rPr>
          <w:rFonts w:ascii="GHEA Grapalat" w:hAnsi="GHEA Grapalat" w:cs="Cambria Math"/>
          <w:bCs/>
          <w:sz w:val="24"/>
          <w:szCs w:val="24"/>
          <w:lang w:val="hy-AM"/>
        </w:rPr>
        <w:t xml:space="preserve">րույթին։ </w:t>
      </w:r>
      <w:r w:rsidR="002576D4" w:rsidRPr="001D7C5D">
        <w:rPr>
          <w:rFonts w:ascii="GHEA Grapalat" w:hAnsi="GHEA Grapalat" w:cs="Cambria Math"/>
          <w:bCs/>
          <w:sz w:val="24"/>
          <w:szCs w:val="24"/>
          <w:lang w:val="hy-AM"/>
        </w:rPr>
        <w:t>Եվրոպական դ</w:t>
      </w:r>
      <w:r w:rsidRPr="001D7C5D">
        <w:rPr>
          <w:rFonts w:ascii="GHEA Grapalat" w:hAnsi="GHEA Grapalat" w:cs="Cambria Math"/>
          <w:bCs/>
          <w:sz w:val="24"/>
          <w:szCs w:val="24"/>
          <w:lang w:val="hy-AM"/>
        </w:rPr>
        <w:t xml:space="preserve">ատարանի սահմանումից բխում է, որ անձին կամ անձանց խմբին հրապարակային եղանակով վիրավորելը, ծաղրելը, եթե դա արվում է </w:t>
      </w:r>
      <w:r w:rsidR="002576D4" w:rsidRPr="001D7C5D">
        <w:rPr>
          <w:rFonts w:ascii="GHEA Grapalat" w:hAnsi="GHEA Grapalat" w:cs="Cambria Math"/>
          <w:bCs/>
          <w:sz w:val="24"/>
          <w:szCs w:val="24"/>
          <w:lang w:val="hy-AM"/>
        </w:rPr>
        <w:t xml:space="preserve">խտրականության արգելքով </w:t>
      </w:r>
      <w:r w:rsidRPr="001D7C5D">
        <w:rPr>
          <w:rFonts w:ascii="GHEA Grapalat" w:hAnsi="GHEA Grapalat" w:cs="Cambria Math"/>
          <w:bCs/>
          <w:sz w:val="24"/>
          <w:szCs w:val="24"/>
          <w:lang w:val="hy-AM"/>
        </w:rPr>
        <w:t>պաշտպանվող հատկանիշներից որևէ մեկի հիմքով, օրինակ՝ ռասա, սեռ, էթնիկ պատկանելիություն, ազգություն, տարիք, և այլն</w:t>
      </w:r>
      <w:r w:rsidR="002576D4" w:rsidRPr="001D7C5D">
        <w:rPr>
          <w:rFonts w:ascii="GHEA Grapalat" w:hAnsi="GHEA Grapalat" w:cs="Cambria Math"/>
          <w:bCs/>
          <w:sz w:val="24"/>
          <w:szCs w:val="24"/>
          <w:lang w:val="hy-AM"/>
        </w:rPr>
        <w:t xml:space="preserve"> (տե՛ս ՀՀ սահմանադրության 29-րդ հոդված)</w:t>
      </w:r>
      <w:r w:rsidRPr="001D7C5D">
        <w:rPr>
          <w:rFonts w:ascii="GHEA Grapalat" w:hAnsi="GHEA Grapalat" w:cs="Cambria Math"/>
          <w:bCs/>
          <w:sz w:val="24"/>
          <w:szCs w:val="24"/>
          <w:lang w:val="hy-AM"/>
        </w:rPr>
        <w:t xml:space="preserve">, կարող է ձեռք բերել ատելության խոսքի հատկանիշներ։ Ի տարբերություն այս մոտեցման, </w:t>
      </w:r>
      <w:r w:rsidR="002576D4" w:rsidRPr="001D7C5D">
        <w:rPr>
          <w:rFonts w:ascii="GHEA Grapalat" w:hAnsi="GHEA Grapalat" w:cs="Cambria Math"/>
          <w:bCs/>
          <w:sz w:val="24"/>
          <w:szCs w:val="24"/>
          <w:lang w:val="hy-AM"/>
        </w:rPr>
        <w:t xml:space="preserve">Քաղաքացիական </w:t>
      </w:r>
      <w:r w:rsidRPr="001D7C5D">
        <w:rPr>
          <w:rFonts w:ascii="GHEA Grapalat" w:hAnsi="GHEA Grapalat" w:cs="Cambria Math"/>
          <w:bCs/>
          <w:sz w:val="24"/>
          <w:szCs w:val="24"/>
          <w:lang w:val="hy-AM"/>
        </w:rPr>
        <w:t xml:space="preserve">օրենսգրքի 1087.1 հոդվածում, որը սահմանում է հրապարակային եղանակով վիրավորանքի ու զրպարտության հիմքերը, խտրականության </w:t>
      </w:r>
      <w:r w:rsidR="002576D4" w:rsidRPr="001D7C5D">
        <w:rPr>
          <w:rFonts w:ascii="GHEA Grapalat" w:hAnsi="GHEA Grapalat" w:cs="Cambria Math"/>
          <w:bCs/>
          <w:sz w:val="24"/>
          <w:szCs w:val="24"/>
          <w:lang w:val="hy-AM"/>
        </w:rPr>
        <w:t xml:space="preserve">արգելքով </w:t>
      </w:r>
      <w:r w:rsidRPr="001D7C5D">
        <w:rPr>
          <w:rFonts w:ascii="GHEA Grapalat" w:hAnsi="GHEA Grapalat" w:cs="Cambria Math"/>
          <w:bCs/>
          <w:sz w:val="24"/>
          <w:szCs w:val="24"/>
          <w:lang w:val="hy-AM"/>
        </w:rPr>
        <w:t xml:space="preserve">պաշտպանվող հատկանիշներ սահմանված չեն։ Դա իրավաչափ է, քանի որ </w:t>
      </w:r>
      <w:r w:rsidR="002576D4" w:rsidRPr="001D7C5D">
        <w:rPr>
          <w:rFonts w:ascii="GHEA Grapalat" w:hAnsi="GHEA Grapalat" w:cs="Cambria Math"/>
          <w:bCs/>
          <w:sz w:val="24"/>
          <w:szCs w:val="24"/>
          <w:lang w:val="hy-AM"/>
        </w:rPr>
        <w:t>նման</w:t>
      </w:r>
      <w:r w:rsidRPr="001D7C5D">
        <w:rPr>
          <w:rFonts w:ascii="GHEA Grapalat" w:hAnsi="GHEA Grapalat" w:cs="Cambria Math"/>
          <w:bCs/>
          <w:sz w:val="24"/>
          <w:szCs w:val="24"/>
          <w:lang w:val="hy-AM"/>
        </w:rPr>
        <w:t xml:space="preserve"> հատկանիշների առկայությունը կարևոր չէ վիրավորանքի ու զրպարտության դեպք</w:t>
      </w:r>
      <w:r w:rsidR="003E647E" w:rsidRPr="001D7C5D">
        <w:rPr>
          <w:rFonts w:ascii="GHEA Grapalat" w:hAnsi="GHEA Grapalat" w:cs="Cambria Math"/>
          <w:bCs/>
          <w:sz w:val="24"/>
          <w:szCs w:val="24"/>
          <w:lang w:val="hy-AM"/>
        </w:rPr>
        <w:t>եր</w:t>
      </w:r>
      <w:r w:rsidRPr="001D7C5D">
        <w:rPr>
          <w:rFonts w:ascii="GHEA Grapalat" w:hAnsi="GHEA Grapalat" w:cs="Cambria Math"/>
          <w:bCs/>
          <w:sz w:val="24"/>
          <w:szCs w:val="24"/>
          <w:lang w:val="hy-AM"/>
        </w:rPr>
        <w:t xml:space="preserve">ում։ </w:t>
      </w:r>
      <w:r w:rsidRPr="001D7C5D">
        <w:rPr>
          <w:rFonts w:ascii="GHEA Grapalat" w:hAnsi="GHEA Grapalat" w:cs="Cambria Math"/>
          <w:b/>
          <w:sz w:val="24"/>
          <w:szCs w:val="24"/>
          <w:lang w:val="hy-AM"/>
        </w:rPr>
        <w:t xml:space="preserve">Սակայն վիրավորանքը և </w:t>
      </w:r>
      <w:r w:rsidRPr="001D7C5D">
        <w:rPr>
          <w:rFonts w:ascii="GHEA Grapalat" w:hAnsi="GHEA Grapalat" w:cs="Cambria Math"/>
          <w:b/>
          <w:sz w:val="24"/>
          <w:szCs w:val="24"/>
          <w:lang w:val="hy-AM"/>
        </w:rPr>
        <w:lastRenderedPageBreak/>
        <w:t>զրպարտությունը ձեռք են բերում խտրականության</w:t>
      </w:r>
      <w:r w:rsidR="003E647E" w:rsidRPr="001D7C5D">
        <w:rPr>
          <w:rFonts w:ascii="GHEA Grapalat" w:hAnsi="GHEA Grapalat" w:cs="Cambria Math"/>
          <w:b/>
          <w:sz w:val="24"/>
          <w:szCs w:val="24"/>
          <w:lang w:val="hy-AM"/>
        </w:rPr>
        <w:t xml:space="preserve">, </w:t>
      </w:r>
      <w:r w:rsidR="004058E3" w:rsidRPr="001D7C5D">
        <w:rPr>
          <w:rFonts w:ascii="GHEA Grapalat" w:hAnsi="GHEA Grapalat" w:cs="Cambria Math"/>
          <w:b/>
          <w:sz w:val="24"/>
          <w:szCs w:val="24"/>
          <w:lang w:val="hy-AM"/>
        </w:rPr>
        <w:t xml:space="preserve">անհանդուրժողականության, </w:t>
      </w:r>
      <w:r w:rsidR="003E647E" w:rsidRPr="001D7C5D">
        <w:rPr>
          <w:rFonts w:ascii="GHEA Grapalat" w:hAnsi="GHEA Grapalat" w:cs="Cambria Math"/>
          <w:b/>
          <w:sz w:val="24"/>
          <w:szCs w:val="24"/>
          <w:lang w:val="hy-AM"/>
        </w:rPr>
        <w:t>ռասիստական</w:t>
      </w:r>
      <w:r w:rsidRPr="001D7C5D">
        <w:rPr>
          <w:rFonts w:ascii="GHEA Grapalat" w:hAnsi="GHEA Grapalat" w:cs="Cambria Math"/>
          <w:b/>
          <w:sz w:val="24"/>
          <w:szCs w:val="24"/>
          <w:lang w:val="hy-AM"/>
        </w:rPr>
        <w:t xml:space="preserve"> հատկանիշներ,</w:t>
      </w:r>
      <w:r w:rsidRPr="001D7C5D">
        <w:rPr>
          <w:rFonts w:ascii="GHEA Grapalat" w:hAnsi="GHEA Grapalat" w:cs="Cambria Math"/>
          <w:bCs/>
          <w:sz w:val="24"/>
          <w:szCs w:val="24"/>
          <w:lang w:val="hy-AM"/>
        </w:rPr>
        <w:t xml:space="preserve"> եթե ուղեկցվում են </w:t>
      </w:r>
      <w:r w:rsidR="003E647E" w:rsidRPr="001D7C5D">
        <w:rPr>
          <w:rFonts w:ascii="GHEA Grapalat" w:hAnsi="GHEA Grapalat" w:cs="Cambria Math"/>
          <w:bCs/>
          <w:sz w:val="24"/>
          <w:szCs w:val="24"/>
          <w:lang w:val="hy-AM"/>
        </w:rPr>
        <w:t xml:space="preserve">խտրականության արգելքով </w:t>
      </w:r>
      <w:r w:rsidRPr="001D7C5D">
        <w:rPr>
          <w:rFonts w:ascii="GHEA Grapalat" w:hAnsi="GHEA Grapalat" w:cs="Cambria Math"/>
          <w:bCs/>
          <w:sz w:val="24"/>
          <w:szCs w:val="24"/>
          <w:lang w:val="hy-AM"/>
        </w:rPr>
        <w:t>պաշտպանվող հատկանիշներ</w:t>
      </w:r>
      <w:r w:rsidR="003E647E" w:rsidRPr="001D7C5D">
        <w:rPr>
          <w:rFonts w:ascii="GHEA Grapalat" w:hAnsi="GHEA Grapalat" w:cs="Cambria Math"/>
          <w:bCs/>
          <w:sz w:val="24"/>
          <w:szCs w:val="24"/>
          <w:lang w:val="hy-AM"/>
        </w:rPr>
        <w:t>ից որևէ մեկով, որտեղ դրանք հանդես են գալիս որպես արաքի (կամ հրապարակային հայտարարության) դրդապատճառ</w:t>
      </w:r>
      <w:r w:rsidRPr="001D7C5D">
        <w:rPr>
          <w:rFonts w:ascii="GHEA Grapalat" w:hAnsi="GHEA Grapalat" w:cs="Cambria Math"/>
          <w:bCs/>
          <w:sz w:val="24"/>
          <w:szCs w:val="24"/>
          <w:lang w:val="hy-AM"/>
        </w:rPr>
        <w:t xml:space="preserve">։ Ընդ որում, անհրաժեշտ է հաշվի առնել, որ </w:t>
      </w:r>
      <w:r w:rsidR="003E647E" w:rsidRPr="001D7C5D">
        <w:rPr>
          <w:rFonts w:ascii="GHEA Grapalat" w:hAnsi="GHEA Grapalat" w:cs="Cambria Math"/>
          <w:bCs/>
          <w:sz w:val="24"/>
          <w:szCs w:val="24"/>
          <w:lang w:val="hy-AM"/>
        </w:rPr>
        <w:t>«</w:t>
      </w:r>
      <w:r w:rsidRPr="001D7C5D">
        <w:rPr>
          <w:rFonts w:ascii="GHEA Grapalat" w:hAnsi="GHEA Grapalat" w:cs="Cambria Math"/>
          <w:bCs/>
          <w:sz w:val="24"/>
          <w:szCs w:val="24"/>
          <w:lang w:val="hy-AM"/>
        </w:rPr>
        <w:t>ռասիզմ</w:t>
      </w:r>
      <w:r w:rsidR="003E647E" w:rsidRPr="001D7C5D">
        <w:rPr>
          <w:rFonts w:ascii="GHEA Grapalat" w:hAnsi="GHEA Grapalat" w:cs="Cambria Math"/>
          <w:bCs/>
          <w:sz w:val="24"/>
          <w:szCs w:val="24"/>
          <w:lang w:val="hy-AM"/>
        </w:rPr>
        <w:t>»</w:t>
      </w:r>
      <w:r w:rsidRPr="001D7C5D">
        <w:rPr>
          <w:rFonts w:ascii="GHEA Grapalat" w:hAnsi="GHEA Grapalat" w:cs="Cambria Math"/>
          <w:bCs/>
          <w:sz w:val="24"/>
          <w:szCs w:val="24"/>
          <w:lang w:val="hy-AM"/>
        </w:rPr>
        <w:t xml:space="preserve"> եզրը միջազգային իրավունքում լայնորեն է մեկնաբանվում և չի սահմանափակվում բացառապես ռասայ</w:t>
      </w:r>
      <w:r w:rsidR="004058E3" w:rsidRPr="001D7C5D">
        <w:rPr>
          <w:rFonts w:ascii="GHEA Grapalat" w:hAnsi="GHEA Grapalat" w:cs="Cambria Math"/>
          <w:bCs/>
          <w:sz w:val="24"/>
          <w:szCs w:val="24"/>
          <w:lang w:val="hy-AM"/>
        </w:rPr>
        <w:t>ական պատկանելիության</w:t>
      </w:r>
      <w:r w:rsidR="003E647E" w:rsidRPr="001D7C5D">
        <w:rPr>
          <w:rFonts w:ascii="GHEA Grapalat" w:hAnsi="GHEA Grapalat" w:cs="Cambria Math"/>
          <w:bCs/>
          <w:sz w:val="24"/>
          <w:szCs w:val="24"/>
          <w:lang w:val="hy-AM"/>
        </w:rPr>
        <w:t>, մաշկի գույնի</w:t>
      </w:r>
      <w:r w:rsidRPr="001D7C5D">
        <w:rPr>
          <w:rFonts w:ascii="GHEA Grapalat" w:hAnsi="GHEA Grapalat" w:cs="Cambria Math"/>
          <w:bCs/>
          <w:sz w:val="24"/>
          <w:szCs w:val="24"/>
          <w:lang w:val="hy-AM"/>
        </w:rPr>
        <w:t xml:space="preserve"> հատկանիշ</w:t>
      </w:r>
      <w:r w:rsidR="003E647E" w:rsidRPr="001D7C5D">
        <w:rPr>
          <w:rFonts w:ascii="GHEA Grapalat" w:hAnsi="GHEA Grapalat" w:cs="Cambria Math"/>
          <w:bCs/>
          <w:sz w:val="24"/>
          <w:szCs w:val="24"/>
          <w:lang w:val="hy-AM"/>
        </w:rPr>
        <w:t>ներով</w:t>
      </w:r>
      <w:r w:rsidRPr="001D7C5D">
        <w:rPr>
          <w:rFonts w:ascii="GHEA Grapalat" w:hAnsi="GHEA Grapalat" w:cs="Cambria Math"/>
          <w:bCs/>
          <w:sz w:val="24"/>
          <w:szCs w:val="24"/>
          <w:lang w:val="hy-AM"/>
        </w:rPr>
        <w:t xml:space="preserve">։ Պատմական, մշակութային, քաղաքական, տնտեսական և հանրային կյանքում ընդհանրություններ ունեցող սոցիալական խմբի նկատմամբ շարունակական թիրախավորումները, թշնամանքի, բռնության ու խտրականության հրահրումները նույնպես կարող են </w:t>
      </w:r>
      <w:r w:rsidR="004058E3" w:rsidRPr="001D7C5D">
        <w:rPr>
          <w:rFonts w:ascii="GHEA Grapalat" w:hAnsi="GHEA Grapalat" w:cs="Cambria Math"/>
          <w:bCs/>
          <w:sz w:val="24"/>
          <w:szCs w:val="24"/>
          <w:lang w:val="hy-AM"/>
        </w:rPr>
        <w:t xml:space="preserve">համարվել </w:t>
      </w:r>
      <w:r w:rsidRPr="001D7C5D">
        <w:rPr>
          <w:rFonts w:ascii="GHEA Grapalat" w:hAnsi="GHEA Grapalat" w:cs="Cambria Math"/>
          <w:bCs/>
          <w:sz w:val="24"/>
          <w:szCs w:val="24"/>
          <w:lang w:val="hy-AM"/>
        </w:rPr>
        <w:t>ռասիզմ</w:t>
      </w:r>
      <w:r w:rsidR="004058E3" w:rsidRPr="001D7C5D">
        <w:rPr>
          <w:rFonts w:ascii="GHEA Grapalat" w:hAnsi="GHEA Grapalat" w:cs="Cambria Math"/>
          <w:bCs/>
          <w:sz w:val="24"/>
          <w:szCs w:val="24"/>
          <w:lang w:val="hy-AM"/>
        </w:rPr>
        <w:t>։</w:t>
      </w:r>
      <w:r w:rsidRPr="001D7C5D">
        <w:rPr>
          <w:rFonts w:ascii="GHEA Grapalat" w:hAnsi="GHEA Grapalat" w:cs="Cambria Math"/>
          <w:bCs/>
          <w:sz w:val="24"/>
          <w:szCs w:val="24"/>
          <w:lang w:val="hy-AM"/>
        </w:rPr>
        <w:t xml:space="preserve"> </w:t>
      </w:r>
    </w:p>
    <w:p w14:paraId="603A09C9" w14:textId="2C5939BE" w:rsidR="003E647E" w:rsidRPr="001D7C5D" w:rsidRDefault="00ED2447" w:rsidP="00ED2447">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 xml:space="preserve">Հաշվի առնելով վերը նշվածը, առաջարկվում է Քաղաքացիական օրենսգրքի 1087.1 հոդվածը լրացնել դրույթներով, </w:t>
      </w:r>
      <w:r w:rsidR="003E647E" w:rsidRPr="001D7C5D">
        <w:rPr>
          <w:rFonts w:ascii="GHEA Grapalat" w:hAnsi="GHEA Grapalat" w:cs="Cambria Math"/>
          <w:bCs/>
          <w:sz w:val="24"/>
          <w:szCs w:val="24"/>
          <w:lang w:val="hy-AM"/>
        </w:rPr>
        <w:t xml:space="preserve">որոնք կնախատեսեն առավել խիստ պատասխանատվության միջոց, եթե </w:t>
      </w:r>
      <w:r w:rsidRPr="001D7C5D">
        <w:rPr>
          <w:rFonts w:ascii="GHEA Grapalat" w:hAnsi="GHEA Grapalat" w:cs="Cambria Math"/>
          <w:bCs/>
          <w:sz w:val="24"/>
          <w:szCs w:val="24"/>
          <w:lang w:val="hy-AM"/>
        </w:rPr>
        <w:t>վիրավորանքը և զրպարտությունը</w:t>
      </w:r>
      <w:r w:rsidR="003E647E" w:rsidRPr="001D7C5D">
        <w:rPr>
          <w:rFonts w:ascii="GHEA Grapalat" w:hAnsi="GHEA Grapalat" w:cs="Cambria Math"/>
          <w:bCs/>
          <w:sz w:val="24"/>
          <w:szCs w:val="24"/>
          <w:lang w:val="hy-AM"/>
        </w:rPr>
        <w:t xml:space="preserve"> </w:t>
      </w:r>
      <w:r w:rsidRPr="001D7C5D">
        <w:rPr>
          <w:rFonts w:ascii="GHEA Grapalat" w:hAnsi="GHEA Grapalat" w:cs="Cambria Math"/>
          <w:bCs/>
          <w:sz w:val="24"/>
          <w:szCs w:val="24"/>
          <w:lang w:val="hy-AM"/>
        </w:rPr>
        <w:t xml:space="preserve">անձի կամ անձանց խմբի </w:t>
      </w:r>
      <w:r w:rsidR="003E647E" w:rsidRPr="001D7C5D">
        <w:rPr>
          <w:rFonts w:ascii="GHEA Grapalat" w:hAnsi="GHEA Grapalat" w:cs="Cambria Math"/>
          <w:bCs/>
          <w:sz w:val="24"/>
          <w:szCs w:val="24"/>
          <w:lang w:val="hy-AM"/>
        </w:rPr>
        <w:t xml:space="preserve">նկատմամբ պայմանավորված </w:t>
      </w:r>
      <w:r w:rsidR="004058E3" w:rsidRPr="001D7C5D">
        <w:rPr>
          <w:rFonts w:ascii="GHEA Grapalat" w:hAnsi="GHEA Grapalat" w:cs="Cambria Math"/>
          <w:bCs/>
          <w:sz w:val="24"/>
          <w:szCs w:val="24"/>
          <w:lang w:val="hy-AM"/>
        </w:rPr>
        <w:t>են նրանց</w:t>
      </w:r>
      <w:r w:rsidR="003E647E" w:rsidRPr="001D7C5D">
        <w:rPr>
          <w:rFonts w:ascii="GHEA Grapalat" w:hAnsi="GHEA Grapalat" w:cs="Cambria Math"/>
          <w:bCs/>
          <w:sz w:val="24"/>
          <w:szCs w:val="24"/>
          <w:lang w:val="hy-AM"/>
        </w:rPr>
        <w:t xml:space="preserve"> </w:t>
      </w:r>
      <w:r w:rsidRPr="001D7C5D">
        <w:rPr>
          <w:rFonts w:ascii="GHEA Grapalat" w:hAnsi="GHEA Grapalat" w:cs="Cambria Math"/>
          <w:bCs/>
          <w:i/>
          <w:iCs/>
          <w:sz w:val="24"/>
          <w:szCs w:val="24"/>
          <w:lang w:val="hy-AM"/>
        </w:rPr>
        <w:t>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հանգամանքներով</w:t>
      </w:r>
      <w:r w:rsidR="003E647E" w:rsidRPr="001D7C5D">
        <w:rPr>
          <w:rFonts w:ascii="GHEA Grapalat" w:hAnsi="GHEA Grapalat" w:cs="Cambria Math"/>
          <w:bCs/>
          <w:i/>
          <w:iCs/>
          <w:sz w:val="24"/>
          <w:szCs w:val="24"/>
          <w:lang w:val="hy-AM"/>
        </w:rPr>
        <w:t xml:space="preserve">։ </w:t>
      </w:r>
      <w:r w:rsidRPr="001D7C5D">
        <w:rPr>
          <w:rFonts w:ascii="GHEA Grapalat" w:hAnsi="GHEA Grapalat" w:cs="Cambria Math"/>
          <w:bCs/>
          <w:sz w:val="24"/>
          <w:szCs w:val="24"/>
          <w:lang w:val="hy-AM"/>
        </w:rPr>
        <w:t xml:space="preserve">Նման  կարգավորմամբ </w:t>
      </w:r>
      <w:r w:rsidR="003E647E" w:rsidRPr="001D7C5D">
        <w:rPr>
          <w:rFonts w:ascii="GHEA Grapalat" w:hAnsi="GHEA Grapalat" w:cs="Cambria Math"/>
          <w:bCs/>
          <w:sz w:val="24"/>
          <w:szCs w:val="24"/>
          <w:lang w:val="hy-AM"/>
        </w:rPr>
        <w:t xml:space="preserve">«ավանդական» </w:t>
      </w:r>
      <w:r w:rsidRPr="001D7C5D">
        <w:rPr>
          <w:rFonts w:ascii="GHEA Grapalat" w:hAnsi="GHEA Grapalat" w:cs="Cambria Math"/>
          <w:bCs/>
          <w:sz w:val="24"/>
          <w:szCs w:val="24"/>
          <w:lang w:val="hy-AM"/>
        </w:rPr>
        <w:t xml:space="preserve">վիրավորանքը և զրպարտությունը </w:t>
      </w:r>
      <w:r w:rsidR="003E647E" w:rsidRPr="001D7C5D">
        <w:rPr>
          <w:rFonts w:ascii="GHEA Grapalat" w:hAnsi="GHEA Grapalat" w:cs="Cambria Math"/>
          <w:bCs/>
          <w:sz w:val="24"/>
          <w:szCs w:val="24"/>
          <w:lang w:val="hy-AM"/>
        </w:rPr>
        <w:t xml:space="preserve">տարանջատվում են </w:t>
      </w:r>
      <w:r w:rsidRPr="001D7C5D">
        <w:rPr>
          <w:rFonts w:ascii="GHEA Grapalat" w:hAnsi="GHEA Grapalat" w:cs="Cambria Math"/>
          <w:bCs/>
          <w:sz w:val="24"/>
          <w:szCs w:val="24"/>
          <w:lang w:val="hy-AM"/>
        </w:rPr>
        <w:t xml:space="preserve">նույնաբնույթ այնպիսի արարքներից, որոնք </w:t>
      </w:r>
      <w:r w:rsidR="003E647E" w:rsidRPr="001D7C5D">
        <w:rPr>
          <w:rFonts w:ascii="GHEA Grapalat" w:hAnsi="GHEA Grapalat" w:cs="Cambria Math"/>
          <w:bCs/>
          <w:sz w:val="24"/>
          <w:szCs w:val="24"/>
          <w:lang w:val="hy-AM"/>
        </w:rPr>
        <w:t xml:space="preserve">որպես արարք </w:t>
      </w:r>
      <w:r w:rsidRPr="001D7C5D">
        <w:rPr>
          <w:rFonts w:ascii="GHEA Grapalat" w:hAnsi="GHEA Grapalat" w:cs="Cambria Math"/>
          <w:bCs/>
          <w:sz w:val="24"/>
          <w:szCs w:val="24"/>
          <w:lang w:val="hy-AM"/>
        </w:rPr>
        <w:t>նույնպես վիրավորանք ու զրպարտություն են, սակայն</w:t>
      </w:r>
      <w:r w:rsidR="003E647E" w:rsidRPr="001D7C5D">
        <w:rPr>
          <w:rFonts w:ascii="GHEA Grapalat" w:hAnsi="GHEA Grapalat" w:cs="Cambria Math"/>
          <w:bCs/>
          <w:sz w:val="24"/>
          <w:szCs w:val="24"/>
          <w:lang w:val="hy-AM"/>
        </w:rPr>
        <w:t xml:space="preserve"> դրանք կատարվում են վերը նշված հատկանիծներից որևէ մեկի կամ մի քանիսի </w:t>
      </w:r>
      <w:r w:rsidRPr="001D7C5D">
        <w:rPr>
          <w:rFonts w:ascii="GHEA Grapalat" w:hAnsi="GHEA Grapalat" w:cs="Cambria Math"/>
          <w:bCs/>
          <w:sz w:val="24"/>
          <w:szCs w:val="24"/>
          <w:lang w:val="hy-AM"/>
        </w:rPr>
        <w:t xml:space="preserve">շարժառիթով։ Դա որակապես փոխում է արարքի բնույթը՝ դրա վտանգավորությունը, դրան պատասխանատվության առավել խիստ միջոցով արձագանքելու անհրաժեշտությունը։ </w:t>
      </w:r>
    </w:p>
    <w:p w14:paraId="76C6AE45" w14:textId="576C586B" w:rsidR="00ED2447" w:rsidRPr="001D7C5D" w:rsidRDefault="003E647E" w:rsidP="00ED2447">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 xml:space="preserve">Հաշվի առնելով վերը նշվածը, </w:t>
      </w:r>
      <w:r w:rsidR="00ED2447" w:rsidRPr="001D7C5D">
        <w:rPr>
          <w:rFonts w:ascii="GHEA Grapalat" w:hAnsi="GHEA Grapalat" w:cs="Cambria Math"/>
          <w:bCs/>
          <w:sz w:val="24"/>
          <w:szCs w:val="24"/>
          <w:lang w:val="hy-AM"/>
        </w:rPr>
        <w:t>առաջարկ</w:t>
      </w:r>
      <w:r w:rsidRPr="001D7C5D">
        <w:rPr>
          <w:rFonts w:ascii="GHEA Grapalat" w:hAnsi="GHEA Grapalat" w:cs="Cambria Math"/>
          <w:bCs/>
          <w:sz w:val="24"/>
          <w:szCs w:val="24"/>
          <w:lang w:val="hy-AM"/>
        </w:rPr>
        <w:t xml:space="preserve">վում է </w:t>
      </w:r>
      <w:bookmarkStart w:id="15" w:name="_Hlk133158194"/>
      <w:r w:rsidRPr="001D7C5D">
        <w:rPr>
          <w:rFonts w:ascii="GHEA Grapalat" w:hAnsi="GHEA Grapalat" w:cs="Cambria Math"/>
          <w:bCs/>
          <w:sz w:val="24"/>
          <w:szCs w:val="24"/>
          <w:lang w:val="hy-AM"/>
        </w:rPr>
        <w:t xml:space="preserve">Քաղաքացիական օրենսգրքի </w:t>
      </w:r>
      <w:r w:rsidR="00ED2447" w:rsidRPr="001D7C5D">
        <w:rPr>
          <w:rFonts w:ascii="GHEA Grapalat" w:hAnsi="GHEA Grapalat" w:cs="Cambria Math"/>
          <w:bCs/>
          <w:sz w:val="24"/>
          <w:szCs w:val="24"/>
          <w:lang w:val="hy-AM"/>
        </w:rPr>
        <w:t xml:space="preserve"> 1087.1 հոդվածի 2-րդ և 3-րդ մասերում ավելացնել հետևյալ դրույթները </w:t>
      </w:r>
      <w:r w:rsidR="00ED2447" w:rsidRPr="001D7C5D">
        <w:rPr>
          <w:rFonts w:ascii="Cambria Math" w:hAnsi="Cambria Math" w:cs="Cambria Math"/>
          <w:bCs/>
          <w:sz w:val="24"/>
          <w:szCs w:val="24"/>
          <w:lang w:val="hy-AM"/>
        </w:rPr>
        <w:t>․</w:t>
      </w:r>
      <w:r w:rsidR="00ED2447" w:rsidRPr="001D7C5D">
        <w:rPr>
          <w:rFonts w:ascii="GHEA Grapalat" w:hAnsi="GHEA Grapalat" w:cs="Cambria Math"/>
          <w:bCs/>
          <w:sz w:val="24"/>
          <w:szCs w:val="24"/>
          <w:lang w:val="hy-AM"/>
        </w:rPr>
        <w:t xml:space="preserve"> </w:t>
      </w:r>
    </w:p>
    <w:p w14:paraId="3F188A1F" w14:textId="77777777" w:rsidR="00ED2447" w:rsidRPr="001D7C5D" w:rsidRDefault="00ED2447" w:rsidP="00ED2447">
      <w:pPr>
        <w:spacing w:after="0" w:line="276" w:lineRule="auto"/>
        <w:ind w:firstLine="360"/>
        <w:jc w:val="both"/>
        <w:rPr>
          <w:rFonts w:ascii="GHEA Grapalat" w:hAnsi="GHEA Grapalat" w:cs="Cambria Math"/>
          <w:bCs/>
          <w:i/>
          <w:iCs/>
          <w:sz w:val="24"/>
          <w:szCs w:val="24"/>
          <w:lang w:val="hy-AM"/>
        </w:rPr>
      </w:pPr>
    </w:p>
    <w:p w14:paraId="2B77A73F" w14:textId="2018032F" w:rsidR="00ED2447" w:rsidRPr="001D7C5D" w:rsidRDefault="003E647E" w:rsidP="00ED2447">
      <w:pPr>
        <w:spacing w:after="0" w:line="276" w:lineRule="auto"/>
        <w:ind w:firstLine="360"/>
        <w:jc w:val="both"/>
        <w:rPr>
          <w:rFonts w:ascii="GHEA Grapalat" w:hAnsi="GHEA Grapalat" w:cs="Cambria Math"/>
          <w:bCs/>
          <w:i/>
          <w:iCs/>
          <w:sz w:val="24"/>
          <w:szCs w:val="24"/>
          <w:lang w:val="hy-AM"/>
        </w:rPr>
      </w:pPr>
      <w:bookmarkStart w:id="16" w:name="_Hlk63106595"/>
      <w:r w:rsidRPr="001D7C5D">
        <w:rPr>
          <w:rFonts w:ascii="GHEA Grapalat" w:hAnsi="GHEA Grapalat" w:cs="Cambria Math"/>
          <w:bCs/>
          <w:i/>
          <w:iCs/>
          <w:sz w:val="24"/>
          <w:szCs w:val="24"/>
          <w:lang w:val="hy-AM"/>
        </w:rPr>
        <w:t>«</w:t>
      </w:r>
      <w:r w:rsidR="00ED2447" w:rsidRPr="001D7C5D">
        <w:rPr>
          <w:rFonts w:ascii="GHEA Grapalat" w:hAnsi="GHEA Grapalat" w:cs="Cambria Math"/>
          <w:bCs/>
          <w:i/>
          <w:iCs/>
          <w:sz w:val="24"/>
          <w:szCs w:val="24"/>
          <w:lang w:val="hy-AM"/>
        </w:rPr>
        <w:t xml:space="preserve">2. Սույն օրենսգրքի իմաստով` վիրավորանքը </w:t>
      </w:r>
      <w:r w:rsidR="00ED2447" w:rsidRPr="001D7C5D">
        <w:rPr>
          <w:rFonts w:ascii="Cambria Math" w:hAnsi="Cambria Math" w:cs="Cambria Math"/>
          <w:bCs/>
          <w:i/>
          <w:iCs/>
          <w:sz w:val="24"/>
          <w:szCs w:val="24"/>
          <w:lang w:val="hy-AM"/>
        </w:rPr>
        <w:t>․․․</w:t>
      </w:r>
      <w:r w:rsidR="00ED2447" w:rsidRPr="001D7C5D">
        <w:rPr>
          <w:rFonts w:ascii="GHEA Grapalat" w:hAnsi="GHEA Grapalat" w:cs="Cambria Math"/>
          <w:bCs/>
          <w:i/>
          <w:iCs/>
          <w:sz w:val="24"/>
          <w:szCs w:val="24"/>
          <w:lang w:val="hy-AM"/>
        </w:rPr>
        <w:t xml:space="preserve"> ։</w:t>
      </w:r>
    </w:p>
    <w:p w14:paraId="2857E984" w14:textId="25271192" w:rsidR="00ED2447" w:rsidRPr="001D7C5D" w:rsidRDefault="00ED2447" w:rsidP="00ED2447">
      <w:pPr>
        <w:spacing w:after="0" w:line="276" w:lineRule="auto"/>
        <w:ind w:firstLine="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 xml:space="preserve">2) վիրավորանքը՝ պայմանավորված  </w:t>
      </w:r>
      <w:bookmarkStart w:id="17" w:name="_Hlk62747129"/>
      <w:r w:rsidRPr="001D7C5D">
        <w:rPr>
          <w:rFonts w:ascii="GHEA Grapalat" w:hAnsi="GHEA Grapalat" w:cs="Cambria Math"/>
          <w:bCs/>
          <w:i/>
          <w:iCs/>
          <w:sz w:val="24"/>
          <w:szCs w:val="24"/>
          <w:lang w:val="hy-AM"/>
        </w:rPr>
        <w:t>սեռի, ռասայի, մաշկի գույնի, էթնիկ կամ սոցիալական ծագման, լեզվի, կրոնի</w:t>
      </w:r>
      <w:bookmarkEnd w:id="17"/>
      <w:r w:rsidRPr="001D7C5D">
        <w:rPr>
          <w:rFonts w:ascii="GHEA Grapalat" w:hAnsi="GHEA Grapalat" w:cs="Cambria Math"/>
          <w:bCs/>
          <w:i/>
          <w:iCs/>
          <w:sz w:val="24"/>
          <w:szCs w:val="24"/>
          <w:lang w:val="hy-AM"/>
        </w:rPr>
        <w:t>, ազգային փոքրամասնությանը պատկանելիության, հաշմանդամության, տարիքի կամ անձնական կամ սոցիալական բնույթի այլ հանգամանքներով, հանգեցնում է օրենքով սահմանված առավել խիստ պատասխանատվության</w:t>
      </w:r>
      <w:r w:rsidR="003E647E" w:rsidRPr="001D7C5D">
        <w:rPr>
          <w:rFonts w:ascii="GHEA Grapalat" w:hAnsi="GHEA Grapalat" w:cs="Cambria Math"/>
          <w:bCs/>
          <w:i/>
          <w:iCs/>
          <w:sz w:val="24"/>
          <w:szCs w:val="24"/>
          <w:lang w:val="hy-AM"/>
        </w:rPr>
        <w:t>»</w:t>
      </w:r>
      <w:r w:rsidRPr="001D7C5D">
        <w:rPr>
          <w:rFonts w:ascii="GHEA Grapalat" w:hAnsi="GHEA Grapalat" w:cs="Cambria Math"/>
          <w:bCs/>
          <w:i/>
          <w:iCs/>
          <w:sz w:val="24"/>
          <w:szCs w:val="24"/>
          <w:lang w:val="hy-AM"/>
        </w:rPr>
        <w:t>։</w:t>
      </w:r>
    </w:p>
    <w:p w14:paraId="343F61BC" w14:textId="77777777" w:rsidR="00ED2447" w:rsidRPr="001D7C5D" w:rsidRDefault="00ED2447" w:rsidP="00ED2447">
      <w:pPr>
        <w:spacing w:after="0" w:line="276" w:lineRule="auto"/>
        <w:ind w:firstLine="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 xml:space="preserve">3. Սույն օրենսգրքի իմաստով` զրպարտությունը </w:t>
      </w:r>
      <w:r w:rsidRPr="001D7C5D">
        <w:rPr>
          <w:rFonts w:ascii="Cambria Math" w:hAnsi="Cambria Math" w:cs="Cambria Math"/>
          <w:bCs/>
          <w:i/>
          <w:iCs/>
          <w:sz w:val="24"/>
          <w:szCs w:val="24"/>
          <w:lang w:val="hy-AM"/>
        </w:rPr>
        <w:t>․․․</w:t>
      </w:r>
      <w:r w:rsidRPr="001D7C5D">
        <w:rPr>
          <w:rFonts w:ascii="GHEA Grapalat" w:hAnsi="GHEA Grapalat" w:cs="Cambria Math"/>
          <w:bCs/>
          <w:i/>
          <w:iCs/>
          <w:sz w:val="24"/>
          <w:szCs w:val="24"/>
          <w:lang w:val="hy-AM"/>
        </w:rPr>
        <w:t xml:space="preserve"> :</w:t>
      </w:r>
    </w:p>
    <w:p w14:paraId="7E95472E" w14:textId="77777777" w:rsidR="00ED2447" w:rsidRPr="001D7C5D" w:rsidRDefault="00ED2447" w:rsidP="00ED2447">
      <w:pPr>
        <w:spacing w:after="0" w:line="276" w:lineRule="auto"/>
        <w:ind w:firstLine="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lastRenderedPageBreak/>
        <w:t>3) զրպարտությունը՝ պայմանավորված  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հանգամանքներով, հանգեցնում է օրենքով սահմանված առավել խիստ պատասխանատվության։</w:t>
      </w:r>
    </w:p>
    <w:bookmarkEnd w:id="15"/>
    <w:p w14:paraId="4A5885A5" w14:textId="77777777" w:rsidR="003E647E" w:rsidRPr="001D7C5D" w:rsidRDefault="003E647E" w:rsidP="00ED2447">
      <w:pPr>
        <w:spacing w:after="0" w:line="276" w:lineRule="auto"/>
        <w:ind w:firstLine="360"/>
        <w:jc w:val="both"/>
        <w:rPr>
          <w:rFonts w:ascii="GHEA Grapalat" w:hAnsi="GHEA Grapalat" w:cs="Cambria Math"/>
          <w:bCs/>
          <w:sz w:val="24"/>
          <w:szCs w:val="24"/>
          <w:lang w:val="hy-AM"/>
        </w:rPr>
      </w:pPr>
    </w:p>
    <w:p w14:paraId="748E7072" w14:textId="0396C6E2" w:rsidR="00ED2447" w:rsidRPr="001D7C5D" w:rsidRDefault="00ED2447" w:rsidP="00ED2447">
      <w:pPr>
        <w:spacing w:after="0" w:line="276" w:lineRule="auto"/>
        <w:ind w:firstLine="360"/>
        <w:jc w:val="both"/>
        <w:rPr>
          <w:rFonts w:ascii="GHEA Grapalat" w:hAnsi="GHEA Grapalat" w:cs="Cambria Math"/>
          <w:bCs/>
          <w:sz w:val="24"/>
          <w:szCs w:val="24"/>
          <w:lang w:val="hy-AM"/>
        </w:rPr>
      </w:pPr>
      <w:bookmarkStart w:id="18" w:name="_Hlk133158263"/>
      <w:r w:rsidRPr="001D7C5D">
        <w:rPr>
          <w:rFonts w:ascii="GHEA Grapalat" w:hAnsi="GHEA Grapalat" w:cs="Cambria Math"/>
          <w:bCs/>
          <w:sz w:val="24"/>
          <w:szCs w:val="24"/>
          <w:lang w:val="hy-AM"/>
        </w:rPr>
        <w:t xml:space="preserve">Համապատասխանաբար, </w:t>
      </w:r>
      <w:r w:rsidR="003E647E" w:rsidRPr="001D7C5D">
        <w:rPr>
          <w:rFonts w:ascii="GHEA Grapalat" w:hAnsi="GHEA Grapalat" w:cs="Cambria Math"/>
          <w:bCs/>
          <w:sz w:val="24"/>
          <w:szCs w:val="24"/>
          <w:lang w:val="hy-AM"/>
        </w:rPr>
        <w:t xml:space="preserve">առաջարկվւոմ է </w:t>
      </w:r>
      <w:r w:rsidRPr="001D7C5D">
        <w:rPr>
          <w:rFonts w:ascii="GHEA Grapalat" w:hAnsi="GHEA Grapalat" w:cs="Cambria Math"/>
          <w:bCs/>
          <w:sz w:val="24"/>
          <w:szCs w:val="24"/>
          <w:lang w:val="hy-AM"/>
        </w:rPr>
        <w:t>1087.1 հոդվածի 7-րդ և 8-րդ մասերում ավելացնել հետևյալ դրույթները</w:t>
      </w:r>
      <w:r w:rsidRPr="001D7C5D">
        <w:rPr>
          <w:rFonts w:ascii="Cambria Math" w:hAnsi="Cambria Math" w:cs="Cambria Math"/>
          <w:bCs/>
          <w:sz w:val="24"/>
          <w:szCs w:val="24"/>
          <w:lang w:val="hy-AM"/>
        </w:rPr>
        <w:t>․</w:t>
      </w:r>
      <w:r w:rsidRPr="001D7C5D">
        <w:rPr>
          <w:rFonts w:ascii="GHEA Grapalat" w:hAnsi="GHEA Grapalat" w:cs="Cambria Math"/>
          <w:bCs/>
          <w:sz w:val="24"/>
          <w:szCs w:val="24"/>
          <w:lang w:val="hy-AM"/>
        </w:rPr>
        <w:t xml:space="preserve"> </w:t>
      </w:r>
    </w:p>
    <w:p w14:paraId="2A00A159" w14:textId="77777777" w:rsidR="00ED2447" w:rsidRPr="001D7C5D" w:rsidRDefault="00ED2447" w:rsidP="003E647E">
      <w:pPr>
        <w:spacing w:after="0" w:line="276" w:lineRule="auto"/>
        <w:ind w:left="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7. Վիրավորանքի դեպքում անձը կարող է դատական կարգով պահանջել հետևյալ միջոցներից մեկը կամ մի քանիսը`</w:t>
      </w:r>
    </w:p>
    <w:p w14:paraId="753AAD18" w14:textId="77777777" w:rsidR="00ED2447" w:rsidRPr="001D7C5D" w:rsidRDefault="00ED2447" w:rsidP="00ED2447">
      <w:pPr>
        <w:spacing w:after="0" w:line="276" w:lineRule="auto"/>
        <w:ind w:firstLine="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w:t>
      </w:r>
    </w:p>
    <w:p w14:paraId="670F62C9" w14:textId="7F9E0531" w:rsidR="00ED2447" w:rsidRPr="001D7C5D" w:rsidRDefault="00ED2447" w:rsidP="003E647E">
      <w:pPr>
        <w:spacing w:after="0" w:line="276" w:lineRule="auto"/>
        <w:ind w:left="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 xml:space="preserve">4) սահմանված նվազագույն աշխատավարձի մինչև </w:t>
      </w:r>
      <w:r w:rsidR="000548A8" w:rsidRPr="001D7C5D">
        <w:rPr>
          <w:rFonts w:ascii="GHEA Grapalat" w:hAnsi="GHEA Grapalat" w:cs="Cambria Math"/>
          <w:bCs/>
          <w:i/>
          <w:iCs/>
          <w:sz w:val="24"/>
          <w:szCs w:val="24"/>
          <w:lang w:val="hy-AM"/>
        </w:rPr>
        <w:t>5</w:t>
      </w:r>
      <w:r w:rsidRPr="001D7C5D">
        <w:rPr>
          <w:rFonts w:ascii="GHEA Grapalat" w:hAnsi="GHEA Grapalat" w:cs="Cambria Math"/>
          <w:bCs/>
          <w:i/>
          <w:iCs/>
          <w:sz w:val="24"/>
          <w:szCs w:val="24"/>
          <w:lang w:val="hy-AM"/>
        </w:rPr>
        <w:t>000-ապատիկի չափով փոխհատուցում վճարել` սույն հոդվածի 2-րդ մասի 2-րդ կետով կատարված արարքի համար:</w:t>
      </w:r>
    </w:p>
    <w:p w14:paraId="544D969B" w14:textId="77777777" w:rsidR="00ED2447" w:rsidRPr="001D7C5D" w:rsidRDefault="00ED2447" w:rsidP="00ED2447">
      <w:pPr>
        <w:spacing w:after="0" w:line="276" w:lineRule="auto"/>
        <w:ind w:firstLine="360"/>
        <w:jc w:val="both"/>
        <w:rPr>
          <w:rFonts w:ascii="GHEA Grapalat" w:hAnsi="GHEA Grapalat" w:cs="Cambria Math"/>
          <w:bCs/>
          <w:i/>
          <w:iCs/>
          <w:sz w:val="24"/>
          <w:szCs w:val="24"/>
          <w:lang w:val="hy-AM"/>
        </w:rPr>
      </w:pPr>
    </w:p>
    <w:p w14:paraId="3F978D21" w14:textId="77777777" w:rsidR="00ED2447" w:rsidRPr="001D7C5D" w:rsidRDefault="00ED2447" w:rsidP="003E647E">
      <w:pPr>
        <w:spacing w:after="0" w:line="276" w:lineRule="auto"/>
        <w:ind w:left="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8. Զրպարտության դեպքում անձը կարող է դատական կարգով պահանջել հետևյալ միջոցներից մեկը կամ մի քանիսը`</w:t>
      </w:r>
    </w:p>
    <w:p w14:paraId="340DF624" w14:textId="77777777" w:rsidR="00ED2447" w:rsidRPr="001D7C5D" w:rsidRDefault="00ED2447" w:rsidP="00ED2447">
      <w:pPr>
        <w:spacing w:after="0" w:line="276" w:lineRule="auto"/>
        <w:ind w:firstLine="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w:t>
      </w:r>
    </w:p>
    <w:p w14:paraId="16A8A40A" w14:textId="0EC2576C" w:rsidR="00ED2447" w:rsidRPr="001D7C5D" w:rsidRDefault="00ED2447" w:rsidP="003E647E">
      <w:pPr>
        <w:spacing w:after="0" w:line="276" w:lineRule="auto"/>
        <w:ind w:left="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 xml:space="preserve">3) սահմանված նվազագույն աշխատավարձի մինչև </w:t>
      </w:r>
      <w:r w:rsidR="000548A8" w:rsidRPr="001D7C5D">
        <w:rPr>
          <w:rFonts w:ascii="GHEA Grapalat" w:hAnsi="GHEA Grapalat" w:cs="Cambria Math"/>
          <w:bCs/>
          <w:i/>
          <w:iCs/>
          <w:sz w:val="24"/>
          <w:szCs w:val="24"/>
          <w:lang w:val="hy-AM"/>
        </w:rPr>
        <w:t>8</w:t>
      </w:r>
      <w:r w:rsidRPr="001D7C5D">
        <w:rPr>
          <w:rFonts w:ascii="GHEA Grapalat" w:hAnsi="GHEA Grapalat" w:cs="Cambria Math"/>
          <w:bCs/>
          <w:i/>
          <w:iCs/>
          <w:sz w:val="24"/>
          <w:szCs w:val="24"/>
          <w:lang w:val="hy-AM"/>
        </w:rPr>
        <w:t>000-ապատիկի չափով փոխհատուցում վճարել՝ սույն հոդվածի 3-րդ մասի 3-րդ կետով սահմանված արարքի կատարման համար:</w:t>
      </w:r>
    </w:p>
    <w:bookmarkEnd w:id="18"/>
    <w:p w14:paraId="5EA9C8C1" w14:textId="77777777" w:rsidR="00ED2447" w:rsidRPr="001D7C5D" w:rsidRDefault="00ED2447" w:rsidP="00ED2447">
      <w:pPr>
        <w:spacing w:after="0" w:line="276" w:lineRule="auto"/>
        <w:ind w:firstLine="360"/>
        <w:jc w:val="both"/>
        <w:rPr>
          <w:rFonts w:ascii="GHEA Grapalat" w:hAnsi="GHEA Grapalat" w:cs="Cambria Math"/>
          <w:bCs/>
          <w:sz w:val="24"/>
          <w:szCs w:val="24"/>
          <w:lang w:val="hy-AM"/>
        </w:rPr>
      </w:pPr>
    </w:p>
    <w:bookmarkEnd w:id="16"/>
    <w:p w14:paraId="07AEE39D" w14:textId="5B631A31" w:rsidR="00ED2447" w:rsidRPr="001D7C5D" w:rsidRDefault="00ED2447" w:rsidP="00ED2447">
      <w:pPr>
        <w:spacing w:after="0" w:line="276" w:lineRule="auto"/>
        <w:ind w:firstLine="360"/>
        <w:jc w:val="both"/>
        <w:rPr>
          <w:rFonts w:ascii="GHEA Grapalat" w:hAnsi="GHEA Grapalat" w:cs="Cambria Math"/>
          <w:bCs/>
          <w:i/>
          <w:iCs/>
          <w:sz w:val="24"/>
          <w:szCs w:val="24"/>
          <w:lang w:val="hy-AM"/>
        </w:rPr>
      </w:pPr>
      <w:r w:rsidRPr="001D7C5D">
        <w:rPr>
          <w:rFonts w:ascii="GHEA Grapalat" w:hAnsi="GHEA Grapalat" w:cs="Cambria Math"/>
          <w:bCs/>
          <w:sz w:val="24"/>
          <w:szCs w:val="24"/>
          <w:lang w:val="hy-AM"/>
        </w:rPr>
        <w:t>Ըստ Վճռաբեկ դատարանի</w:t>
      </w:r>
      <w:r w:rsidR="00C14ED0" w:rsidRPr="001D7C5D">
        <w:rPr>
          <w:rFonts w:ascii="GHEA Grapalat" w:hAnsi="GHEA Grapalat" w:cs="Cambria Math"/>
          <w:bCs/>
          <w:sz w:val="24"/>
          <w:szCs w:val="24"/>
          <w:lang w:val="hy-AM"/>
        </w:rPr>
        <w:t xml:space="preserve"> մեկնաբանության</w:t>
      </w:r>
      <w:r w:rsidRPr="001D7C5D">
        <w:rPr>
          <w:rFonts w:ascii="GHEA Grapalat" w:hAnsi="GHEA Grapalat" w:cs="Cambria Math"/>
          <w:bCs/>
          <w:sz w:val="24"/>
          <w:szCs w:val="24"/>
          <w:lang w:val="hy-AM"/>
        </w:rPr>
        <w:t xml:space="preserve">, և՛ վիրավորանքի, և՛ զրպարտության համար նախապայման է, որ արտահայտությունը իր բնույթով լինի </w:t>
      </w:r>
      <w:r w:rsidR="00C14ED0" w:rsidRPr="001D7C5D">
        <w:rPr>
          <w:rFonts w:ascii="GHEA Grapalat" w:hAnsi="GHEA Grapalat" w:cs="Cambria Math"/>
          <w:bCs/>
          <w:sz w:val="24"/>
          <w:szCs w:val="24"/>
          <w:lang w:val="hy-AM"/>
        </w:rPr>
        <w:t>«</w:t>
      </w:r>
      <w:r w:rsidRPr="001D7C5D">
        <w:rPr>
          <w:rFonts w:ascii="GHEA Grapalat" w:hAnsi="GHEA Grapalat" w:cs="Cambria Math"/>
          <w:bCs/>
          <w:sz w:val="24"/>
          <w:szCs w:val="24"/>
          <w:lang w:val="hy-AM"/>
        </w:rPr>
        <w:t>արատավոր</w:t>
      </w:r>
      <w:r w:rsidR="00C14ED0" w:rsidRPr="001D7C5D">
        <w:rPr>
          <w:rFonts w:ascii="GHEA Grapalat" w:hAnsi="GHEA Grapalat" w:cs="Cambria Math"/>
          <w:bCs/>
          <w:sz w:val="24"/>
          <w:szCs w:val="24"/>
          <w:lang w:val="hy-AM"/>
        </w:rPr>
        <w:t>», որը մեկնաբանվում է հետևյալ կերպ</w:t>
      </w:r>
      <w:r w:rsidR="00C14ED0" w:rsidRPr="001D7C5D">
        <w:rPr>
          <w:rFonts w:ascii="Cambria Math" w:hAnsi="Cambria Math" w:cs="Cambria Math"/>
          <w:bCs/>
          <w:sz w:val="24"/>
          <w:szCs w:val="24"/>
          <w:lang w:val="hy-AM"/>
        </w:rPr>
        <w:t xml:space="preserve">․ </w:t>
      </w:r>
      <w:r w:rsidRPr="001D7C5D">
        <w:rPr>
          <w:rFonts w:ascii="GHEA Grapalat" w:hAnsi="GHEA Grapalat" w:cs="Cambria Math"/>
          <w:bCs/>
          <w:i/>
          <w:iCs/>
          <w:sz w:val="24"/>
          <w:szCs w:val="24"/>
          <w:lang w:val="hy-AM"/>
        </w:rPr>
        <w:t>«Արատավորող արտահայտությունն այն արտահայտությունն է, որը հասարակության անդամների գնահատմամբ նսեմացնում է անձի արժանիքները հանրության շրջանում, նրան ենթարկում է ծաղրուծանակի, ունակ է անձին վերածել ատելության կամ արհամարհանքի առարկայի կամ ստիպում է ամաչել անձին կամ այլ մարդկանց խուսափել տվյալ անձից»:</w:t>
      </w:r>
      <w:r w:rsidRPr="001D7C5D">
        <w:rPr>
          <w:rFonts w:ascii="GHEA Grapalat" w:hAnsi="GHEA Grapalat" w:cs="Cambria Math"/>
          <w:bCs/>
          <w:i/>
          <w:iCs/>
          <w:sz w:val="24"/>
          <w:szCs w:val="24"/>
          <w:vertAlign w:val="superscript"/>
          <w:lang w:val="hy-AM"/>
        </w:rPr>
        <w:footnoteReference w:id="9"/>
      </w:r>
    </w:p>
    <w:p w14:paraId="589399DE" w14:textId="50ADFB6B" w:rsidR="00ED2447" w:rsidRPr="001D7C5D" w:rsidRDefault="00ED2447" w:rsidP="00ED2447">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Այս նախադեպային դրույթը իր մեջ պարունակում է Եվրոպական դատարանի  վերը նշված սահմանման էական տարրերը</w:t>
      </w:r>
      <w:r w:rsidRPr="001D7C5D">
        <w:rPr>
          <w:rFonts w:ascii="Cambria Math" w:hAnsi="Cambria Math" w:cs="Cambria Math"/>
          <w:bCs/>
          <w:sz w:val="24"/>
          <w:szCs w:val="24"/>
          <w:lang w:val="hy-AM"/>
        </w:rPr>
        <w:t>․</w:t>
      </w:r>
      <w:r w:rsidRPr="001D7C5D">
        <w:rPr>
          <w:rFonts w:ascii="GHEA Grapalat" w:hAnsi="GHEA Grapalat" w:cs="Cambria Math"/>
          <w:bCs/>
          <w:sz w:val="24"/>
          <w:szCs w:val="24"/>
          <w:lang w:val="hy-AM"/>
        </w:rPr>
        <w:t xml:space="preserve"> հայտարարության հրապարակային </w:t>
      </w:r>
      <w:r w:rsidRPr="001D7C5D">
        <w:rPr>
          <w:rFonts w:ascii="GHEA Grapalat" w:hAnsi="GHEA Grapalat" w:cs="Cambria Math"/>
          <w:bCs/>
          <w:sz w:val="24"/>
          <w:szCs w:val="24"/>
          <w:lang w:val="hy-AM"/>
        </w:rPr>
        <w:lastRenderedPageBreak/>
        <w:t xml:space="preserve">բնույթը, անձին ծաղրուծանակի ենթարկելը որպես արարքի օբյեկտիվ հատկանիշ, ատելության առկայությունը որպես՝ դրդապատճառ, և արարքի խստության աստիճանը, որը կարող է հանգեցնել ընդհուպ անձի ինքնամեկուսացմանը։ Այս սահմանումը նկարագրում է անձի իրավունքների </w:t>
      </w:r>
      <w:r w:rsidR="00C14ED0" w:rsidRPr="001D7C5D">
        <w:rPr>
          <w:rFonts w:ascii="GHEA Grapalat" w:hAnsi="GHEA Grapalat" w:cs="Cambria Math"/>
          <w:bCs/>
          <w:sz w:val="24"/>
          <w:szCs w:val="24"/>
          <w:lang w:val="hy-AM"/>
        </w:rPr>
        <w:t xml:space="preserve">նկատմամբ </w:t>
      </w:r>
      <w:r w:rsidRPr="001D7C5D">
        <w:rPr>
          <w:rFonts w:ascii="GHEA Grapalat" w:hAnsi="GHEA Grapalat" w:cs="Cambria Math"/>
          <w:bCs/>
          <w:sz w:val="24"/>
          <w:szCs w:val="24"/>
          <w:lang w:val="hy-AM"/>
        </w:rPr>
        <w:t>ոտնձգության այնպիսի լրջութ</w:t>
      </w:r>
      <w:r w:rsidR="00C14ED0" w:rsidRPr="001D7C5D">
        <w:rPr>
          <w:rFonts w:ascii="GHEA Grapalat" w:hAnsi="GHEA Grapalat" w:cs="Cambria Math"/>
          <w:bCs/>
          <w:sz w:val="24"/>
          <w:szCs w:val="24"/>
          <w:lang w:val="hy-AM"/>
        </w:rPr>
        <w:t>յան աստիճան</w:t>
      </w:r>
      <w:r w:rsidRPr="001D7C5D">
        <w:rPr>
          <w:rFonts w:ascii="GHEA Grapalat" w:hAnsi="GHEA Grapalat" w:cs="Cambria Math"/>
          <w:bCs/>
          <w:sz w:val="24"/>
          <w:szCs w:val="24"/>
          <w:lang w:val="hy-AM"/>
        </w:rPr>
        <w:t>, որ</w:t>
      </w:r>
      <w:r w:rsidR="00C14ED0" w:rsidRPr="001D7C5D">
        <w:rPr>
          <w:rFonts w:ascii="GHEA Grapalat" w:hAnsi="GHEA Grapalat" w:cs="Cambria Math"/>
          <w:bCs/>
          <w:sz w:val="24"/>
          <w:szCs w:val="24"/>
          <w:lang w:val="hy-AM"/>
        </w:rPr>
        <w:t xml:space="preserve">ի համար եթե քրեական հետապնդումը անհամարժեք միջոց է (հաշվի առնելով հանրային նվազ վտանգավորությունը), </w:t>
      </w:r>
      <w:r w:rsidRPr="001D7C5D">
        <w:rPr>
          <w:rFonts w:ascii="GHEA Grapalat" w:hAnsi="GHEA Grapalat" w:cs="Cambria Math"/>
          <w:bCs/>
          <w:sz w:val="24"/>
          <w:szCs w:val="24"/>
          <w:lang w:val="hy-AM"/>
        </w:rPr>
        <w:t>քաղաքացիական պատասխանատվությ</w:t>
      </w:r>
      <w:r w:rsidR="00C14ED0" w:rsidRPr="001D7C5D">
        <w:rPr>
          <w:rFonts w:ascii="GHEA Grapalat" w:hAnsi="GHEA Grapalat" w:cs="Cambria Math"/>
          <w:bCs/>
          <w:sz w:val="24"/>
          <w:szCs w:val="24"/>
          <w:lang w:val="hy-AM"/>
        </w:rPr>
        <w:t>ունը համաչափ միջոց է</w:t>
      </w:r>
      <w:r w:rsidRPr="001D7C5D">
        <w:rPr>
          <w:rFonts w:ascii="GHEA Grapalat" w:hAnsi="GHEA Grapalat" w:cs="Cambria Math"/>
          <w:bCs/>
          <w:sz w:val="24"/>
          <w:szCs w:val="24"/>
          <w:lang w:val="hy-AM"/>
        </w:rPr>
        <w:t xml:space="preserve">։ </w:t>
      </w:r>
    </w:p>
    <w:p w14:paraId="3182BD61" w14:textId="3D7BD0A3" w:rsidR="00ED2447" w:rsidRPr="001D7C5D" w:rsidRDefault="00ED2447" w:rsidP="00ED2447">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Հոդված 1087</w:t>
      </w:r>
      <w:r w:rsidRPr="001D7C5D">
        <w:rPr>
          <w:rFonts w:ascii="Cambria Math" w:hAnsi="Cambria Math" w:cs="Cambria Math"/>
          <w:bCs/>
          <w:sz w:val="24"/>
          <w:szCs w:val="24"/>
          <w:lang w:val="hy-AM"/>
        </w:rPr>
        <w:t>․</w:t>
      </w:r>
      <w:r w:rsidRPr="001D7C5D">
        <w:rPr>
          <w:rFonts w:ascii="GHEA Grapalat" w:hAnsi="GHEA Grapalat" w:cs="Cambria Math"/>
          <w:bCs/>
          <w:sz w:val="24"/>
          <w:szCs w:val="24"/>
          <w:lang w:val="hy-AM"/>
        </w:rPr>
        <w:t xml:space="preserve">1-ի իմաստով վիրավորանքը ունի երեք, իսկ զրպարտությունը՝ չորս վավերապայմաններ, որոնք սահմանված են օրենքով և Վճռաբեկ դատարանի նախադեպային իրավունքով։ Վիրավորանքի դեպքում արտահայտությունը պետք է արված լինի հրապարակայնորեն, դիտավորությամբ, իր բնույթով լինի արատավորող և չհամապատասխանի իրականությանը։ Եվ վիրավորանքի, և զրպարտության դեպքում խոսքի արատավորող բնույթը անհրաժեշտ պայման է։ </w:t>
      </w:r>
      <w:r w:rsidR="00C14ED0" w:rsidRPr="001D7C5D">
        <w:rPr>
          <w:rFonts w:ascii="GHEA Grapalat" w:hAnsi="GHEA Grapalat" w:cs="Cambria Math"/>
          <w:bCs/>
          <w:sz w:val="24"/>
          <w:szCs w:val="24"/>
          <w:lang w:val="hy-AM"/>
        </w:rPr>
        <w:t>«Արա</w:t>
      </w:r>
      <w:r w:rsidRPr="001D7C5D">
        <w:rPr>
          <w:rFonts w:ascii="GHEA Grapalat" w:hAnsi="GHEA Grapalat" w:cs="Cambria Math"/>
          <w:bCs/>
          <w:sz w:val="24"/>
          <w:szCs w:val="24"/>
          <w:lang w:val="hy-AM"/>
        </w:rPr>
        <w:t>տավոր</w:t>
      </w:r>
      <w:r w:rsidR="00C14ED0" w:rsidRPr="001D7C5D">
        <w:rPr>
          <w:rFonts w:ascii="GHEA Grapalat" w:hAnsi="GHEA Grapalat" w:cs="Cambria Math"/>
          <w:bCs/>
          <w:sz w:val="24"/>
          <w:szCs w:val="24"/>
          <w:lang w:val="hy-AM"/>
        </w:rPr>
        <w:t>»</w:t>
      </w:r>
      <w:r w:rsidRPr="001D7C5D">
        <w:rPr>
          <w:rFonts w:ascii="GHEA Grapalat" w:hAnsi="GHEA Grapalat" w:cs="Cambria Math"/>
          <w:bCs/>
          <w:sz w:val="24"/>
          <w:szCs w:val="24"/>
          <w:lang w:val="hy-AM"/>
        </w:rPr>
        <w:t xml:space="preserve"> եզրի մեկնաբանության մեջ</w:t>
      </w:r>
      <w:r w:rsidR="00C14ED0" w:rsidRPr="001D7C5D">
        <w:rPr>
          <w:rFonts w:ascii="GHEA Grapalat" w:hAnsi="GHEA Grapalat" w:cs="Cambria Math"/>
          <w:bCs/>
          <w:sz w:val="24"/>
          <w:szCs w:val="24"/>
          <w:lang w:val="hy-AM"/>
        </w:rPr>
        <w:t xml:space="preserve">, նշված վերևում, </w:t>
      </w:r>
      <w:r w:rsidRPr="001D7C5D">
        <w:rPr>
          <w:rFonts w:ascii="GHEA Grapalat" w:hAnsi="GHEA Grapalat" w:cs="Cambria Math"/>
          <w:bCs/>
          <w:sz w:val="24"/>
          <w:szCs w:val="24"/>
          <w:lang w:val="hy-AM"/>
        </w:rPr>
        <w:t xml:space="preserve">մտնում են քաղաքացիաիրավական իմաստով ատելության խոսքի </w:t>
      </w:r>
      <w:r w:rsidR="00C14ED0" w:rsidRPr="001D7C5D">
        <w:rPr>
          <w:rFonts w:ascii="GHEA Grapalat" w:hAnsi="GHEA Grapalat" w:cs="Cambria Math"/>
          <w:bCs/>
          <w:sz w:val="24"/>
          <w:szCs w:val="24"/>
          <w:lang w:val="hy-AM"/>
        </w:rPr>
        <w:t xml:space="preserve">բոլոր </w:t>
      </w:r>
      <w:r w:rsidRPr="001D7C5D">
        <w:rPr>
          <w:rFonts w:ascii="GHEA Grapalat" w:hAnsi="GHEA Grapalat" w:cs="Cambria Math"/>
          <w:bCs/>
          <w:sz w:val="24"/>
          <w:szCs w:val="24"/>
          <w:lang w:val="hy-AM"/>
        </w:rPr>
        <w:t xml:space="preserve">անհրաժեշտ տարրերը։ Նշանակում է քաղաքացիաիրավական բնույթի ատելության խոսքը բոլոր դեպքերում վիրավորանքի և զրպարտության իրավական սահմանման շրջանակներում է։ Սա ևս </w:t>
      </w:r>
      <w:r w:rsidR="00C14ED0" w:rsidRPr="001D7C5D">
        <w:rPr>
          <w:rFonts w:ascii="GHEA Grapalat" w:hAnsi="GHEA Grapalat" w:cs="Cambria Math"/>
          <w:bCs/>
          <w:sz w:val="24"/>
          <w:szCs w:val="24"/>
          <w:lang w:val="hy-AM"/>
        </w:rPr>
        <w:t xml:space="preserve">հիմնավորում է, որ </w:t>
      </w:r>
      <w:r w:rsidRPr="001D7C5D">
        <w:rPr>
          <w:rFonts w:ascii="GHEA Grapalat" w:hAnsi="GHEA Grapalat" w:cs="Cambria Math"/>
          <w:bCs/>
          <w:sz w:val="24"/>
          <w:szCs w:val="24"/>
          <w:lang w:val="hy-AM"/>
        </w:rPr>
        <w:t>վերևում առաջարկվող դրույթները համահունչ են հոդված 1087.1-ի առարկայի, դրանով սահմանված արարքների հատկանիշների հետ</w:t>
      </w:r>
      <w:r w:rsidR="00C14ED0" w:rsidRPr="001D7C5D">
        <w:rPr>
          <w:rFonts w:ascii="GHEA Grapalat" w:hAnsi="GHEA Grapalat" w:cs="Cambria Math"/>
          <w:bCs/>
          <w:sz w:val="24"/>
          <w:szCs w:val="24"/>
          <w:lang w:val="hy-AM"/>
        </w:rPr>
        <w:t xml:space="preserve"> և որևէ </w:t>
      </w:r>
      <w:r w:rsidRPr="001D7C5D">
        <w:rPr>
          <w:rFonts w:ascii="GHEA Grapalat" w:hAnsi="GHEA Grapalat" w:cs="Cambria Math"/>
          <w:bCs/>
          <w:sz w:val="24"/>
          <w:szCs w:val="24"/>
          <w:lang w:val="hy-AM"/>
        </w:rPr>
        <w:t xml:space="preserve">հակասություն </w:t>
      </w:r>
      <w:r w:rsidR="00C14ED0" w:rsidRPr="001D7C5D">
        <w:rPr>
          <w:rFonts w:ascii="GHEA Grapalat" w:hAnsi="GHEA Grapalat" w:cs="Cambria Math"/>
          <w:bCs/>
          <w:sz w:val="24"/>
          <w:szCs w:val="24"/>
          <w:lang w:val="hy-AM"/>
        </w:rPr>
        <w:t xml:space="preserve">դրանց հետ </w:t>
      </w:r>
      <w:r w:rsidRPr="001D7C5D">
        <w:rPr>
          <w:rFonts w:ascii="GHEA Grapalat" w:hAnsi="GHEA Grapalat" w:cs="Cambria Math"/>
          <w:bCs/>
          <w:sz w:val="24"/>
          <w:szCs w:val="24"/>
          <w:lang w:val="hy-AM"/>
        </w:rPr>
        <w:t xml:space="preserve">չեն առաջացնում։ </w:t>
      </w:r>
    </w:p>
    <w:p w14:paraId="7FA80302" w14:textId="3D930FEA" w:rsidR="00ED2447" w:rsidRPr="001D7C5D" w:rsidRDefault="00ED2447" w:rsidP="00ED2447">
      <w:pPr>
        <w:spacing w:after="0" w:line="276" w:lineRule="auto"/>
        <w:ind w:firstLine="360"/>
        <w:jc w:val="both"/>
        <w:rPr>
          <w:rFonts w:ascii="GHEA Grapalat" w:hAnsi="GHEA Grapalat" w:cs="Cambria Math"/>
          <w:b/>
          <w:sz w:val="24"/>
          <w:szCs w:val="24"/>
          <w:lang w:val="hy-AM"/>
        </w:rPr>
      </w:pPr>
      <w:r w:rsidRPr="001D7C5D">
        <w:rPr>
          <w:rFonts w:ascii="GHEA Grapalat" w:hAnsi="GHEA Grapalat" w:cs="Cambria Math"/>
          <w:bCs/>
          <w:sz w:val="24"/>
          <w:szCs w:val="24"/>
          <w:lang w:val="hy-AM"/>
        </w:rPr>
        <w:t xml:space="preserve">Այսպիսով, </w:t>
      </w:r>
      <w:r w:rsidRPr="001D7C5D">
        <w:rPr>
          <w:rFonts w:ascii="GHEA Grapalat" w:hAnsi="GHEA Grapalat" w:cs="Cambria Math"/>
          <w:b/>
          <w:sz w:val="24"/>
          <w:szCs w:val="24"/>
          <w:lang w:val="hy-AM"/>
        </w:rPr>
        <w:t xml:space="preserve">Քաղաքացիական օրենսգրքի 1087.1 հոդվածը կարող է ատելության խոսքի պլատֆորմ հանդիսանալ, եթե վիրավորանքի և զրպարտության իրավական սահմանումներին ավելացվի նույն արարքների որակյալ հատկանիշները՝ </w:t>
      </w:r>
      <w:r w:rsidR="0064297E" w:rsidRPr="001D7C5D">
        <w:rPr>
          <w:rFonts w:ascii="GHEA Grapalat" w:hAnsi="GHEA Grapalat" w:cs="Cambria Math"/>
          <w:bCs/>
          <w:sz w:val="24"/>
          <w:szCs w:val="24"/>
          <w:lang w:val="hy-AM"/>
        </w:rPr>
        <w:t xml:space="preserve">արարքի շարժառիթներ պայմանավորված </w:t>
      </w:r>
      <w:r w:rsidRPr="001D7C5D">
        <w:rPr>
          <w:rFonts w:ascii="GHEA Grapalat" w:hAnsi="GHEA Grapalat" w:cs="Cambria Math"/>
          <w:bCs/>
          <w:i/>
          <w:iCs/>
          <w:sz w:val="24"/>
          <w:szCs w:val="24"/>
          <w:lang w:val="hy-AM"/>
        </w:rPr>
        <w:t>սեռի, ռասայի, մաշկի գույնի, էթնիկ կամ սոցիալական ծագման, լեզվի, կրոնի և այլ պաշտպանված հատկանիշներ</w:t>
      </w:r>
      <w:r w:rsidR="0064297E" w:rsidRPr="001D7C5D">
        <w:rPr>
          <w:rFonts w:ascii="GHEA Grapalat" w:hAnsi="GHEA Grapalat" w:cs="Cambria Math"/>
          <w:bCs/>
          <w:i/>
          <w:iCs/>
          <w:sz w:val="24"/>
          <w:szCs w:val="24"/>
          <w:lang w:val="hy-AM"/>
        </w:rPr>
        <w:t>ով</w:t>
      </w:r>
      <w:r w:rsidRPr="001D7C5D">
        <w:rPr>
          <w:rFonts w:ascii="GHEA Grapalat" w:hAnsi="GHEA Grapalat" w:cs="Cambria Math"/>
          <w:bCs/>
          <w:i/>
          <w:iCs/>
          <w:sz w:val="24"/>
          <w:szCs w:val="24"/>
          <w:lang w:val="hy-AM"/>
        </w:rPr>
        <w:t>։</w:t>
      </w:r>
      <w:r w:rsidRPr="001D7C5D">
        <w:rPr>
          <w:rFonts w:ascii="GHEA Grapalat" w:hAnsi="GHEA Grapalat" w:cs="Cambria Math"/>
          <w:b/>
          <w:i/>
          <w:iCs/>
          <w:sz w:val="24"/>
          <w:szCs w:val="24"/>
          <w:lang w:val="hy-AM"/>
        </w:rPr>
        <w:t xml:space="preserve"> </w:t>
      </w:r>
    </w:p>
    <w:p w14:paraId="039ED1DC" w14:textId="7EE59B51" w:rsidR="000F4DFB" w:rsidRPr="001D7C5D" w:rsidRDefault="000F4DFB" w:rsidP="00342598">
      <w:pPr>
        <w:spacing w:after="0" w:line="276" w:lineRule="auto"/>
        <w:ind w:firstLine="360"/>
        <w:jc w:val="both"/>
        <w:rPr>
          <w:rFonts w:ascii="GHEA Grapalat" w:hAnsi="GHEA Grapalat" w:cs="Cambria Math"/>
          <w:sz w:val="24"/>
          <w:szCs w:val="24"/>
          <w:lang w:val="hy-AM"/>
        </w:rPr>
      </w:pPr>
    </w:p>
    <w:p w14:paraId="6C8143A5" w14:textId="32432761" w:rsidR="0048705E" w:rsidRPr="001D7C5D" w:rsidRDefault="0048705E" w:rsidP="004302F4">
      <w:pPr>
        <w:pStyle w:val="Heading2"/>
        <w:jc w:val="center"/>
        <w:rPr>
          <w:rFonts w:ascii="GHEA Grapalat" w:hAnsi="GHEA Grapalat"/>
          <w:color w:val="auto"/>
          <w:lang w:val="hy-AM"/>
        </w:rPr>
      </w:pPr>
      <w:bookmarkStart w:id="19" w:name="_Toc134288872"/>
      <w:bookmarkStart w:id="20" w:name="_Hlk133085727"/>
      <w:r w:rsidRPr="001D7C5D">
        <w:rPr>
          <w:rFonts w:ascii="GHEA Grapalat" w:hAnsi="GHEA Grapalat"/>
          <w:color w:val="auto"/>
          <w:lang w:val="hy-AM"/>
        </w:rPr>
        <w:t>Ատելության խոսքի սահմանումը Տեսալսողական մեդիայի մասին օրենքում</w:t>
      </w:r>
      <w:bookmarkEnd w:id="19"/>
    </w:p>
    <w:bookmarkEnd w:id="20"/>
    <w:p w14:paraId="49846DAF" w14:textId="7870A4C4" w:rsidR="000F4DFB" w:rsidRPr="001D7C5D" w:rsidRDefault="000F4DFB" w:rsidP="00342598">
      <w:pPr>
        <w:spacing w:after="0" w:line="276" w:lineRule="auto"/>
        <w:ind w:firstLine="360"/>
        <w:jc w:val="both"/>
        <w:rPr>
          <w:rFonts w:ascii="GHEA Grapalat" w:hAnsi="GHEA Grapalat" w:cs="Cambria Math"/>
          <w:sz w:val="24"/>
          <w:szCs w:val="24"/>
          <w:lang w:val="hy-AM"/>
        </w:rPr>
      </w:pPr>
    </w:p>
    <w:p w14:paraId="6E44300D" w14:textId="77777777" w:rsidR="0048705E" w:rsidRPr="001D7C5D" w:rsidRDefault="0048705E" w:rsidP="0048705E">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 xml:space="preserve">Տեսալսողական մեդիայի մասին օրենքը կարգավորում է հեռուստառադիոընկերությունների գործունեությունը, ինչպես նաև մալուխային ցանցով տեսալսողական ծառայություններ մատուցող օպերատորների </w:t>
      </w:r>
      <w:r w:rsidRPr="001D7C5D">
        <w:rPr>
          <w:rFonts w:ascii="GHEA Grapalat" w:hAnsi="GHEA Grapalat" w:cs="Cambria Math"/>
          <w:bCs/>
          <w:sz w:val="24"/>
          <w:szCs w:val="24"/>
          <w:lang w:val="hy-AM"/>
        </w:rPr>
        <w:lastRenderedPageBreak/>
        <w:t>գործունեությունը։ Օրենքը չի կարգավորում համացանցի ոլորտը, հետևաբար համացանցային հեռուստատեսությունը</w:t>
      </w:r>
      <w:r w:rsidRPr="001D7C5D">
        <w:rPr>
          <w:rFonts w:ascii="GHEA Grapalat" w:hAnsi="GHEA Grapalat" w:cs="Cambria Math"/>
          <w:bCs/>
          <w:sz w:val="24"/>
          <w:szCs w:val="24"/>
          <w:vertAlign w:val="superscript"/>
          <w:lang w:val="hy-AM"/>
        </w:rPr>
        <w:footnoteReference w:id="10"/>
      </w:r>
      <w:r w:rsidRPr="001D7C5D">
        <w:rPr>
          <w:rFonts w:ascii="GHEA Grapalat" w:hAnsi="GHEA Grapalat" w:cs="Cambria Math"/>
          <w:bCs/>
          <w:sz w:val="24"/>
          <w:szCs w:val="24"/>
          <w:lang w:val="hy-AM"/>
        </w:rPr>
        <w:t xml:space="preserve"> այս օրենքի ոլորտից դուրս է մնում։ </w:t>
      </w:r>
    </w:p>
    <w:p w14:paraId="03D62CEF" w14:textId="77777777" w:rsidR="0048705E" w:rsidRPr="001D7C5D" w:rsidRDefault="0048705E" w:rsidP="0048705E">
      <w:pPr>
        <w:spacing w:after="0" w:line="276" w:lineRule="auto"/>
        <w:ind w:firstLine="360"/>
        <w:jc w:val="both"/>
        <w:rPr>
          <w:rFonts w:ascii="GHEA Grapalat" w:hAnsi="GHEA Grapalat" w:cs="Cambria Math"/>
          <w:bCs/>
          <w:i/>
          <w:iCs/>
          <w:sz w:val="24"/>
          <w:szCs w:val="24"/>
          <w:lang w:val="hy-AM"/>
        </w:rPr>
      </w:pPr>
      <w:r w:rsidRPr="001D7C5D">
        <w:rPr>
          <w:rFonts w:ascii="GHEA Grapalat" w:hAnsi="GHEA Grapalat" w:cs="Cambria Math"/>
          <w:bCs/>
          <w:sz w:val="24"/>
          <w:szCs w:val="24"/>
          <w:lang w:val="hy-AM"/>
        </w:rPr>
        <w:t>Օրենքը ուժի մեջ է մտել 2020 թվականի օգոստոսին ու փոխարինել է 2000 թվականին ընդունված Հեռուստատեսության և ռադիոյի մասին օրենքը։ Օրենքի 9-րդ հոդվածը սահմանում է տեսալսողական հաղորդումների չարաշահման արգելքը, որի 7-րդ մասը սահմանում է ատելության խոսքի արգելքը՝ հետևյալ ձևակերպմամբ</w:t>
      </w:r>
      <w:r w:rsidRPr="001D7C5D">
        <w:rPr>
          <w:rFonts w:ascii="Cambria Math" w:hAnsi="Cambria Math" w:cs="Cambria Math"/>
          <w:bCs/>
          <w:sz w:val="24"/>
          <w:szCs w:val="24"/>
          <w:lang w:val="hy-AM"/>
        </w:rPr>
        <w:t>․</w:t>
      </w:r>
      <w:r w:rsidRPr="001D7C5D">
        <w:rPr>
          <w:rFonts w:ascii="GHEA Grapalat" w:hAnsi="GHEA Grapalat" w:cs="Cambria Math"/>
          <w:bCs/>
          <w:sz w:val="24"/>
          <w:szCs w:val="24"/>
          <w:lang w:val="hy-AM"/>
        </w:rPr>
        <w:t xml:space="preserve"> </w:t>
      </w:r>
      <w:r w:rsidRPr="001D7C5D">
        <w:rPr>
          <w:rFonts w:ascii="GHEA Grapalat" w:hAnsi="GHEA Grapalat" w:cs="Cambria Math"/>
          <w:bCs/>
          <w:i/>
          <w:iCs/>
          <w:sz w:val="24"/>
          <w:szCs w:val="24"/>
          <w:lang w:val="hy-AM"/>
        </w:rPr>
        <w:t xml:space="preserve">«Արգելվում են տեսալսողական հաղորդումները, որոնք հետապնդում են ազգային, ռասայական, սեռային և կրոնական հատկանիշներով խտրականություն քարոզելու նպատակ կամ պարունակում են նման նպատակ հետապնդող տեղեկատվություն»: </w:t>
      </w:r>
    </w:p>
    <w:p w14:paraId="53BF6D4E" w14:textId="5F058DF8" w:rsidR="0048705E" w:rsidRPr="001D7C5D" w:rsidRDefault="0048705E" w:rsidP="0048705E">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Թեև հոդվածի գոյությունը այս օրենքում ողջունելի է, հոդվածը թերի է, քանի որ խտրականության արգելքը սահման</w:t>
      </w:r>
      <w:r w:rsidR="004058E3" w:rsidRPr="001D7C5D">
        <w:rPr>
          <w:rFonts w:ascii="GHEA Grapalat" w:hAnsi="GHEA Grapalat" w:cs="Cambria Math"/>
          <w:bCs/>
          <w:sz w:val="24"/>
          <w:szCs w:val="24"/>
          <w:lang w:val="hy-AM"/>
        </w:rPr>
        <w:t xml:space="preserve">ված </w:t>
      </w:r>
      <w:r w:rsidRPr="001D7C5D">
        <w:rPr>
          <w:rFonts w:ascii="GHEA Grapalat" w:hAnsi="GHEA Grapalat" w:cs="Cambria Math"/>
          <w:bCs/>
          <w:sz w:val="24"/>
          <w:szCs w:val="24"/>
          <w:lang w:val="hy-AM"/>
        </w:rPr>
        <w:t>միայն չորս պաշտպանված հատկանիշներով՝ ազգություն, ռասա, սեռ և կրոն։ Ստացվում է, որ, օրինակ, հաշմանդամության հիմքով անհանդուրժողականություն քարոզող տեսալսողական նյութը այս հոդվածի կարգավորման տակ չի անցնի։ Հայտնի չէ, թե ինչ նկատառումով է Օրենսդիրը հակախտրականության շրջանակները սահմանել այդ աստիճան նեղ</w:t>
      </w:r>
      <w:r w:rsidR="00773A2E" w:rsidRPr="001D7C5D">
        <w:rPr>
          <w:rFonts w:ascii="GHEA Grapalat" w:hAnsi="GHEA Grapalat" w:cs="Cambria Math"/>
          <w:bCs/>
          <w:sz w:val="24"/>
          <w:szCs w:val="24"/>
          <w:lang w:val="hy-AM"/>
        </w:rPr>
        <w:t xml:space="preserve"> շրջանակով</w:t>
      </w:r>
      <w:r w:rsidRPr="001D7C5D">
        <w:rPr>
          <w:rFonts w:ascii="GHEA Grapalat" w:hAnsi="GHEA Grapalat" w:cs="Cambria Math"/>
          <w:bCs/>
          <w:sz w:val="24"/>
          <w:szCs w:val="24"/>
          <w:lang w:val="hy-AM"/>
        </w:rPr>
        <w:t xml:space="preserve">։ Որևէ օբյեկտիվ հիմք այդ իմաստով հնարավոր չէ ներկայացնել, եթե Սահմանադրության 29-րդ հոդվածը սահմանում է խտրականության համընդհանուր արգելքը ու ավելի լայն պաշտպանված հատկանիշների ցանկ։ </w:t>
      </w:r>
    </w:p>
    <w:p w14:paraId="48F44328" w14:textId="50F424C0" w:rsidR="0048705E" w:rsidRPr="001D7C5D" w:rsidRDefault="0048705E" w:rsidP="0048705E">
      <w:pPr>
        <w:spacing w:after="0" w:line="276" w:lineRule="auto"/>
        <w:ind w:firstLine="360"/>
        <w:jc w:val="both"/>
        <w:rPr>
          <w:rFonts w:ascii="GHEA Grapalat" w:hAnsi="GHEA Grapalat" w:cs="Cambria Math"/>
          <w:b/>
          <w:sz w:val="24"/>
          <w:szCs w:val="24"/>
          <w:lang w:val="hy-AM"/>
        </w:rPr>
      </w:pPr>
      <w:r w:rsidRPr="001D7C5D">
        <w:rPr>
          <w:rFonts w:ascii="GHEA Grapalat" w:hAnsi="GHEA Grapalat" w:cs="Cambria Math"/>
          <w:bCs/>
          <w:sz w:val="24"/>
          <w:szCs w:val="24"/>
          <w:lang w:val="hy-AM"/>
        </w:rPr>
        <w:t>Հաշվի առնելով այդ թերությունը, առաջարկվում է դրույթը շտկել հետևյալ կերպ</w:t>
      </w:r>
      <w:r w:rsidRPr="001D7C5D">
        <w:rPr>
          <w:rFonts w:ascii="Cambria Math" w:hAnsi="Cambria Math" w:cs="Cambria Math"/>
          <w:bCs/>
          <w:sz w:val="24"/>
          <w:szCs w:val="24"/>
          <w:lang w:val="hy-AM"/>
        </w:rPr>
        <w:t>․</w:t>
      </w:r>
      <w:r w:rsidRPr="001D7C5D">
        <w:rPr>
          <w:rFonts w:ascii="GHEA Grapalat" w:hAnsi="GHEA Grapalat" w:cs="Cambria Math"/>
          <w:bCs/>
          <w:sz w:val="24"/>
          <w:szCs w:val="24"/>
          <w:lang w:val="hy-AM"/>
        </w:rPr>
        <w:t xml:space="preserve"> Առաջին, անհրաժեշտ է սահմանել խտրականության համընդհանուր արգելքի սկզբունքը, որը Սահմանադրությամբ սահմանված է «անձնական կամ սոցիալական բնույթի այլ հանգամանք» արտահայտությամբ։ Երկրորդ, անհրաժեշտ է կամ սահմանել Սահմանադրության 29-րդ հոդվածի բոլոր հիմքերը կամ սահմանել տասը առավել լայնորեն տարածված և առավել լուրջ բնույթի խախտումների հանգեցնող  պաշտպանված հատկանիշները, որոնք են </w:t>
      </w:r>
      <w:r w:rsidRPr="001D7C5D">
        <w:rPr>
          <w:rFonts w:ascii="GHEA Grapalat" w:hAnsi="GHEA Grapalat" w:cs="Cambria Math"/>
          <w:bCs/>
          <w:i/>
          <w:iCs/>
          <w:sz w:val="24"/>
          <w:szCs w:val="24"/>
          <w:lang w:val="hy-AM"/>
        </w:rPr>
        <w:t>ռասայի, ազգության, էթնիկ պատկանելիության, մաշկի գույնի, քաղաքացիության, սեռի, տարիքի, հաշմանդամության, լեզվի</w:t>
      </w:r>
      <w:r w:rsidRPr="001D7C5D">
        <w:rPr>
          <w:rFonts w:ascii="GHEA Grapalat" w:hAnsi="GHEA Grapalat" w:cs="Cambria Math"/>
          <w:bCs/>
          <w:sz w:val="24"/>
          <w:szCs w:val="24"/>
          <w:lang w:val="hy-AM"/>
        </w:rPr>
        <w:t xml:space="preserve"> և </w:t>
      </w:r>
      <w:r w:rsidRPr="001D7C5D">
        <w:rPr>
          <w:rFonts w:ascii="GHEA Grapalat" w:hAnsi="GHEA Grapalat" w:cs="Cambria Math"/>
          <w:bCs/>
          <w:i/>
          <w:iCs/>
          <w:sz w:val="24"/>
          <w:szCs w:val="24"/>
          <w:lang w:val="hy-AM"/>
        </w:rPr>
        <w:t>գույքային դրության</w:t>
      </w:r>
      <w:r w:rsidRPr="001D7C5D">
        <w:rPr>
          <w:rFonts w:ascii="GHEA Grapalat" w:hAnsi="GHEA Grapalat" w:cs="Cambria Math"/>
          <w:bCs/>
          <w:sz w:val="24"/>
          <w:szCs w:val="24"/>
          <w:lang w:val="hy-AM"/>
        </w:rPr>
        <w:t xml:space="preserve"> հատկանիշները։</w:t>
      </w:r>
      <w:r w:rsidRPr="001D7C5D">
        <w:rPr>
          <w:rFonts w:ascii="GHEA Grapalat" w:hAnsi="GHEA Grapalat" w:cs="Cambria Math"/>
          <w:b/>
          <w:sz w:val="24"/>
          <w:szCs w:val="24"/>
          <w:lang w:val="hy-AM"/>
        </w:rPr>
        <w:t xml:space="preserve"> </w:t>
      </w:r>
    </w:p>
    <w:p w14:paraId="5DC126AD" w14:textId="5008F115" w:rsidR="0048705E" w:rsidRPr="001D7C5D" w:rsidRDefault="0048705E" w:rsidP="0048705E">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 xml:space="preserve">Հոդվածի իրավական ուժը մեծացնելու նպատակով, սակայն ոչ ավելի քան պահանջվում է քաղաքացիական օրենսդրության շրջանակում, առաջարկում ենք հոդվածը համալրել ատելության խոսքի այլ հատկանիշներով, օրինակ, խտրականության հետ ավելացնել նաև «անհանդուրժողականություն» արտահայտությունը։ Ինչպես արդեն նշվել է վերևում, խտրականություն և </w:t>
      </w:r>
      <w:r w:rsidRPr="001D7C5D">
        <w:rPr>
          <w:rFonts w:ascii="GHEA Grapalat" w:hAnsi="GHEA Grapalat" w:cs="Cambria Math"/>
          <w:bCs/>
          <w:sz w:val="24"/>
          <w:szCs w:val="24"/>
          <w:lang w:val="hy-AM"/>
        </w:rPr>
        <w:lastRenderedPageBreak/>
        <w:t>անհանդուրժողականություն եզրերը հոմանիշներ չեն, դրանց իրավական բովանդակությունը տարբեր է</w:t>
      </w:r>
      <w:r w:rsidRPr="001D7C5D">
        <w:rPr>
          <w:rFonts w:ascii="Cambria Math" w:hAnsi="Cambria Math" w:cs="Cambria Math"/>
          <w:bCs/>
          <w:sz w:val="24"/>
          <w:szCs w:val="24"/>
          <w:lang w:val="hy-AM"/>
        </w:rPr>
        <w:t>․</w:t>
      </w:r>
      <w:r w:rsidRPr="001D7C5D">
        <w:rPr>
          <w:rFonts w:ascii="GHEA Grapalat" w:hAnsi="GHEA Grapalat" w:cs="Cambria Math"/>
          <w:bCs/>
          <w:sz w:val="24"/>
          <w:szCs w:val="24"/>
          <w:lang w:val="hy-AM"/>
        </w:rPr>
        <w:t xml:space="preserve"> առաջինը ենթադրում է տարբերակված վերաբերմունք, անհավասար պայմաններ, որոնք ենթադրում են կոնկրետ գործողություններ, արարքներ, պրոակտիվ քայլեր, որոշակի հարձակողական գործողություններ, արարքներ, իսկ երկրորդը՝ պասիվ իրավիճակ, աշխարհայացք, մտահորիզոն։ Իր բնույթով անհանդուրժողականությունը ներառում է ատելության խոսքի առավել նուրբ, զգուշավոր դրսևորումներ, որոնք առերևույթ կարող են նշմարելի չլինե</w:t>
      </w:r>
      <w:r w:rsidR="00773A2E" w:rsidRPr="001D7C5D">
        <w:rPr>
          <w:rFonts w:ascii="GHEA Grapalat" w:hAnsi="GHEA Grapalat" w:cs="Cambria Math"/>
          <w:bCs/>
          <w:sz w:val="24"/>
          <w:szCs w:val="24"/>
          <w:lang w:val="hy-AM"/>
        </w:rPr>
        <w:t>լ</w:t>
      </w:r>
      <w:r w:rsidRPr="001D7C5D">
        <w:rPr>
          <w:rFonts w:ascii="GHEA Grapalat" w:hAnsi="GHEA Grapalat" w:cs="Cambria Math"/>
          <w:bCs/>
          <w:sz w:val="24"/>
          <w:szCs w:val="24"/>
          <w:lang w:val="hy-AM"/>
        </w:rPr>
        <w:t>, չեն պարունակում բռնության, թշնամության կամ ատելության արտահայտություններ, սակայն տարածում, քարոզում և հրահրում են խտրականություն, թշնամություն և նույնիսկ բռնություն։</w:t>
      </w:r>
    </w:p>
    <w:p w14:paraId="55F5B02F" w14:textId="77777777" w:rsidR="0048705E" w:rsidRPr="001D7C5D" w:rsidRDefault="0048705E" w:rsidP="0048705E">
      <w:pPr>
        <w:spacing w:after="0" w:line="276" w:lineRule="auto"/>
        <w:ind w:firstLine="360"/>
        <w:jc w:val="both"/>
        <w:rPr>
          <w:rFonts w:ascii="GHEA Grapalat" w:hAnsi="GHEA Grapalat" w:cs="Cambria Math"/>
          <w:bCs/>
          <w:sz w:val="24"/>
          <w:szCs w:val="24"/>
          <w:lang w:val="hy-AM"/>
        </w:rPr>
      </w:pPr>
    </w:p>
    <w:p w14:paraId="79CD8185" w14:textId="783CA377" w:rsidR="00062C59" w:rsidRPr="001D7C5D" w:rsidRDefault="00062C59" w:rsidP="004302F4">
      <w:pPr>
        <w:pStyle w:val="Heading2"/>
        <w:jc w:val="center"/>
        <w:rPr>
          <w:rFonts w:ascii="GHEA Grapalat" w:hAnsi="GHEA Grapalat"/>
          <w:color w:val="auto"/>
          <w:lang w:val="hy-AM"/>
        </w:rPr>
      </w:pPr>
      <w:bookmarkStart w:id="21" w:name="_Toc134288873"/>
      <w:r w:rsidRPr="001D7C5D">
        <w:rPr>
          <w:rFonts w:ascii="GHEA Grapalat" w:hAnsi="GHEA Grapalat"/>
          <w:color w:val="auto"/>
          <w:lang w:val="hy-AM"/>
        </w:rPr>
        <w:t>Ատելության խոսքի սահմանումը Զանգվածային լրատվության մասին օրենքում</w:t>
      </w:r>
      <w:bookmarkEnd w:id="21"/>
    </w:p>
    <w:p w14:paraId="6AE669BC" w14:textId="77777777" w:rsidR="00062C59" w:rsidRPr="001D7C5D" w:rsidRDefault="00062C59" w:rsidP="00393A24">
      <w:pPr>
        <w:spacing w:after="0" w:line="276" w:lineRule="auto"/>
        <w:ind w:firstLine="360"/>
        <w:jc w:val="both"/>
        <w:rPr>
          <w:rFonts w:ascii="GHEA Grapalat" w:hAnsi="GHEA Grapalat" w:cs="Cambria Math"/>
          <w:bCs/>
          <w:sz w:val="24"/>
          <w:szCs w:val="24"/>
          <w:lang w:val="hy-AM"/>
        </w:rPr>
      </w:pPr>
    </w:p>
    <w:p w14:paraId="41178A6A" w14:textId="77777777" w:rsidR="00062C59" w:rsidRPr="001D7C5D" w:rsidRDefault="00393A24" w:rsidP="00393A24">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 xml:space="preserve">Զանգվածային լրատվության մասին օրենքում ատելության խոսքի վերաբերյալ </w:t>
      </w:r>
      <w:r w:rsidR="00062C59" w:rsidRPr="001D7C5D">
        <w:rPr>
          <w:rFonts w:ascii="GHEA Grapalat" w:hAnsi="GHEA Grapalat" w:cs="Cambria Math"/>
          <w:bCs/>
          <w:sz w:val="24"/>
          <w:szCs w:val="24"/>
          <w:lang w:val="hy-AM"/>
        </w:rPr>
        <w:t>բացակայում է որևէ դրույթ</w:t>
      </w:r>
      <w:r w:rsidRPr="001D7C5D">
        <w:rPr>
          <w:rFonts w:ascii="GHEA Grapalat" w:hAnsi="GHEA Grapalat" w:cs="Cambria Math"/>
          <w:bCs/>
          <w:sz w:val="24"/>
          <w:szCs w:val="24"/>
          <w:lang w:val="hy-AM"/>
        </w:rPr>
        <w:t xml:space="preserve">։ Մինչդեռ, ատելության խոսքի տարածման մեջ լրատվամիջոցները էական դերակատարում ունեն՝ հատկապես հաշվի առնելով, որ լրատվամիջոցները լայնորեն օգտվում են սոցիալական ցանցերում խոսքի շրջանառությունից։ </w:t>
      </w:r>
    </w:p>
    <w:p w14:paraId="7A66C49F" w14:textId="181377A2" w:rsidR="00062C59" w:rsidRPr="001D7C5D" w:rsidRDefault="00393A24" w:rsidP="00393A24">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Օրենքի 7-րդ հոդված</w:t>
      </w:r>
      <w:r w:rsidR="00062C59" w:rsidRPr="001D7C5D">
        <w:rPr>
          <w:rFonts w:ascii="GHEA Grapalat" w:hAnsi="GHEA Grapalat" w:cs="Cambria Math"/>
          <w:bCs/>
          <w:sz w:val="24"/>
          <w:szCs w:val="24"/>
          <w:lang w:val="hy-AM"/>
        </w:rPr>
        <w:t>ը</w:t>
      </w:r>
      <w:r w:rsidRPr="001D7C5D">
        <w:rPr>
          <w:rFonts w:ascii="GHEA Grapalat" w:hAnsi="GHEA Grapalat" w:cs="Cambria Math"/>
          <w:bCs/>
          <w:sz w:val="24"/>
          <w:szCs w:val="24"/>
          <w:lang w:val="hy-AM"/>
        </w:rPr>
        <w:t>, որը սահմանում է լրատվության ոլորտում խոսքի ազատության սահման</w:t>
      </w:r>
      <w:r w:rsidR="00062C59" w:rsidRPr="001D7C5D">
        <w:rPr>
          <w:rFonts w:ascii="GHEA Grapalat" w:hAnsi="GHEA Grapalat" w:cs="Cambria Math"/>
          <w:bCs/>
          <w:sz w:val="24"/>
          <w:szCs w:val="24"/>
          <w:lang w:val="hy-AM"/>
        </w:rPr>
        <w:t>ափակ</w:t>
      </w:r>
      <w:r w:rsidRPr="001D7C5D">
        <w:rPr>
          <w:rFonts w:ascii="GHEA Grapalat" w:hAnsi="GHEA Grapalat" w:cs="Cambria Math"/>
          <w:bCs/>
          <w:sz w:val="24"/>
          <w:szCs w:val="24"/>
          <w:lang w:val="hy-AM"/>
        </w:rPr>
        <w:t xml:space="preserve">ումները, տրամադրում է որոշ աղոտ ու սահմանային կարգավորումներ։  </w:t>
      </w:r>
      <w:r w:rsidR="00062C59" w:rsidRPr="001D7C5D">
        <w:rPr>
          <w:rFonts w:ascii="GHEA Grapalat" w:hAnsi="GHEA Grapalat" w:cs="Cambria Math"/>
          <w:bCs/>
          <w:sz w:val="24"/>
          <w:szCs w:val="24"/>
          <w:lang w:val="hy-AM"/>
        </w:rPr>
        <w:t xml:space="preserve">7-րդ հոդվածի </w:t>
      </w:r>
      <w:r w:rsidRPr="001D7C5D">
        <w:rPr>
          <w:rFonts w:ascii="GHEA Grapalat" w:hAnsi="GHEA Grapalat" w:cs="Cambria Math"/>
          <w:bCs/>
          <w:sz w:val="24"/>
          <w:szCs w:val="24"/>
          <w:lang w:val="hy-AM"/>
        </w:rPr>
        <w:t xml:space="preserve">1-ին մասը սահմանում է </w:t>
      </w:r>
      <w:r w:rsidR="00062C59" w:rsidRPr="001D7C5D">
        <w:rPr>
          <w:rFonts w:ascii="GHEA Grapalat" w:hAnsi="GHEA Grapalat" w:cs="Cambria Math"/>
          <w:bCs/>
          <w:sz w:val="24"/>
          <w:szCs w:val="24"/>
          <w:lang w:val="hy-AM"/>
        </w:rPr>
        <w:t>«</w:t>
      </w:r>
      <w:r w:rsidRPr="001D7C5D">
        <w:rPr>
          <w:rFonts w:ascii="GHEA Grapalat" w:hAnsi="GHEA Grapalat" w:cs="Cambria Math"/>
          <w:bCs/>
          <w:sz w:val="24"/>
          <w:szCs w:val="24"/>
          <w:lang w:val="hy-AM"/>
        </w:rPr>
        <w:t>քրեորեն պատժելի արարքներ քարոզող</w:t>
      </w:r>
      <w:r w:rsidR="00062C59" w:rsidRPr="001D7C5D">
        <w:rPr>
          <w:rFonts w:ascii="GHEA Grapalat" w:hAnsi="GHEA Grapalat" w:cs="Cambria Math"/>
          <w:bCs/>
          <w:sz w:val="24"/>
          <w:szCs w:val="24"/>
          <w:lang w:val="hy-AM"/>
        </w:rPr>
        <w:t>»</w:t>
      </w:r>
      <w:r w:rsidRPr="001D7C5D">
        <w:rPr>
          <w:rFonts w:ascii="GHEA Grapalat" w:hAnsi="GHEA Grapalat" w:cs="Cambria Math"/>
          <w:bCs/>
          <w:sz w:val="24"/>
          <w:szCs w:val="24"/>
          <w:lang w:val="hy-AM"/>
        </w:rPr>
        <w:t xml:space="preserve"> տեղեկատվության տարած</w:t>
      </w:r>
      <w:r w:rsidR="00062C59" w:rsidRPr="001D7C5D">
        <w:rPr>
          <w:rFonts w:ascii="GHEA Grapalat" w:hAnsi="GHEA Grapalat" w:cs="Cambria Math"/>
          <w:bCs/>
          <w:sz w:val="24"/>
          <w:szCs w:val="24"/>
          <w:lang w:val="hy-AM"/>
        </w:rPr>
        <w:t>ման արգելքը</w:t>
      </w:r>
      <w:r w:rsidRPr="001D7C5D">
        <w:rPr>
          <w:rFonts w:ascii="GHEA Grapalat" w:hAnsi="GHEA Grapalat" w:cs="Cambria Math"/>
          <w:bCs/>
          <w:sz w:val="24"/>
          <w:szCs w:val="24"/>
          <w:lang w:val="hy-AM"/>
        </w:rPr>
        <w:t xml:space="preserve">։ Որքան էլ որ սա անորոշ կարգավորում է, այդուհանդերձ, տեսականորեն կարող է կիրառվել Քրեական օրենսգրքի </w:t>
      </w:r>
      <w:r w:rsidR="00062C59" w:rsidRPr="001D7C5D">
        <w:rPr>
          <w:rFonts w:ascii="GHEA Grapalat" w:hAnsi="GHEA Grapalat" w:cs="Cambria Math"/>
          <w:bCs/>
          <w:sz w:val="24"/>
          <w:szCs w:val="24"/>
          <w:lang w:val="hy-AM"/>
        </w:rPr>
        <w:t xml:space="preserve">134, 136, 329, 330-րդ </w:t>
      </w:r>
      <w:r w:rsidRPr="001D7C5D">
        <w:rPr>
          <w:rFonts w:ascii="GHEA Grapalat" w:hAnsi="GHEA Grapalat" w:cs="Cambria Math"/>
          <w:bCs/>
          <w:sz w:val="24"/>
          <w:szCs w:val="24"/>
          <w:lang w:val="hy-AM"/>
        </w:rPr>
        <w:t>հոդվածների</w:t>
      </w:r>
      <w:r w:rsidR="00062C59" w:rsidRPr="001D7C5D">
        <w:rPr>
          <w:rFonts w:ascii="GHEA Grapalat" w:hAnsi="GHEA Grapalat" w:cs="Cambria Math"/>
          <w:bCs/>
          <w:sz w:val="24"/>
          <w:szCs w:val="24"/>
          <w:lang w:val="hy-AM"/>
        </w:rPr>
        <w:t xml:space="preserve"> և </w:t>
      </w:r>
      <w:r w:rsidRPr="001D7C5D">
        <w:rPr>
          <w:rFonts w:ascii="GHEA Grapalat" w:hAnsi="GHEA Grapalat" w:cs="Cambria Math"/>
          <w:bCs/>
          <w:sz w:val="24"/>
          <w:szCs w:val="24"/>
          <w:lang w:val="hy-AM"/>
        </w:rPr>
        <w:t xml:space="preserve">ատելության հանցագործության հանցակազմ պարունակող </w:t>
      </w:r>
      <w:r w:rsidR="00062C59" w:rsidRPr="001D7C5D">
        <w:rPr>
          <w:rFonts w:ascii="GHEA Grapalat" w:hAnsi="GHEA Grapalat" w:cs="Cambria Math"/>
          <w:bCs/>
          <w:sz w:val="24"/>
          <w:szCs w:val="24"/>
          <w:lang w:val="hy-AM"/>
        </w:rPr>
        <w:t>այլ</w:t>
      </w:r>
      <w:r w:rsidRPr="001D7C5D">
        <w:rPr>
          <w:rFonts w:ascii="GHEA Grapalat" w:hAnsi="GHEA Grapalat" w:cs="Cambria Math"/>
          <w:bCs/>
          <w:sz w:val="24"/>
          <w:szCs w:val="24"/>
          <w:lang w:val="hy-AM"/>
        </w:rPr>
        <w:t xml:space="preserve"> դրույթների առնչությամբ</w:t>
      </w:r>
      <w:r w:rsidR="00843F04" w:rsidRPr="001D7C5D">
        <w:rPr>
          <w:rFonts w:ascii="GHEA Grapalat" w:hAnsi="GHEA Grapalat" w:cs="Cambria Math"/>
          <w:bCs/>
          <w:sz w:val="24"/>
          <w:szCs w:val="24"/>
          <w:lang w:val="hy-AM"/>
        </w:rPr>
        <w:t>։ Այս</w:t>
      </w:r>
      <w:r w:rsidRPr="001D7C5D">
        <w:rPr>
          <w:rFonts w:ascii="GHEA Grapalat" w:hAnsi="GHEA Grapalat" w:cs="Cambria Math"/>
          <w:bCs/>
          <w:sz w:val="24"/>
          <w:szCs w:val="24"/>
          <w:lang w:val="hy-AM"/>
        </w:rPr>
        <w:t xml:space="preserve"> հոդվածի հիմնական թերությունը դրա նեղ շրջանակն է ու իրավական անորոշությունը։ Հոդվածը կիրառելի է բացառապես քրեական օրենսդրությամբ կարգավորվող ատելության խոսքի նկատմամբ։ Վարչական ու քաղաքացիական պատասխանատվության հանգեցնող ատելության խոսքի </w:t>
      </w:r>
      <w:r w:rsidR="00062C59" w:rsidRPr="001D7C5D">
        <w:rPr>
          <w:rFonts w:ascii="GHEA Grapalat" w:hAnsi="GHEA Grapalat" w:cs="Cambria Math"/>
          <w:bCs/>
          <w:sz w:val="24"/>
          <w:szCs w:val="24"/>
          <w:lang w:val="hy-AM"/>
        </w:rPr>
        <w:t>առնչությամբ</w:t>
      </w:r>
      <w:r w:rsidRPr="001D7C5D">
        <w:rPr>
          <w:rFonts w:ascii="GHEA Grapalat" w:hAnsi="GHEA Grapalat" w:cs="Cambria Math"/>
          <w:bCs/>
          <w:sz w:val="24"/>
          <w:szCs w:val="24"/>
          <w:lang w:val="hy-AM"/>
        </w:rPr>
        <w:t xml:space="preserve"> հոդվածը չի կարող կիրառվել։ Դա ուղղակիորեն պայմանավորված է հոդվածի </w:t>
      </w:r>
      <w:r w:rsidR="00843F04" w:rsidRPr="001D7C5D">
        <w:rPr>
          <w:rFonts w:ascii="GHEA Grapalat" w:hAnsi="GHEA Grapalat" w:cs="Cambria Math"/>
          <w:bCs/>
          <w:sz w:val="24"/>
          <w:szCs w:val="24"/>
          <w:lang w:val="hy-AM"/>
        </w:rPr>
        <w:t>։տեքստով</w:t>
      </w:r>
    </w:p>
    <w:p w14:paraId="50003C6C" w14:textId="42CE7132" w:rsidR="00062C59" w:rsidRPr="001D7C5D" w:rsidRDefault="00393A24" w:rsidP="00393A24">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 xml:space="preserve">Նման նեղ շրջանակը, բնականաբար, չի կարող բավարարել ներկա պահանջներին։ Հիշենք, որ օրենքն ընդունվել է 2004 թվականին, երբ W2.0 փոխակտիվ ինտերնետը դեռ նոր էր ստեղծվում և սոցիալական ցանցերը </w:t>
      </w:r>
      <w:r w:rsidR="00062C59" w:rsidRPr="001D7C5D">
        <w:rPr>
          <w:rFonts w:ascii="GHEA Grapalat" w:hAnsi="GHEA Grapalat" w:cs="Cambria Math"/>
          <w:bCs/>
          <w:sz w:val="24"/>
          <w:szCs w:val="24"/>
          <w:lang w:val="hy-AM"/>
        </w:rPr>
        <w:t xml:space="preserve">գտնվւոմ </w:t>
      </w:r>
      <w:r w:rsidR="00062C59" w:rsidRPr="001D7C5D">
        <w:rPr>
          <w:rFonts w:ascii="GHEA Grapalat" w:hAnsi="GHEA Grapalat" w:cs="Cambria Math"/>
          <w:bCs/>
          <w:sz w:val="24"/>
          <w:szCs w:val="24"/>
          <w:lang w:val="hy-AM"/>
        </w:rPr>
        <w:lastRenderedPageBreak/>
        <w:t>էին իրենց զարգացման վաղ փուլում</w:t>
      </w:r>
      <w:r w:rsidRPr="001D7C5D">
        <w:rPr>
          <w:rFonts w:ascii="GHEA Grapalat" w:hAnsi="GHEA Grapalat" w:cs="Cambria Math"/>
          <w:bCs/>
          <w:sz w:val="24"/>
          <w:szCs w:val="24"/>
          <w:lang w:val="hy-AM"/>
        </w:rPr>
        <w:t xml:space="preserve">։ Ատելության խոսքի հիմնական չափաբաժինը այսօր ստեղծվում է </w:t>
      </w:r>
      <w:r w:rsidR="00843F04" w:rsidRPr="001D7C5D">
        <w:rPr>
          <w:rFonts w:ascii="GHEA Grapalat" w:hAnsi="GHEA Grapalat" w:cs="Cambria Math"/>
          <w:bCs/>
          <w:sz w:val="24"/>
          <w:szCs w:val="24"/>
          <w:lang w:val="hy-AM"/>
        </w:rPr>
        <w:t xml:space="preserve">համացանցային </w:t>
      </w:r>
      <w:r w:rsidRPr="001D7C5D">
        <w:rPr>
          <w:rFonts w:ascii="GHEA Grapalat" w:hAnsi="GHEA Grapalat" w:cs="Cambria Math"/>
          <w:bCs/>
          <w:sz w:val="24"/>
          <w:szCs w:val="24"/>
          <w:lang w:val="hy-AM"/>
        </w:rPr>
        <w:t xml:space="preserve">օգտատերերի կողմից, ովքեր ոչ միայն ինֆորմացիայի սպառող են, ինչպես W 1.0 ինտերնետի դեպքում, այլ նաև ինֆորմացիա արտադրող՝ գեներացնելով մեծ քանակության համացանցային նյութ (user generated content): Դրա մեծ մասը ոչ քրեական բովանդակությամբ ատելության խոսք է, որը խախտում է անձանց քաղաքացիական իրավունքները կամ հասարակական կարգը։ Հետևաբար, 7-րդ հոդվածի 1-ին մասը պետք է փոփոխվի ու լայնացվի՝ ներառելու համար այնպիսի խոսք, որը, օրինակ, լրատվամիջոցի կողմից քարոզում է անհանդուրժողականություն՝ առանց բռնության ու թշնամության կոչերի, որոնք Քրեական օրենսգրքի </w:t>
      </w:r>
      <w:r w:rsidR="00062C59" w:rsidRPr="001D7C5D">
        <w:rPr>
          <w:rFonts w:ascii="GHEA Grapalat" w:hAnsi="GHEA Grapalat" w:cs="Cambria Math"/>
          <w:bCs/>
          <w:sz w:val="24"/>
          <w:szCs w:val="24"/>
          <w:lang w:val="hy-AM"/>
        </w:rPr>
        <w:t>329</w:t>
      </w:r>
      <w:r w:rsidRPr="001D7C5D">
        <w:rPr>
          <w:rFonts w:ascii="GHEA Grapalat" w:hAnsi="GHEA Grapalat" w:cs="Cambria Math"/>
          <w:bCs/>
          <w:sz w:val="24"/>
          <w:szCs w:val="24"/>
          <w:lang w:val="hy-AM"/>
        </w:rPr>
        <w:t xml:space="preserve"> հոդվածի հատկանիշներ են։  </w:t>
      </w:r>
    </w:p>
    <w:p w14:paraId="5BAAF72F" w14:textId="04D955CC" w:rsidR="00393A24" w:rsidRPr="001D7C5D" w:rsidRDefault="00393A24" w:rsidP="00393A24">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rPr>
        <w:t>7-րդ հոդվածի 1-ին մասը հաջորդ թերությունը</w:t>
      </w:r>
      <w:r w:rsidR="00062C59" w:rsidRPr="001D7C5D">
        <w:rPr>
          <w:rFonts w:ascii="GHEA Grapalat" w:hAnsi="GHEA Grapalat" w:cs="Cambria Math"/>
          <w:bCs/>
          <w:sz w:val="24"/>
          <w:szCs w:val="24"/>
          <w:lang w:val="hy-AM"/>
        </w:rPr>
        <w:t xml:space="preserve"> </w:t>
      </w:r>
      <w:r w:rsidRPr="001D7C5D">
        <w:rPr>
          <w:rFonts w:ascii="GHEA Grapalat" w:hAnsi="GHEA Grapalat" w:cs="Cambria Math"/>
          <w:bCs/>
          <w:sz w:val="24"/>
          <w:szCs w:val="24"/>
          <w:lang w:val="hy-AM"/>
        </w:rPr>
        <w:t>դրա անորոշ ձևակերպման մեջ է։ Բացակայում են խտրականության պաշտպանված հատկանիշները, ինչպես նաև այդ հատկանիշների հիմքով անհանդուրժողականություն, խտրականություն, ատելություն, թշնամություն և բռնություն քարոզելու, հրահրելու, տարածելու, արդարացնելու գործողությունների սահմանումները</w:t>
      </w:r>
      <w:r w:rsidR="00062C59" w:rsidRPr="001D7C5D">
        <w:rPr>
          <w:rFonts w:ascii="GHEA Grapalat" w:hAnsi="GHEA Grapalat" w:cs="Cambria Math"/>
          <w:bCs/>
          <w:sz w:val="24"/>
          <w:szCs w:val="24"/>
          <w:lang w:val="hy-AM"/>
        </w:rPr>
        <w:t xml:space="preserve">: </w:t>
      </w:r>
      <w:bookmarkStart w:id="22" w:name="_Hlk133158795"/>
      <w:r w:rsidR="00062C59" w:rsidRPr="001D7C5D">
        <w:rPr>
          <w:rFonts w:ascii="GHEA Grapalat" w:hAnsi="GHEA Grapalat" w:cs="Cambria Math"/>
          <w:bCs/>
          <w:sz w:val="24"/>
          <w:szCs w:val="24"/>
          <w:lang w:val="hy-AM"/>
        </w:rPr>
        <w:t xml:space="preserve">Առաջարկվում է </w:t>
      </w:r>
      <w:r w:rsidRPr="001D7C5D">
        <w:rPr>
          <w:rFonts w:ascii="GHEA Grapalat" w:hAnsi="GHEA Grapalat" w:cs="Cambria Math"/>
          <w:bCs/>
          <w:sz w:val="24"/>
          <w:szCs w:val="24"/>
          <w:lang w:val="hy-AM"/>
        </w:rPr>
        <w:t xml:space="preserve">7-րդ հոդվածի 1-ին մասը </w:t>
      </w:r>
      <w:r w:rsidR="00062C59" w:rsidRPr="001D7C5D">
        <w:rPr>
          <w:rFonts w:ascii="GHEA Grapalat" w:hAnsi="GHEA Grapalat" w:cs="Cambria Math"/>
          <w:bCs/>
          <w:sz w:val="24"/>
          <w:szCs w:val="24"/>
          <w:lang w:val="hy-AM"/>
        </w:rPr>
        <w:t xml:space="preserve">փոփոխել, դրանում սահմանել </w:t>
      </w:r>
      <w:r w:rsidRPr="001D7C5D">
        <w:rPr>
          <w:rFonts w:ascii="GHEA Grapalat" w:hAnsi="GHEA Grapalat" w:cs="Cambria Math"/>
          <w:bCs/>
          <w:sz w:val="24"/>
          <w:szCs w:val="24"/>
          <w:lang w:val="hy-AM"/>
        </w:rPr>
        <w:t>ատելության խոսքի հատկանիշներ</w:t>
      </w:r>
      <w:r w:rsidR="00062C59" w:rsidRPr="001D7C5D">
        <w:rPr>
          <w:rFonts w:ascii="GHEA Grapalat" w:hAnsi="GHEA Grapalat" w:cs="Cambria Math"/>
          <w:bCs/>
          <w:sz w:val="24"/>
          <w:szCs w:val="24"/>
          <w:lang w:val="hy-AM"/>
        </w:rPr>
        <w:t xml:space="preserve">։ Երկրորդ, առաջարկվում է </w:t>
      </w:r>
      <w:r w:rsidRPr="001D7C5D">
        <w:rPr>
          <w:rFonts w:ascii="GHEA Grapalat" w:hAnsi="GHEA Grapalat" w:cs="Cambria Math"/>
          <w:bCs/>
          <w:sz w:val="24"/>
          <w:szCs w:val="24"/>
          <w:lang w:val="hy-AM"/>
        </w:rPr>
        <w:t>հոդվածի շրջանակը ընդլայն</w:t>
      </w:r>
      <w:r w:rsidR="00062C59" w:rsidRPr="001D7C5D">
        <w:rPr>
          <w:rFonts w:ascii="GHEA Grapalat" w:hAnsi="GHEA Grapalat" w:cs="Cambria Math"/>
          <w:bCs/>
          <w:sz w:val="24"/>
          <w:szCs w:val="24"/>
          <w:lang w:val="hy-AM"/>
        </w:rPr>
        <w:t xml:space="preserve">ել ու ներառել </w:t>
      </w:r>
      <w:r w:rsidRPr="001D7C5D">
        <w:rPr>
          <w:rFonts w:ascii="GHEA Grapalat" w:hAnsi="GHEA Grapalat" w:cs="Cambria Math"/>
          <w:bCs/>
          <w:sz w:val="24"/>
          <w:szCs w:val="24"/>
          <w:lang w:val="hy-AM"/>
        </w:rPr>
        <w:t xml:space="preserve">ոչ միայն քրեական, այլ նաև քաղաքացիական ու վարչական պատասխանատվության հանգեցնող ատելության խոսքի </w:t>
      </w:r>
      <w:r w:rsidR="00062C59" w:rsidRPr="001D7C5D">
        <w:rPr>
          <w:rFonts w:ascii="GHEA Grapalat" w:hAnsi="GHEA Grapalat" w:cs="Cambria Math"/>
          <w:bCs/>
          <w:sz w:val="24"/>
          <w:szCs w:val="24"/>
          <w:lang w:val="hy-AM"/>
        </w:rPr>
        <w:t>սահմանումներ</w:t>
      </w:r>
      <w:r w:rsidRPr="001D7C5D">
        <w:rPr>
          <w:rFonts w:ascii="GHEA Grapalat" w:hAnsi="GHEA Grapalat" w:cs="Cambria Math"/>
          <w:bCs/>
          <w:sz w:val="24"/>
          <w:szCs w:val="24"/>
          <w:lang w:val="hy-AM"/>
        </w:rPr>
        <w:t xml:space="preserve">։ </w:t>
      </w:r>
    </w:p>
    <w:p w14:paraId="4796B401" w14:textId="77777777" w:rsidR="007F1EA4" w:rsidRPr="001D7C5D" w:rsidRDefault="007F1EA4" w:rsidP="007F1EA4">
      <w:pPr>
        <w:pBdr>
          <w:top w:val="single" w:sz="24" w:space="0" w:color="D9E2F3"/>
          <w:left w:val="single" w:sz="24" w:space="0" w:color="D9E2F3"/>
          <w:bottom w:val="single" w:sz="24" w:space="0" w:color="D9E2F3"/>
          <w:right w:val="single" w:sz="24" w:space="0" w:color="D9E2F3"/>
        </w:pBdr>
        <w:shd w:val="clear" w:color="auto" w:fill="D9E2F3"/>
        <w:spacing w:before="100" w:after="0" w:line="276" w:lineRule="auto"/>
        <w:outlineLvl w:val="1"/>
        <w:rPr>
          <w:rFonts w:ascii="GHEA Grapalat" w:eastAsia="Calibri" w:hAnsi="GHEA Grapalat" w:cs="Times New Roman"/>
          <w:b/>
          <w:bCs/>
          <w:caps/>
          <w:spacing w:val="15"/>
          <w:sz w:val="24"/>
          <w:szCs w:val="24"/>
          <w:lang w:val="hy-AM" w:bidi="hy-AM"/>
        </w:rPr>
      </w:pPr>
      <w:bookmarkStart w:id="23" w:name="_Toc134288874"/>
      <w:bookmarkEnd w:id="22"/>
      <w:r w:rsidRPr="001D7C5D">
        <w:rPr>
          <w:rFonts w:ascii="GHEA Grapalat" w:eastAsia="Calibri" w:hAnsi="GHEA Grapalat" w:cs="Times New Roman"/>
          <w:b/>
          <w:bCs/>
          <w:caps/>
          <w:spacing w:val="15"/>
          <w:sz w:val="24"/>
          <w:szCs w:val="24"/>
          <w:lang w:val="hy-AM" w:bidi="hy-AM"/>
        </w:rPr>
        <w:t>Առաջարկություններ</w:t>
      </w:r>
      <w:bookmarkEnd w:id="23"/>
    </w:p>
    <w:p w14:paraId="73E98196" w14:textId="601D5E83" w:rsidR="007F1EA4" w:rsidRPr="001D7C5D" w:rsidRDefault="007F1EA4" w:rsidP="00393A24">
      <w:pPr>
        <w:spacing w:after="0" w:line="276" w:lineRule="auto"/>
        <w:ind w:firstLine="360"/>
        <w:jc w:val="both"/>
        <w:rPr>
          <w:rFonts w:ascii="GHEA Grapalat" w:hAnsi="GHEA Grapalat" w:cs="Cambria Math"/>
          <w:bCs/>
          <w:sz w:val="24"/>
          <w:szCs w:val="24"/>
          <w:lang w:val="hy-AM"/>
        </w:rPr>
      </w:pPr>
    </w:p>
    <w:p w14:paraId="2C300005" w14:textId="77777777" w:rsidR="007F1EA4" w:rsidRPr="001D7C5D" w:rsidRDefault="007F1EA4" w:rsidP="007F1EA4">
      <w:pPr>
        <w:pStyle w:val="ListParagraph"/>
        <w:numPr>
          <w:ilvl w:val="0"/>
          <w:numId w:val="17"/>
        </w:numPr>
        <w:spacing w:after="0" w:line="276" w:lineRule="auto"/>
        <w:ind w:left="540" w:hanging="270"/>
        <w:jc w:val="both"/>
        <w:rPr>
          <w:rFonts w:ascii="GHEA Grapalat" w:hAnsi="GHEA Grapalat" w:cs="Cambria Math"/>
          <w:bCs/>
          <w:i/>
          <w:iCs/>
          <w:sz w:val="24"/>
          <w:szCs w:val="24"/>
          <w:lang w:val="hy-AM"/>
        </w:rPr>
      </w:pPr>
      <w:r w:rsidRPr="001D7C5D">
        <w:rPr>
          <w:rFonts w:ascii="GHEA Grapalat" w:hAnsi="GHEA Grapalat" w:cs="Cambria Math"/>
          <w:bCs/>
          <w:sz w:val="24"/>
          <w:szCs w:val="24"/>
          <w:lang w:val="hy-AM"/>
        </w:rPr>
        <w:t>Իրավահավասարության մասին օրենքի նախագծում սահմանել ատելության խոսքի «հովանոցային» նորմ հետևյալ բովանդակությամբ</w:t>
      </w:r>
      <w:r w:rsidRPr="001D7C5D">
        <w:rPr>
          <w:rFonts w:ascii="Cambria Math" w:hAnsi="Cambria Math" w:cs="Cambria Math"/>
          <w:bCs/>
          <w:sz w:val="24"/>
          <w:szCs w:val="24"/>
          <w:lang w:val="hy-AM"/>
        </w:rPr>
        <w:t xml:space="preserve">․  </w:t>
      </w:r>
      <w:r w:rsidRPr="001D7C5D">
        <w:rPr>
          <w:rFonts w:ascii="Cambria Math" w:hAnsi="Cambria Math" w:cs="Cambria Math"/>
          <w:bCs/>
          <w:i/>
          <w:iCs/>
          <w:sz w:val="24"/>
          <w:szCs w:val="24"/>
          <w:lang w:val="hy-AM"/>
        </w:rPr>
        <w:t>«</w:t>
      </w:r>
      <w:r w:rsidRPr="001D7C5D">
        <w:rPr>
          <w:rFonts w:ascii="GHEA Grapalat" w:hAnsi="GHEA Grapalat" w:cs="Cambria Math"/>
          <w:i/>
          <w:iCs/>
          <w:sz w:val="24"/>
          <w:szCs w:val="24"/>
          <w:lang w:val="hy-AM"/>
        </w:rPr>
        <w:t>Անձի կամ անձանց խմբի վերաբերյալ հաղորդակցված խոսքի ցանկացած տեսակ, հրապարակային կամ ոչ հրապարակային եղանակով, որը հրահրում է անհանդուրժողականություն, խտրականություն ատելություն կամ թշնամություն՝ պայմանավորված  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հանգամանքի վրա»։</w:t>
      </w:r>
    </w:p>
    <w:p w14:paraId="2767E350" w14:textId="09F3F538" w:rsidR="007F1EA4" w:rsidRPr="001D7C5D" w:rsidRDefault="007F1EA4" w:rsidP="007F1EA4">
      <w:pPr>
        <w:pStyle w:val="ListParagraph"/>
        <w:numPr>
          <w:ilvl w:val="0"/>
          <w:numId w:val="17"/>
        </w:numPr>
        <w:spacing w:after="0" w:line="276" w:lineRule="auto"/>
        <w:ind w:left="540" w:hanging="270"/>
        <w:jc w:val="both"/>
        <w:rPr>
          <w:rFonts w:ascii="GHEA Grapalat" w:hAnsi="GHEA Grapalat" w:cs="Cambria Math"/>
          <w:bCs/>
          <w:i/>
          <w:iCs/>
          <w:sz w:val="24"/>
          <w:szCs w:val="24"/>
          <w:lang w:val="hy-AM"/>
        </w:rPr>
      </w:pPr>
      <w:r w:rsidRPr="001D7C5D">
        <w:rPr>
          <w:rFonts w:ascii="GHEA Grapalat" w:hAnsi="GHEA Grapalat" w:cs="Cambria Math"/>
          <w:bCs/>
          <w:sz w:val="24"/>
          <w:szCs w:val="24"/>
          <w:lang w:val="hy-AM"/>
        </w:rPr>
        <w:t>Քաղաքացիական օրենսգրքի  1087.1 հոդվածի 2-րդ և 3-րդ մասերում ավելացնել հետևյալ դրույթները</w:t>
      </w:r>
      <w:r w:rsidRPr="001D7C5D">
        <w:rPr>
          <w:rFonts w:ascii="Cambria Math" w:hAnsi="Cambria Math" w:cs="Cambria Math"/>
          <w:bCs/>
          <w:sz w:val="24"/>
          <w:szCs w:val="24"/>
          <w:lang w:val="hy-AM"/>
        </w:rPr>
        <w:t>․</w:t>
      </w:r>
      <w:r w:rsidRPr="001D7C5D">
        <w:rPr>
          <w:rFonts w:ascii="GHEA Grapalat" w:hAnsi="GHEA Grapalat" w:cs="Cambria Math"/>
          <w:bCs/>
          <w:sz w:val="24"/>
          <w:szCs w:val="24"/>
          <w:lang w:val="hy-AM"/>
        </w:rPr>
        <w:t xml:space="preserve"> </w:t>
      </w:r>
    </w:p>
    <w:p w14:paraId="1F0837CC" w14:textId="77777777" w:rsidR="007F1EA4" w:rsidRPr="001D7C5D" w:rsidRDefault="007F1EA4" w:rsidP="000548A8">
      <w:pPr>
        <w:spacing w:after="0" w:line="276" w:lineRule="auto"/>
        <w:ind w:left="72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 xml:space="preserve">«2. Սույն օրենսգրքի իմաստով` վիրավորանքը </w:t>
      </w:r>
      <w:r w:rsidRPr="001D7C5D">
        <w:rPr>
          <w:rFonts w:ascii="Cambria Math" w:hAnsi="Cambria Math" w:cs="Cambria Math"/>
          <w:bCs/>
          <w:i/>
          <w:iCs/>
          <w:sz w:val="24"/>
          <w:szCs w:val="24"/>
          <w:lang w:val="hy-AM"/>
        </w:rPr>
        <w:t>․․․</w:t>
      </w:r>
      <w:r w:rsidRPr="001D7C5D">
        <w:rPr>
          <w:rFonts w:ascii="GHEA Grapalat" w:hAnsi="GHEA Grapalat" w:cs="Cambria Math"/>
          <w:bCs/>
          <w:i/>
          <w:iCs/>
          <w:sz w:val="24"/>
          <w:szCs w:val="24"/>
          <w:lang w:val="hy-AM"/>
        </w:rPr>
        <w:t xml:space="preserve"> ։</w:t>
      </w:r>
    </w:p>
    <w:p w14:paraId="19514828" w14:textId="77777777" w:rsidR="007F1EA4" w:rsidRPr="001D7C5D" w:rsidRDefault="007F1EA4" w:rsidP="000548A8">
      <w:pPr>
        <w:spacing w:after="0" w:line="276" w:lineRule="auto"/>
        <w:ind w:left="108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lastRenderedPageBreak/>
        <w:t>2) վիրավորանքը՝ պայմանավորված  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հանգամանքներով, հանգեցնում է օրենքով սահմանված առավել խիստ պատասխանատվության»։</w:t>
      </w:r>
    </w:p>
    <w:p w14:paraId="5E49DF1A" w14:textId="77777777" w:rsidR="007F1EA4" w:rsidRPr="001D7C5D" w:rsidRDefault="007F1EA4" w:rsidP="000548A8">
      <w:pPr>
        <w:spacing w:after="0" w:line="276" w:lineRule="auto"/>
        <w:ind w:firstLine="72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 xml:space="preserve">3. Սույն օրենսգրքի իմաստով` զրպարտությունը </w:t>
      </w:r>
      <w:r w:rsidRPr="001D7C5D">
        <w:rPr>
          <w:rFonts w:ascii="Cambria Math" w:hAnsi="Cambria Math" w:cs="Cambria Math"/>
          <w:bCs/>
          <w:i/>
          <w:iCs/>
          <w:sz w:val="24"/>
          <w:szCs w:val="24"/>
          <w:lang w:val="hy-AM"/>
        </w:rPr>
        <w:t>․․․</w:t>
      </w:r>
      <w:r w:rsidRPr="001D7C5D">
        <w:rPr>
          <w:rFonts w:ascii="GHEA Grapalat" w:hAnsi="GHEA Grapalat" w:cs="Cambria Math"/>
          <w:bCs/>
          <w:i/>
          <w:iCs/>
          <w:sz w:val="24"/>
          <w:szCs w:val="24"/>
          <w:lang w:val="hy-AM"/>
        </w:rPr>
        <w:t xml:space="preserve"> :</w:t>
      </w:r>
    </w:p>
    <w:p w14:paraId="5300C79A" w14:textId="77777777" w:rsidR="007F1EA4" w:rsidRPr="001D7C5D" w:rsidRDefault="007F1EA4" w:rsidP="000548A8">
      <w:pPr>
        <w:spacing w:after="0" w:line="276" w:lineRule="auto"/>
        <w:ind w:left="108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3) զրպարտությունը՝ պայմանավորված  սեռի, ռասայի, մաշկի գույնի, էթնիկ կամ սոցիալական ծագման, լեզվի, կրոնի, ազգային փոքրամասնությանը պատկանելիության, հաշմանդամության, տարիքի կամ անձնական կամ սոցիալական բնույթի այլ հանգամանքներով, հանգեցնում է օրենքով սահմանված առավել խիստ պատասխանատվության։</w:t>
      </w:r>
    </w:p>
    <w:p w14:paraId="618D6EAA" w14:textId="39C2094C" w:rsidR="000548A8" w:rsidRPr="001D7C5D" w:rsidRDefault="000548A8" w:rsidP="000548A8">
      <w:pPr>
        <w:pStyle w:val="ListParagraph"/>
        <w:numPr>
          <w:ilvl w:val="0"/>
          <w:numId w:val="18"/>
        </w:numPr>
        <w:spacing w:after="0" w:line="276" w:lineRule="auto"/>
        <w:ind w:left="630" w:hanging="270"/>
        <w:jc w:val="both"/>
        <w:rPr>
          <w:rFonts w:ascii="GHEA Grapalat" w:hAnsi="GHEA Grapalat" w:cs="Cambria Math"/>
          <w:bCs/>
          <w:sz w:val="24"/>
          <w:szCs w:val="24"/>
          <w:lang w:val="hy-AM"/>
        </w:rPr>
      </w:pPr>
      <w:r w:rsidRPr="001D7C5D">
        <w:rPr>
          <w:rFonts w:ascii="GHEA Grapalat" w:hAnsi="GHEA Grapalat" w:cs="Cambria Math"/>
          <w:bCs/>
          <w:sz w:val="24"/>
          <w:szCs w:val="24"/>
          <w:lang w:val="hy-AM"/>
        </w:rPr>
        <w:t>Համապատասխանաբար, նույն օպրենսգրքի 1087.1 հոդվածի 7-րդ և 8-րդ մասերում ավելացնել հետևյալ դրույթները</w:t>
      </w:r>
      <w:r w:rsidRPr="001D7C5D">
        <w:rPr>
          <w:rFonts w:ascii="Cambria Math" w:hAnsi="Cambria Math" w:cs="Cambria Math"/>
          <w:bCs/>
          <w:sz w:val="24"/>
          <w:szCs w:val="24"/>
          <w:lang w:val="hy-AM"/>
        </w:rPr>
        <w:t>․</w:t>
      </w:r>
      <w:r w:rsidRPr="001D7C5D">
        <w:rPr>
          <w:rFonts w:ascii="GHEA Grapalat" w:hAnsi="GHEA Grapalat" w:cs="Cambria Math"/>
          <w:bCs/>
          <w:sz w:val="24"/>
          <w:szCs w:val="24"/>
          <w:lang w:val="hy-AM"/>
        </w:rPr>
        <w:t xml:space="preserve"> </w:t>
      </w:r>
    </w:p>
    <w:p w14:paraId="09DB62ED" w14:textId="77777777" w:rsidR="000548A8" w:rsidRPr="001D7C5D" w:rsidRDefault="000548A8" w:rsidP="000548A8">
      <w:pPr>
        <w:spacing w:after="0" w:line="276" w:lineRule="auto"/>
        <w:ind w:left="1350" w:hanging="36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7. Վիրավորանքի դեպքում անձը կարող է դատական կարգով պահանջել հետևյալ միջոցներից մեկը կամ մի քանիսը`</w:t>
      </w:r>
    </w:p>
    <w:p w14:paraId="406ED88B" w14:textId="77777777" w:rsidR="000548A8" w:rsidRPr="001D7C5D" w:rsidRDefault="000548A8" w:rsidP="000548A8">
      <w:pPr>
        <w:spacing w:after="0" w:line="276" w:lineRule="auto"/>
        <w:ind w:left="630" w:firstLine="72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w:t>
      </w:r>
    </w:p>
    <w:p w14:paraId="77761A0B" w14:textId="41A79A57" w:rsidR="000548A8" w:rsidRPr="001D7C5D" w:rsidRDefault="000548A8" w:rsidP="000548A8">
      <w:pPr>
        <w:spacing w:after="0" w:line="276" w:lineRule="auto"/>
        <w:ind w:left="144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4) սահմանված նվազագույն աշխատավարձի մինչև 5000-ապատիկի չափով փոխհատուցում վճարելը` սույն հոդվածի 2-րդ մասի 2-րդ կետով կատարված արարքի համար:</w:t>
      </w:r>
    </w:p>
    <w:p w14:paraId="7EF44E7A" w14:textId="77777777" w:rsidR="000548A8" w:rsidRPr="001D7C5D" w:rsidRDefault="000548A8" w:rsidP="000548A8">
      <w:pPr>
        <w:spacing w:after="0" w:line="276" w:lineRule="auto"/>
        <w:ind w:left="1440" w:hanging="45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8. Զրպարտության դեպքում անձը կարող է դատական կարգով պահանջել հետևյալ միջոցներից մեկը կամ մի քանիսը`</w:t>
      </w:r>
    </w:p>
    <w:p w14:paraId="7D7389C4" w14:textId="77777777" w:rsidR="000548A8" w:rsidRPr="001D7C5D" w:rsidRDefault="000548A8" w:rsidP="000548A8">
      <w:pPr>
        <w:spacing w:after="0" w:line="276" w:lineRule="auto"/>
        <w:ind w:left="720" w:firstLine="72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w:t>
      </w:r>
    </w:p>
    <w:p w14:paraId="54791053" w14:textId="5D4CD9BD" w:rsidR="000548A8" w:rsidRPr="001D7C5D" w:rsidRDefault="000548A8" w:rsidP="000548A8">
      <w:pPr>
        <w:spacing w:after="0" w:line="276" w:lineRule="auto"/>
        <w:ind w:left="1440"/>
        <w:jc w:val="both"/>
        <w:rPr>
          <w:rFonts w:ascii="GHEA Grapalat" w:hAnsi="GHEA Grapalat" w:cs="Cambria Math"/>
          <w:bCs/>
          <w:i/>
          <w:iCs/>
          <w:sz w:val="24"/>
          <w:szCs w:val="24"/>
          <w:lang w:val="hy-AM"/>
        </w:rPr>
      </w:pPr>
      <w:r w:rsidRPr="001D7C5D">
        <w:rPr>
          <w:rFonts w:ascii="GHEA Grapalat" w:hAnsi="GHEA Grapalat" w:cs="Cambria Math"/>
          <w:bCs/>
          <w:i/>
          <w:iCs/>
          <w:sz w:val="24"/>
          <w:szCs w:val="24"/>
          <w:lang w:val="hy-AM"/>
        </w:rPr>
        <w:t>3) սահմանված նվազագույն աշխատավարձի մինչև 8000-ապատիկի չափով փոխհատուցում վճարել՝ սույն հոդվածի 3-րդ մասի 3-րդ կետով սահմանված արարքի կատարման համար:</w:t>
      </w:r>
    </w:p>
    <w:p w14:paraId="3A991C61" w14:textId="77777777" w:rsidR="0014617E" w:rsidRPr="001D7C5D" w:rsidRDefault="0014617E" w:rsidP="0014617E">
      <w:pPr>
        <w:numPr>
          <w:ilvl w:val="0"/>
          <w:numId w:val="10"/>
        </w:numPr>
        <w:spacing w:before="100" w:after="0" w:line="276" w:lineRule="auto"/>
        <w:ind w:left="630" w:hanging="270"/>
        <w:contextualSpacing/>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Տեսալսողական մեդիայի մասին օրենքի 9-րդ հոդվածի 7-րդ մասում առաջարկվում է սահմանել խտրականության համընդհանուր արգելքի սկզբունքը՝ ըստ Սահմանադրության 29-րդ հոդվածի։ Երկրորդ, առաջարկվում է այս դրույթում սահմանել տասը առավել լայնորեն տարածված և առավել լուրջ բնույթի խախտումների հանգեցնող  պաշտպանված հատկանիշները, որոնք են ռասայի, ազգության, էթնիկ պատկանելիության, մաշկի գույնի, քաղաքացիության, սեռի, տարիքի, հաշմանդամության, լեզվի և գույքային դրության հատկանիշները։ Երրորդ, առաջարկվում է նույն հոդվածում «խտրականություն» եզրի հետ ավելացնել նաև «անհանդուրժողականություն» եզրը։ </w:t>
      </w:r>
    </w:p>
    <w:p w14:paraId="51FD2706" w14:textId="0DF9936B" w:rsidR="0014617E" w:rsidRPr="001D7C5D" w:rsidRDefault="0014617E" w:rsidP="0014617E">
      <w:pPr>
        <w:numPr>
          <w:ilvl w:val="0"/>
          <w:numId w:val="10"/>
        </w:numPr>
        <w:spacing w:before="100" w:after="0" w:line="276" w:lineRule="auto"/>
        <w:ind w:left="630" w:hanging="270"/>
        <w:contextualSpacing/>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lastRenderedPageBreak/>
        <w:t xml:space="preserve">Զանգվածային լրատվության մասին օրենքի 7-րդ հոդվածի 1-ին մասում պետք է սահմանվեն ատելության խոսքի հատկանիշներ, երկրորդ,  հոդվածի շրջանակը պետք է ընդլայնվի ու ներառի ոչ միայն քրեական, այլ նաև քաղաքացիական ու վարչական պատասխանատվության հանգեցնող նվազ լրջության ատելության խոսքի դրսևորումները։ </w:t>
      </w:r>
    </w:p>
    <w:p w14:paraId="2036C293" w14:textId="4859A3DA" w:rsidR="0014617E" w:rsidRPr="001D7C5D" w:rsidRDefault="0014617E" w:rsidP="0014617E">
      <w:pPr>
        <w:pStyle w:val="ListParagraph"/>
        <w:spacing w:after="0" w:line="276" w:lineRule="auto"/>
        <w:ind w:left="630"/>
        <w:jc w:val="both"/>
        <w:rPr>
          <w:rFonts w:ascii="GHEA Grapalat" w:hAnsi="GHEA Grapalat" w:cs="Cambria Math"/>
          <w:sz w:val="24"/>
          <w:szCs w:val="24"/>
          <w:lang w:val="hy-AM"/>
        </w:rPr>
      </w:pPr>
    </w:p>
    <w:p w14:paraId="31EFCCD2" w14:textId="38746351" w:rsidR="00DC6812" w:rsidRPr="001D7C5D" w:rsidRDefault="00DC6812" w:rsidP="00DC6812">
      <w:pPr>
        <w:pStyle w:val="ListParagraph"/>
        <w:spacing w:after="0" w:line="276" w:lineRule="auto"/>
        <w:ind w:left="630"/>
        <w:jc w:val="center"/>
        <w:rPr>
          <w:rFonts w:ascii="GHEA Grapalat" w:hAnsi="GHEA Grapalat" w:cs="Cambria Math"/>
          <w:sz w:val="24"/>
          <w:szCs w:val="24"/>
          <w:lang w:val="hy-AM"/>
        </w:rPr>
      </w:pPr>
      <w:r w:rsidRPr="001D7C5D">
        <w:rPr>
          <w:rFonts w:ascii="GHEA Grapalat" w:hAnsi="GHEA Grapalat" w:cs="Cambria Math"/>
          <w:sz w:val="24"/>
          <w:szCs w:val="24"/>
          <w:lang w:val="hy-AM"/>
        </w:rPr>
        <w:t>*******</w:t>
      </w:r>
    </w:p>
    <w:p w14:paraId="6CBB9AD4" w14:textId="62C1F659" w:rsidR="00AD746D" w:rsidRPr="001D7C5D" w:rsidRDefault="00644D5D" w:rsidP="004302F4">
      <w:pPr>
        <w:pStyle w:val="Heading1"/>
        <w:jc w:val="center"/>
        <w:rPr>
          <w:rFonts w:ascii="GHEA Grapalat" w:hAnsi="GHEA Grapalat"/>
          <w:b/>
          <w:bCs/>
          <w:color w:val="auto"/>
          <w:lang w:val="hy-AM"/>
        </w:rPr>
      </w:pPr>
      <w:bookmarkStart w:id="24" w:name="_Toc134288875"/>
      <w:r w:rsidRPr="001D7C5D">
        <w:rPr>
          <w:rFonts w:ascii="GHEA Grapalat" w:hAnsi="GHEA Grapalat"/>
          <w:b/>
          <w:bCs/>
          <w:color w:val="auto"/>
          <w:lang w:val="hy-AM"/>
        </w:rPr>
        <w:t>Ատելության խոսքը վարչական օրենսդրությունում</w:t>
      </w:r>
      <w:bookmarkEnd w:id="24"/>
    </w:p>
    <w:p w14:paraId="20ECCB69" w14:textId="77777777" w:rsidR="006C23FE" w:rsidRPr="001D7C5D" w:rsidRDefault="006C23FE" w:rsidP="00AD746D">
      <w:pPr>
        <w:spacing w:after="0" w:line="276" w:lineRule="auto"/>
        <w:ind w:firstLine="360"/>
        <w:jc w:val="both"/>
        <w:rPr>
          <w:rFonts w:ascii="GHEA Grapalat" w:eastAsia="Calibri" w:hAnsi="GHEA Grapalat" w:cs="Times New Roman"/>
          <w:bCs/>
          <w:sz w:val="24"/>
          <w:szCs w:val="24"/>
          <w:lang w:val="hy-AM"/>
        </w:rPr>
      </w:pPr>
    </w:p>
    <w:p w14:paraId="2476EF87" w14:textId="7FB369BF" w:rsidR="00644D5D" w:rsidRPr="001D7C5D" w:rsidRDefault="00AD746D"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t xml:space="preserve">Վարչական </w:t>
      </w:r>
      <w:r w:rsidR="00644D5D" w:rsidRPr="001D7C5D">
        <w:rPr>
          <w:rFonts w:ascii="GHEA Grapalat" w:eastAsia="Calibri" w:hAnsi="GHEA Grapalat" w:cs="Times New Roman"/>
          <w:bCs/>
          <w:sz w:val="24"/>
          <w:szCs w:val="24"/>
          <w:lang w:val="hy-AM"/>
        </w:rPr>
        <w:t xml:space="preserve">օրենսդրությունը կարող է արդյունավետ կանխարգելման մեխանիզմ հանդիսանալ ատելության խոսքի այնպիսի դրսևորումների համար, երբ դրա լրջության աստիճանը, հանրային վտանգավորությունը այնպիսին են, որ մի կողմից </w:t>
      </w:r>
      <w:r w:rsidRPr="001D7C5D">
        <w:rPr>
          <w:rFonts w:ascii="GHEA Grapalat" w:eastAsia="Calibri" w:hAnsi="GHEA Grapalat" w:cs="Times New Roman"/>
          <w:bCs/>
          <w:sz w:val="24"/>
          <w:szCs w:val="24"/>
          <w:lang w:val="hy-AM"/>
        </w:rPr>
        <w:t xml:space="preserve">չեն պահանջում քրեաիրավական </w:t>
      </w:r>
      <w:r w:rsidR="00644D5D" w:rsidRPr="001D7C5D">
        <w:rPr>
          <w:rFonts w:ascii="GHEA Grapalat" w:eastAsia="Calibri" w:hAnsi="GHEA Grapalat" w:cs="Times New Roman"/>
          <w:bCs/>
          <w:sz w:val="24"/>
          <w:szCs w:val="24"/>
          <w:lang w:val="hy-AM"/>
        </w:rPr>
        <w:t xml:space="preserve">բնույթի արձագանք ու </w:t>
      </w:r>
      <w:r w:rsidRPr="001D7C5D">
        <w:rPr>
          <w:rFonts w:ascii="GHEA Grapalat" w:eastAsia="Calibri" w:hAnsi="GHEA Grapalat" w:cs="Times New Roman"/>
          <w:bCs/>
          <w:sz w:val="24"/>
          <w:szCs w:val="24"/>
          <w:lang w:val="hy-AM"/>
        </w:rPr>
        <w:t xml:space="preserve">ներգործության միջոցներ, </w:t>
      </w:r>
      <w:r w:rsidR="00644D5D" w:rsidRPr="001D7C5D">
        <w:rPr>
          <w:rFonts w:ascii="GHEA Grapalat" w:eastAsia="Calibri" w:hAnsi="GHEA Grapalat" w:cs="Times New Roman"/>
          <w:bCs/>
          <w:sz w:val="24"/>
          <w:szCs w:val="24"/>
          <w:lang w:val="hy-AM"/>
        </w:rPr>
        <w:t>բայց</w:t>
      </w:r>
      <w:r w:rsidRPr="001D7C5D">
        <w:rPr>
          <w:rFonts w:ascii="GHEA Grapalat" w:eastAsia="Calibri" w:hAnsi="GHEA Grapalat" w:cs="Times New Roman"/>
          <w:bCs/>
          <w:sz w:val="24"/>
          <w:szCs w:val="24"/>
          <w:lang w:val="hy-AM"/>
        </w:rPr>
        <w:t xml:space="preserve"> </w:t>
      </w:r>
      <w:r w:rsidR="00644D5D" w:rsidRPr="001D7C5D">
        <w:rPr>
          <w:rFonts w:ascii="GHEA Grapalat" w:eastAsia="Calibri" w:hAnsi="GHEA Grapalat" w:cs="Times New Roman"/>
          <w:bCs/>
          <w:sz w:val="24"/>
          <w:szCs w:val="24"/>
          <w:lang w:val="hy-AM"/>
        </w:rPr>
        <w:t xml:space="preserve">մյուս կողմից </w:t>
      </w:r>
      <w:r w:rsidRPr="001D7C5D">
        <w:rPr>
          <w:rFonts w:ascii="GHEA Grapalat" w:eastAsia="Calibri" w:hAnsi="GHEA Grapalat" w:cs="Times New Roman"/>
          <w:bCs/>
          <w:sz w:val="24"/>
          <w:szCs w:val="24"/>
          <w:lang w:val="hy-AM"/>
        </w:rPr>
        <w:t xml:space="preserve">հասարակական շահը պահանջում է ապահովել  պատշաճ </w:t>
      </w:r>
      <w:r w:rsidR="00644D5D" w:rsidRPr="001D7C5D">
        <w:rPr>
          <w:rFonts w:ascii="GHEA Grapalat" w:eastAsia="Calibri" w:hAnsi="GHEA Grapalat" w:cs="Times New Roman"/>
          <w:bCs/>
          <w:sz w:val="24"/>
          <w:szCs w:val="24"/>
          <w:lang w:val="hy-AM"/>
        </w:rPr>
        <w:t xml:space="preserve">հասարակական վարքագիծ։ </w:t>
      </w:r>
    </w:p>
    <w:p w14:paraId="550A18C2" w14:textId="3ED41862" w:rsidR="00644D5D" w:rsidRPr="001D7C5D" w:rsidRDefault="00AD746D"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t>Համացանցի սփռվածությունը և հասանելիությունը հասել են այնպիսի մասշտաբների, որ այդ հարթակում տարածված խոսքը, անկասկած, ձեռք է բերում հասարակական ծավալներ</w:t>
      </w:r>
      <w:r w:rsidR="00644D5D" w:rsidRPr="001D7C5D">
        <w:rPr>
          <w:rFonts w:ascii="GHEA Grapalat" w:eastAsia="Calibri" w:hAnsi="GHEA Grapalat" w:cs="Times New Roman"/>
          <w:bCs/>
          <w:sz w:val="24"/>
          <w:szCs w:val="24"/>
          <w:lang w:val="hy-AM"/>
        </w:rPr>
        <w:t xml:space="preserve"> ու առաջանում է </w:t>
      </w:r>
      <w:r w:rsidRPr="001D7C5D">
        <w:rPr>
          <w:rFonts w:ascii="GHEA Grapalat" w:eastAsia="Calibri" w:hAnsi="GHEA Grapalat" w:cs="Times New Roman"/>
          <w:bCs/>
          <w:sz w:val="24"/>
          <w:szCs w:val="24"/>
          <w:lang w:val="hy-AM"/>
        </w:rPr>
        <w:t>նման խոսքը կարգավորելու հասարակական անհրաժեշտություն։  Բացի այդ, վարչական բնույթի իրավական պաշտպանության միջոցները</w:t>
      </w:r>
      <w:r w:rsidR="00644D5D" w:rsidRPr="001D7C5D">
        <w:rPr>
          <w:rFonts w:ascii="GHEA Grapalat" w:eastAsia="Calibri" w:hAnsi="GHEA Grapalat" w:cs="Times New Roman"/>
          <w:bCs/>
          <w:sz w:val="24"/>
          <w:szCs w:val="24"/>
          <w:lang w:val="hy-AM"/>
        </w:rPr>
        <w:t xml:space="preserve">՝ վարչարարությունը և վարչական վարույթները </w:t>
      </w:r>
      <w:r w:rsidRPr="001D7C5D">
        <w:rPr>
          <w:rFonts w:ascii="GHEA Grapalat" w:eastAsia="Calibri" w:hAnsi="GHEA Grapalat" w:cs="Times New Roman"/>
          <w:bCs/>
          <w:sz w:val="24"/>
          <w:szCs w:val="24"/>
          <w:lang w:val="hy-AM"/>
        </w:rPr>
        <w:t>իրավական համակարգը չեն ծանրաբեռնում այնպես, ինչպես՝ քրեական</w:t>
      </w:r>
      <w:r w:rsidR="00644D5D" w:rsidRPr="001D7C5D">
        <w:rPr>
          <w:rFonts w:ascii="GHEA Grapalat" w:eastAsia="Calibri" w:hAnsi="GHEA Grapalat" w:cs="Times New Roman"/>
          <w:bCs/>
          <w:sz w:val="24"/>
          <w:szCs w:val="24"/>
          <w:lang w:val="hy-AM"/>
        </w:rPr>
        <w:t xml:space="preserve"> վարույթները</w:t>
      </w:r>
      <w:r w:rsidRPr="001D7C5D">
        <w:rPr>
          <w:rFonts w:ascii="GHEA Grapalat" w:eastAsia="Calibri" w:hAnsi="GHEA Grapalat" w:cs="Times New Roman"/>
          <w:bCs/>
          <w:sz w:val="24"/>
          <w:szCs w:val="24"/>
          <w:lang w:val="hy-AM"/>
        </w:rPr>
        <w:t>։ Վարչարարության իրավական ընթացակարգերը</w:t>
      </w:r>
      <w:r w:rsidR="00644D5D" w:rsidRPr="001D7C5D">
        <w:rPr>
          <w:rFonts w:ascii="GHEA Grapalat" w:eastAsia="Calibri" w:hAnsi="GHEA Grapalat" w:cs="Times New Roman"/>
          <w:bCs/>
          <w:sz w:val="24"/>
          <w:szCs w:val="24"/>
          <w:lang w:val="hy-AM"/>
        </w:rPr>
        <w:t xml:space="preserve"> գործում են ար</w:t>
      </w:r>
      <w:r w:rsidR="00DC6812" w:rsidRPr="001D7C5D">
        <w:rPr>
          <w:rFonts w:ascii="GHEA Grapalat" w:eastAsia="Calibri" w:hAnsi="GHEA Grapalat" w:cs="Times New Roman"/>
          <w:bCs/>
          <w:sz w:val="24"/>
          <w:szCs w:val="24"/>
          <w:lang w:val="hy-AM"/>
        </w:rPr>
        <w:t>ագ</w:t>
      </w:r>
      <w:r w:rsidR="00644D5D" w:rsidRPr="001D7C5D">
        <w:rPr>
          <w:rFonts w:ascii="GHEA Grapalat" w:eastAsia="Calibri" w:hAnsi="GHEA Grapalat" w:cs="Times New Roman"/>
          <w:bCs/>
          <w:sz w:val="24"/>
          <w:szCs w:val="24"/>
          <w:lang w:val="hy-AM"/>
        </w:rPr>
        <w:t xml:space="preserve">, </w:t>
      </w:r>
      <w:r w:rsidRPr="001D7C5D">
        <w:rPr>
          <w:rFonts w:ascii="GHEA Grapalat" w:eastAsia="Calibri" w:hAnsi="GHEA Grapalat" w:cs="Times New Roman"/>
          <w:bCs/>
          <w:sz w:val="24"/>
          <w:szCs w:val="24"/>
          <w:lang w:val="hy-AM"/>
        </w:rPr>
        <w:t>ավելի պարզ</w:t>
      </w:r>
      <w:r w:rsidR="00644D5D" w:rsidRPr="001D7C5D">
        <w:rPr>
          <w:rFonts w:ascii="GHEA Grapalat" w:eastAsia="Calibri" w:hAnsi="GHEA Grapalat" w:cs="Times New Roman"/>
          <w:bCs/>
          <w:sz w:val="24"/>
          <w:szCs w:val="24"/>
          <w:lang w:val="hy-AM"/>
        </w:rPr>
        <w:t>, մատչելի ու դինամիկ են և</w:t>
      </w:r>
      <w:r w:rsidRPr="001D7C5D">
        <w:rPr>
          <w:rFonts w:ascii="GHEA Grapalat" w:eastAsia="Calibri" w:hAnsi="GHEA Grapalat" w:cs="Times New Roman"/>
          <w:bCs/>
          <w:sz w:val="24"/>
          <w:szCs w:val="24"/>
          <w:lang w:val="hy-AM"/>
        </w:rPr>
        <w:t xml:space="preserve"> որպես իրավական պաշտպանության միջոց հաճախ ավելի նպատակահարմար են, քան քրեական</w:t>
      </w:r>
      <w:r w:rsidR="00644D5D" w:rsidRPr="001D7C5D">
        <w:rPr>
          <w:rFonts w:ascii="GHEA Grapalat" w:eastAsia="Calibri" w:hAnsi="GHEA Grapalat" w:cs="Times New Roman"/>
          <w:bCs/>
          <w:sz w:val="24"/>
          <w:szCs w:val="24"/>
          <w:lang w:val="hy-AM"/>
        </w:rPr>
        <w:t>ը</w:t>
      </w:r>
      <w:r w:rsidRPr="001D7C5D">
        <w:rPr>
          <w:rFonts w:ascii="GHEA Grapalat" w:eastAsia="Calibri" w:hAnsi="GHEA Grapalat" w:cs="Times New Roman"/>
          <w:bCs/>
          <w:sz w:val="24"/>
          <w:szCs w:val="24"/>
          <w:lang w:val="hy-AM"/>
        </w:rPr>
        <w:t xml:space="preserve"> կամ քաղաքացիականը։</w:t>
      </w:r>
    </w:p>
    <w:p w14:paraId="425F69DB" w14:textId="742D96C9" w:rsidR="00AD746D" w:rsidRPr="001D7C5D" w:rsidRDefault="00644D5D"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t>Վ</w:t>
      </w:r>
      <w:r w:rsidR="00AD746D" w:rsidRPr="001D7C5D">
        <w:rPr>
          <w:rFonts w:ascii="GHEA Grapalat" w:eastAsia="Calibri" w:hAnsi="GHEA Grapalat" w:cs="Times New Roman"/>
          <w:bCs/>
          <w:sz w:val="24"/>
          <w:szCs w:val="24"/>
          <w:lang w:val="hy-AM"/>
        </w:rPr>
        <w:t xml:space="preserve">արչարարությունը և վարչական վարույթը հնարավորություն են տալիս, որ իրավական պաշտպանության միջոցները կիրառվեն կենտրոնանալով ոչ թե պատժելու, այլ </w:t>
      </w:r>
      <w:r w:rsidR="00B638C6" w:rsidRPr="001D7C5D">
        <w:rPr>
          <w:rFonts w:ascii="GHEA Grapalat" w:eastAsia="Calibri" w:hAnsi="GHEA Grapalat" w:cs="Times New Roman"/>
          <w:bCs/>
          <w:sz w:val="24"/>
          <w:szCs w:val="24"/>
          <w:lang w:val="hy-AM"/>
        </w:rPr>
        <w:t xml:space="preserve">հասարակական վարքագծի </w:t>
      </w:r>
      <w:r w:rsidR="00AD746D" w:rsidRPr="001D7C5D">
        <w:rPr>
          <w:rFonts w:ascii="GHEA Grapalat" w:eastAsia="Calibri" w:hAnsi="GHEA Grapalat" w:cs="Times New Roman"/>
          <w:bCs/>
          <w:sz w:val="24"/>
          <w:szCs w:val="24"/>
          <w:lang w:val="hy-AM"/>
        </w:rPr>
        <w:t xml:space="preserve">կարգավորման վրա։ </w:t>
      </w:r>
      <w:r w:rsidR="00B638C6" w:rsidRPr="001D7C5D">
        <w:rPr>
          <w:rFonts w:ascii="GHEA Grapalat" w:eastAsia="Calibri" w:hAnsi="GHEA Grapalat" w:cs="Times New Roman"/>
          <w:bCs/>
          <w:sz w:val="24"/>
          <w:szCs w:val="24"/>
          <w:lang w:val="hy-AM"/>
        </w:rPr>
        <w:t>Ե</w:t>
      </w:r>
      <w:r w:rsidR="00AD746D" w:rsidRPr="001D7C5D">
        <w:rPr>
          <w:rFonts w:ascii="GHEA Grapalat" w:eastAsia="Calibri" w:hAnsi="GHEA Grapalat" w:cs="Times New Roman"/>
          <w:bCs/>
          <w:sz w:val="24"/>
          <w:szCs w:val="24"/>
          <w:lang w:val="hy-AM"/>
        </w:rPr>
        <w:t xml:space="preserve">րբեմն </w:t>
      </w:r>
      <w:r w:rsidR="00B638C6" w:rsidRPr="001D7C5D">
        <w:rPr>
          <w:rFonts w:ascii="GHEA Grapalat" w:eastAsia="Calibri" w:hAnsi="GHEA Grapalat" w:cs="Times New Roman"/>
          <w:bCs/>
          <w:sz w:val="24"/>
          <w:szCs w:val="24"/>
          <w:lang w:val="hy-AM"/>
        </w:rPr>
        <w:t xml:space="preserve">առավել </w:t>
      </w:r>
      <w:r w:rsidR="00AD746D" w:rsidRPr="001D7C5D">
        <w:rPr>
          <w:rFonts w:ascii="GHEA Grapalat" w:eastAsia="Calibri" w:hAnsi="GHEA Grapalat" w:cs="Times New Roman"/>
          <w:bCs/>
          <w:sz w:val="24"/>
          <w:szCs w:val="24"/>
          <w:lang w:val="hy-AM"/>
        </w:rPr>
        <w:t xml:space="preserve"> նպատակահարմար է պատժելու փոխարեն  հանրորեն դրսևորվող վարքագիծը/գործողությունները կարգավորելը, ու դա նպատակահարմար է անել խախտված իրավունքի վերականգնման միջոցի կիրառումով, օրինակ՝ պահանջելով անձին կամ կազմակերպությանը հեռացնել կամ արգելափակել ատելություն պարունակող համացանցային նյութը, և/կամ տարածել հայտարարություն առ այն, որ տվյալ հարթակը տարածել է ատելության խոսք՝ որպես հասարակական պարսավանքի միջոց, կամ հրապարակայնորեն ներողություն խնդրելը </w:t>
      </w:r>
      <w:r w:rsidR="00AD746D" w:rsidRPr="001D7C5D">
        <w:rPr>
          <w:rFonts w:ascii="GHEA Grapalat" w:eastAsia="Calibri" w:hAnsi="GHEA Grapalat" w:cs="Times New Roman"/>
          <w:bCs/>
          <w:sz w:val="24"/>
          <w:szCs w:val="24"/>
          <w:lang w:val="hy-AM"/>
        </w:rPr>
        <w:lastRenderedPageBreak/>
        <w:t xml:space="preserve">անփութության արդյունքում ատելության խոսք տարածելու համար, և այլ վարչաիրավական միջոցներ, որոնց նպատակն է հանրային միջավայրում վարքագծի կարգավորումը, այլ ոչ թե </w:t>
      </w:r>
      <w:r w:rsidR="00B638C6" w:rsidRPr="001D7C5D">
        <w:rPr>
          <w:rFonts w:ascii="GHEA Grapalat" w:eastAsia="Calibri" w:hAnsi="GHEA Grapalat" w:cs="Times New Roman"/>
          <w:bCs/>
          <w:sz w:val="24"/>
          <w:szCs w:val="24"/>
          <w:lang w:val="hy-AM"/>
        </w:rPr>
        <w:t>քրեորեն պատժելը՝ տուգանքով կամ բանտարկությամբ</w:t>
      </w:r>
      <w:r w:rsidR="00AD746D" w:rsidRPr="001D7C5D">
        <w:rPr>
          <w:rFonts w:ascii="GHEA Grapalat" w:eastAsia="Calibri" w:hAnsi="GHEA Grapalat" w:cs="Times New Roman"/>
          <w:bCs/>
          <w:sz w:val="24"/>
          <w:szCs w:val="24"/>
          <w:lang w:val="hy-AM"/>
        </w:rPr>
        <w:t xml:space="preserve">։  </w:t>
      </w:r>
    </w:p>
    <w:p w14:paraId="4C9C7FD8" w14:textId="62F28725" w:rsidR="00B638C6" w:rsidRPr="001D7C5D" w:rsidRDefault="00AD746D" w:rsidP="00AD746D">
      <w:pPr>
        <w:spacing w:after="0" w:line="276" w:lineRule="auto"/>
        <w:ind w:firstLine="360"/>
        <w:jc w:val="both"/>
        <w:rPr>
          <w:rFonts w:ascii="GHEA Grapalat" w:eastAsia="Calibri" w:hAnsi="GHEA Grapalat" w:cs="Times New Roman"/>
          <w:b/>
          <w:sz w:val="24"/>
          <w:szCs w:val="24"/>
          <w:lang w:val="hy-AM"/>
        </w:rPr>
      </w:pPr>
      <w:r w:rsidRPr="001D7C5D">
        <w:rPr>
          <w:rFonts w:ascii="GHEA Grapalat" w:eastAsia="Calibri" w:hAnsi="GHEA Grapalat" w:cs="Times New Roman"/>
          <w:bCs/>
          <w:sz w:val="24"/>
          <w:szCs w:val="24"/>
          <w:lang w:val="hy-AM"/>
        </w:rPr>
        <w:t xml:space="preserve">Վարչական օրենսդրության </w:t>
      </w:r>
      <w:r w:rsidR="00B638C6" w:rsidRPr="001D7C5D">
        <w:rPr>
          <w:rFonts w:ascii="GHEA Grapalat" w:eastAsia="Calibri" w:hAnsi="GHEA Grapalat" w:cs="Times New Roman"/>
          <w:bCs/>
          <w:sz w:val="24"/>
          <w:szCs w:val="24"/>
          <w:lang w:val="hy-AM"/>
        </w:rPr>
        <w:t xml:space="preserve">գործածության նպատակահարմարությունը </w:t>
      </w:r>
      <w:r w:rsidRPr="001D7C5D">
        <w:rPr>
          <w:rFonts w:ascii="GHEA Grapalat" w:eastAsia="Calibri" w:hAnsi="GHEA Grapalat" w:cs="Times New Roman"/>
          <w:bCs/>
          <w:sz w:val="24"/>
          <w:szCs w:val="24"/>
          <w:lang w:val="hy-AM"/>
        </w:rPr>
        <w:t xml:space="preserve"> ատելության խոսքի </w:t>
      </w:r>
      <w:r w:rsidR="00B638C6" w:rsidRPr="001D7C5D">
        <w:rPr>
          <w:rFonts w:ascii="GHEA Grapalat" w:eastAsia="Calibri" w:hAnsi="GHEA Grapalat" w:cs="Times New Roman"/>
          <w:bCs/>
          <w:sz w:val="24"/>
          <w:szCs w:val="24"/>
          <w:lang w:val="hy-AM"/>
        </w:rPr>
        <w:t xml:space="preserve">կանխարգելման </w:t>
      </w:r>
      <w:r w:rsidRPr="001D7C5D">
        <w:rPr>
          <w:rFonts w:ascii="GHEA Grapalat" w:eastAsia="Calibri" w:hAnsi="GHEA Grapalat" w:cs="Times New Roman"/>
          <w:bCs/>
          <w:sz w:val="24"/>
          <w:szCs w:val="24"/>
          <w:lang w:val="hy-AM"/>
        </w:rPr>
        <w:t>գործ</w:t>
      </w:r>
      <w:r w:rsidR="00B638C6" w:rsidRPr="001D7C5D">
        <w:rPr>
          <w:rFonts w:ascii="GHEA Grapalat" w:eastAsia="Calibri" w:hAnsi="GHEA Grapalat" w:cs="Times New Roman"/>
          <w:bCs/>
          <w:sz w:val="24"/>
          <w:szCs w:val="24"/>
          <w:lang w:val="hy-AM"/>
        </w:rPr>
        <w:t xml:space="preserve">ընթացում </w:t>
      </w:r>
      <w:r w:rsidRPr="001D7C5D">
        <w:rPr>
          <w:rFonts w:ascii="GHEA Grapalat" w:eastAsia="Calibri" w:hAnsi="GHEA Grapalat" w:cs="Times New Roman"/>
          <w:bCs/>
          <w:sz w:val="24"/>
          <w:szCs w:val="24"/>
          <w:lang w:val="hy-AM"/>
        </w:rPr>
        <w:t xml:space="preserve">պայմանավորված չէ </w:t>
      </w:r>
      <w:r w:rsidR="00B638C6" w:rsidRPr="001D7C5D">
        <w:rPr>
          <w:rFonts w:ascii="GHEA Grapalat" w:eastAsia="Calibri" w:hAnsi="GHEA Grapalat" w:cs="Times New Roman"/>
          <w:bCs/>
          <w:sz w:val="24"/>
          <w:szCs w:val="24"/>
          <w:lang w:val="hy-AM"/>
        </w:rPr>
        <w:t>միայն</w:t>
      </w:r>
      <w:r w:rsidRPr="001D7C5D">
        <w:rPr>
          <w:rFonts w:ascii="GHEA Grapalat" w:eastAsia="Calibri" w:hAnsi="GHEA Grapalat" w:cs="Times New Roman"/>
          <w:bCs/>
          <w:sz w:val="24"/>
          <w:szCs w:val="24"/>
          <w:lang w:val="hy-AM"/>
        </w:rPr>
        <w:t xml:space="preserve"> վարչական պատասխանատվության </w:t>
      </w:r>
      <w:r w:rsidR="00DC6812" w:rsidRPr="001D7C5D">
        <w:rPr>
          <w:rFonts w:ascii="GHEA Grapalat" w:eastAsia="Calibri" w:hAnsi="GHEA Grapalat" w:cs="Times New Roman"/>
          <w:bCs/>
          <w:sz w:val="24"/>
          <w:szCs w:val="24"/>
          <w:lang w:val="hy-AM"/>
        </w:rPr>
        <w:t>միջոցներով</w:t>
      </w:r>
      <w:r w:rsidRPr="001D7C5D">
        <w:rPr>
          <w:rFonts w:ascii="GHEA Grapalat" w:eastAsia="Calibri" w:hAnsi="GHEA Grapalat" w:cs="Times New Roman"/>
          <w:bCs/>
          <w:sz w:val="24"/>
          <w:szCs w:val="24"/>
          <w:lang w:val="hy-AM"/>
        </w:rPr>
        <w:t xml:space="preserve">։ Իրավական համակարգում գործում են վարչական մարմիններ, որոնք </w:t>
      </w:r>
      <w:r w:rsidR="00B638C6" w:rsidRPr="001D7C5D">
        <w:rPr>
          <w:rFonts w:ascii="GHEA Grapalat" w:eastAsia="Calibri" w:hAnsi="GHEA Grapalat" w:cs="Times New Roman"/>
          <w:bCs/>
          <w:sz w:val="24"/>
          <w:szCs w:val="24"/>
          <w:lang w:val="hy-AM"/>
        </w:rPr>
        <w:t xml:space="preserve">ունեն տեղեկությունն ու գաղափարներ տարածող </w:t>
      </w:r>
      <w:r w:rsidR="00DC6812" w:rsidRPr="001D7C5D">
        <w:rPr>
          <w:rFonts w:ascii="GHEA Grapalat" w:eastAsia="Calibri" w:hAnsi="GHEA Grapalat" w:cs="Times New Roman"/>
          <w:bCs/>
          <w:sz w:val="24"/>
          <w:szCs w:val="24"/>
          <w:lang w:val="hy-AM"/>
        </w:rPr>
        <w:t xml:space="preserve">հանրային </w:t>
      </w:r>
      <w:r w:rsidR="00B638C6" w:rsidRPr="001D7C5D">
        <w:rPr>
          <w:rFonts w:ascii="GHEA Grapalat" w:eastAsia="Calibri" w:hAnsi="GHEA Grapalat" w:cs="Times New Roman"/>
          <w:bCs/>
          <w:sz w:val="24"/>
          <w:szCs w:val="24"/>
          <w:lang w:val="hy-AM"/>
        </w:rPr>
        <w:t xml:space="preserve">հարթակների, </w:t>
      </w:r>
      <w:r w:rsidR="00DC6812" w:rsidRPr="001D7C5D">
        <w:rPr>
          <w:rFonts w:ascii="GHEA Grapalat" w:eastAsia="Calibri" w:hAnsi="GHEA Grapalat" w:cs="Times New Roman"/>
          <w:bCs/>
          <w:sz w:val="24"/>
          <w:szCs w:val="24"/>
          <w:lang w:val="hy-AM"/>
        </w:rPr>
        <w:t xml:space="preserve">ինֆորմացիայի ազատ հոսքի ցանցերի սպասարկման </w:t>
      </w:r>
      <w:r w:rsidRPr="001D7C5D">
        <w:rPr>
          <w:rFonts w:ascii="GHEA Grapalat" w:eastAsia="Calibri" w:hAnsi="GHEA Grapalat" w:cs="Times New Roman"/>
          <w:bCs/>
          <w:sz w:val="24"/>
          <w:szCs w:val="24"/>
          <w:lang w:val="hy-AM"/>
        </w:rPr>
        <w:t>լիցենզավոր</w:t>
      </w:r>
      <w:r w:rsidR="00B638C6" w:rsidRPr="001D7C5D">
        <w:rPr>
          <w:rFonts w:ascii="GHEA Grapalat" w:eastAsia="Calibri" w:hAnsi="GHEA Grapalat" w:cs="Times New Roman"/>
          <w:bCs/>
          <w:sz w:val="24"/>
          <w:szCs w:val="24"/>
          <w:lang w:val="hy-AM"/>
        </w:rPr>
        <w:t xml:space="preserve">ման, մշտադիտարկման, </w:t>
      </w:r>
      <w:r w:rsidRPr="001D7C5D">
        <w:rPr>
          <w:rFonts w:ascii="GHEA Grapalat" w:eastAsia="Calibri" w:hAnsi="GHEA Grapalat" w:cs="Times New Roman"/>
          <w:bCs/>
          <w:sz w:val="24"/>
          <w:szCs w:val="24"/>
          <w:lang w:val="hy-AM"/>
        </w:rPr>
        <w:t>վերահսկ</w:t>
      </w:r>
      <w:r w:rsidR="00B638C6" w:rsidRPr="001D7C5D">
        <w:rPr>
          <w:rFonts w:ascii="GHEA Grapalat" w:eastAsia="Calibri" w:hAnsi="GHEA Grapalat" w:cs="Times New Roman"/>
          <w:bCs/>
          <w:sz w:val="24"/>
          <w:szCs w:val="24"/>
          <w:lang w:val="hy-AM"/>
        </w:rPr>
        <w:t>ման գործառույթներ</w:t>
      </w:r>
      <w:r w:rsidRPr="001D7C5D">
        <w:rPr>
          <w:rFonts w:ascii="GHEA Grapalat" w:eastAsia="Calibri" w:hAnsi="GHEA Grapalat" w:cs="Times New Roman"/>
          <w:bCs/>
          <w:sz w:val="24"/>
          <w:szCs w:val="24"/>
          <w:lang w:val="hy-AM"/>
        </w:rPr>
        <w:t xml:space="preserve">։ </w:t>
      </w:r>
      <w:r w:rsidR="00B638C6" w:rsidRPr="001D7C5D">
        <w:rPr>
          <w:rFonts w:ascii="GHEA Grapalat" w:eastAsia="Calibri" w:hAnsi="GHEA Grapalat" w:cs="Times New Roman"/>
          <w:bCs/>
          <w:sz w:val="24"/>
          <w:szCs w:val="24"/>
          <w:lang w:val="hy-AM"/>
        </w:rPr>
        <w:t>Օ</w:t>
      </w:r>
      <w:r w:rsidRPr="001D7C5D">
        <w:rPr>
          <w:rFonts w:ascii="GHEA Grapalat" w:eastAsia="Calibri" w:hAnsi="GHEA Grapalat" w:cs="Times New Roman"/>
          <w:bCs/>
          <w:sz w:val="24"/>
          <w:szCs w:val="24"/>
          <w:lang w:val="hy-AM"/>
        </w:rPr>
        <w:t>րինակ, Հեռուստատեսության և Ռադիոյի հանձնաժողովը, Հանրային ծառայությունները կարգավորող հանձնաժողովը</w:t>
      </w:r>
      <w:r w:rsidR="00B638C6" w:rsidRPr="001D7C5D">
        <w:rPr>
          <w:rFonts w:ascii="GHEA Grapalat" w:eastAsia="Calibri" w:hAnsi="GHEA Grapalat" w:cs="Times New Roman"/>
          <w:bCs/>
          <w:sz w:val="24"/>
          <w:szCs w:val="24"/>
          <w:lang w:val="hy-AM"/>
        </w:rPr>
        <w:t xml:space="preserve">, </w:t>
      </w:r>
      <w:r w:rsidRPr="001D7C5D">
        <w:rPr>
          <w:rFonts w:ascii="GHEA Grapalat" w:eastAsia="Calibri" w:hAnsi="GHEA Grapalat" w:cs="Times New Roman"/>
          <w:bCs/>
          <w:sz w:val="24"/>
          <w:szCs w:val="24"/>
          <w:lang w:val="hy-AM"/>
        </w:rPr>
        <w:t>Բարձր տեխնոլոգիաների արդյունաբերության նախարարությունը</w:t>
      </w:r>
      <w:r w:rsidR="00B638C6" w:rsidRPr="001D7C5D">
        <w:rPr>
          <w:rFonts w:ascii="GHEA Grapalat" w:eastAsia="Calibri" w:hAnsi="GHEA Grapalat" w:cs="Times New Roman"/>
          <w:bCs/>
          <w:sz w:val="24"/>
          <w:szCs w:val="24"/>
          <w:lang w:val="hy-AM"/>
        </w:rPr>
        <w:t xml:space="preserve"> տեղեկատվական, հաղորդակցության տեխնոլոգիաների կարգավորող մարմիններ են</w:t>
      </w:r>
      <w:r w:rsidR="00DC6812" w:rsidRPr="001D7C5D">
        <w:rPr>
          <w:rFonts w:ascii="GHEA Grapalat" w:eastAsia="Calibri" w:hAnsi="GHEA Grapalat" w:cs="Times New Roman"/>
          <w:bCs/>
          <w:sz w:val="24"/>
          <w:szCs w:val="24"/>
          <w:lang w:val="hy-AM"/>
        </w:rPr>
        <w:t>։</w:t>
      </w:r>
      <w:r w:rsidRPr="001D7C5D">
        <w:rPr>
          <w:rFonts w:ascii="GHEA Grapalat" w:eastAsia="Calibri" w:hAnsi="GHEA Grapalat" w:cs="Times New Roman"/>
          <w:bCs/>
          <w:sz w:val="24"/>
          <w:szCs w:val="24"/>
          <w:lang w:val="hy-AM"/>
        </w:rPr>
        <w:t xml:space="preserve"> Այս մարմինները իրենց որոշումները կայացնում են վարչարարությամբ ու վարչական ակտերի ընդունմամբ, որոնց շրջանակներում առաջանում է անհրաժեշտություն կիրառել վարչական իրավախախտումների օրենսդրության, վարչարարության, վարչական վարույթի նորմեր, օրինակ՝ հեռուստատեսային հաղորդումների լիցենզիան, էլեկտրոնային հաղորդակցության ցանցի շահագործման լիցենզիան կամ համացանցային ծառայությունների մատուցման լիցենզիան կասեցնելիս կամ </w:t>
      </w:r>
      <w:r w:rsidR="00B638C6" w:rsidRPr="001D7C5D">
        <w:rPr>
          <w:rFonts w:ascii="GHEA Grapalat" w:eastAsia="Calibri" w:hAnsi="GHEA Grapalat" w:cs="Times New Roman"/>
          <w:bCs/>
          <w:sz w:val="24"/>
          <w:szCs w:val="24"/>
          <w:lang w:val="hy-AM"/>
        </w:rPr>
        <w:t>դադարեցնելիս</w:t>
      </w:r>
      <w:r w:rsidRPr="001D7C5D">
        <w:rPr>
          <w:rFonts w:ascii="GHEA Grapalat" w:eastAsia="Calibri" w:hAnsi="GHEA Grapalat" w:cs="Times New Roman"/>
          <w:bCs/>
          <w:sz w:val="24"/>
          <w:szCs w:val="24"/>
          <w:lang w:val="hy-AM"/>
        </w:rPr>
        <w:t>։ Նման ընթացակարգերը շոշափում են Վարչական իրավախախտումների մասին օրենքը, Վարչարարության և վարչական վարույթի մասին օրենքը, Լիցենզիայի մասին օրենքը, Տեսալսողական մեդիայի մասին օրենքը և այլ իրավական ակտեր</w:t>
      </w:r>
      <w:r w:rsidR="00B638C6" w:rsidRPr="001D7C5D">
        <w:rPr>
          <w:rFonts w:ascii="GHEA Grapalat" w:eastAsia="Calibri" w:hAnsi="GHEA Grapalat" w:cs="Times New Roman"/>
          <w:bCs/>
          <w:sz w:val="24"/>
          <w:szCs w:val="24"/>
          <w:lang w:val="hy-AM"/>
        </w:rPr>
        <w:t xml:space="preserve">։ </w:t>
      </w:r>
      <w:r w:rsidR="00B638C6" w:rsidRPr="001D7C5D">
        <w:rPr>
          <w:rFonts w:ascii="GHEA Grapalat" w:eastAsia="Calibri" w:hAnsi="GHEA Grapalat" w:cs="Times New Roman"/>
          <w:b/>
          <w:sz w:val="24"/>
          <w:szCs w:val="24"/>
          <w:lang w:val="hy-AM"/>
        </w:rPr>
        <w:t xml:space="preserve">Այս իրավական ակտերը </w:t>
      </w:r>
      <w:r w:rsidRPr="001D7C5D">
        <w:rPr>
          <w:rFonts w:ascii="GHEA Grapalat" w:eastAsia="Calibri" w:hAnsi="GHEA Grapalat" w:cs="Times New Roman"/>
          <w:b/>
          <w:sz w:val="24"/>
          <w:szCs w:val="24"/>
          <w:lang w:val="hy-AM"/>
        </w:rPr>
        <w:t>անհրաժեշտ է, որ համալրված լինեն ատելության խոսքի նորմատիվ դրույթներով, որ</w:t>
      </w:r>
      <w:r w:rsidR="00B638C6" w:rsidRPr="001D7C5D">
        <w:rPr>
          <w:rFonts w:ascii="GHEA Grapalat" w:eastAsia="Calibri" w:hAnsi="GHEA Grapalat" w:cs="Times New Roman"/>
          <w:b/>
          <w:sz w:val="24"/>
          <w:szCs w:val="24"/>
          <w:lang w:val="hy-AM"/>
        </w:rPr>
        <w:t>պեսզի</w:t>
      </w:r>
      <w:r w:rsidRPr="001D7C5D">
        <w:rPr>
          <w:rFonts w:ascii="GHEA Grapalat" w:eastAsia="Calibri" w:hAnsi="GHEA Grapalat" w:cs="Times New Roman"/>
          <w:b/>
          <w:sz w:val="24"/>
          <w:szCs w:val="24"/>
          <w:lang w:val="hy-AM"/>
        </w:rPr>
        <w:t xml:space="preserve"> հնարավոր լինի դրանք </w:t>
      </w:r>
      <w:r w:rsidR="00B638C6" w:rsidRPr="001D7C5D">
        <w:rPr>
          <w:rFonts w:ascii="GHEA Grapalat" w:eastAsia="Calibri" w:hAnsi="GHEA Grapalat" w:cs="Times New Roman"/>
          <w:b/>
          <w:sz w:val="24"/>
          <w:szCs w:val="24"/>
          <w:lang w:val="hy-AM"/>
        </w:rPr>
        <w:t>կիրառել վարքագիծ կարգավորող վ</w:t>
      </w:r>
      <w:r w:rsidRPr="001D7C5D">
        <w:rPr>
          <w:rFonts w:ascii="GHEA Grapalat" w:eastAsia="Calibri" w:hAnsi="GHEA Grapalat" w:cs="Times New Roman"/>
          <w:b/>
          <w:sz w:val="24"/>
          <w:szCs w:val="24"/>
          <w:lang w:val="hy-AM"/>
        </w:rPr>
        <w:t xml:space="preserve">արչական ակտերում։ </w:t>
      </w:r>
    </w:p>
    <w:p w14:paraId="616CC18F" w14:textId="0D378B7C" w:rsidR="00AD746D" w:rsidRPr="001D7C5D" w:rsidRDefault="00AD746D" w:rsidP="00B638C6">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t xml:space="preserve">Ավելին, կազմակերպությունների գործունեության թույլտվությունը, կասեցումը և դադարեցումը նույնպես կայացվում է վարչական ակտերի միջոցով, որոնցում վկայակոչվում են վարչական օրենսդրության դրույթներ։ </w:t>
      </w:r>
      <w:r w:rsidR="00B638C6" w:rsidRPr="001D7C5D">
        <w:rPr>
          <w:rFonts w:ascii="GHEA Grapalat" w:eastAsia="Calibri" w:hAnsi="GHEA Grapalat" w:cs="Times New Roman"/>
          <w:bCs/>
          <w:sz w:val="24"/>
          <w:szCs w:val="24"/>
          <w:lang w:val="hy-AM"/>
        </w:rPr>
        <w:t xml:space="preserve">Այդպիսի կազմակերպութուններ են առևտրային կազմակերպությունները, հիմնադրամները, մասնագիտական մարմինները, քաղաքական կուսակցությունները, և այլն։ Երբ նման կազմակերպությունները կամ նրանց անդամները, ներկայացուցիչները տարածում են ատելության խոսք, առաջանում է անհրաժեշտություն վերանայել այդ կազմակերպությունների գործունեությունը և կիրառել կարգավորման մեխանիզմներ։ </w:t>
      </w:r>
      <w:r w:rsidR="00B638C6" w:rsidRPr="001D7C5D">
        <w:rPr>
          <w:rFonts w:ascii="GHEA Grapalat" w:eastAsia="Calibri" w:hAnsi="GHEA Grapalat" w:cs="Times New Roman"/>
          <w:b/>
          <w:sz w:val="24"/>
          <w:szCs w:val="24"/>
          <w:lang w:val="hy-AM"/>
        </w:rPr>
        <w:t>Դա անելու համար նախ ա</w:t>
      </w:r>
      <w:r w:rsidRPr="001D7C5D">
        <w:rPr>
          <w:rFonts w:ascii="GHEA Grapalat" w:eastAsia="Calibri" w:hAnsi="GHEA Grapalat" w:cs="Times New Roman"/>
          <w:b/>
          <w:sz w:val="24"/>
          <w:szCs w:val="24"/>
          <w:lang w:val="hy-AM"/>
        </w:rPr>
        <w:t xml:space="preserve">հրաժեշտ է </w:t>
      </w:r>
      <w:r w:rsidR="00B638C6" w:rsidRPr="001D7C5D">
        <w:rPr>
          <w:rFonts w:ascii="GHEA Grapalat" w:eastAsia="Calibri" w:hAnsi="GHEA Grapalat" w:cs="Times New Roman"/>
          <w:b/>
          <w:sz w:val="24"/>
          <w:szCs w:val="24"/>
          <w:lang w:val="hy-AM"/>
        </w:rPr>
        <w:t xml:space="preserve"> կազմակերպություններ</w:t>
      </w:r>
      <w:r w:rsidR="00DC6812" w:rsidRPr="001D7C5D">
        <w:rPr>
          <w:rFonts w:ascii="GHEA Grapalat" w:eastAsia="Calibri" w:hAnsi="GHEA Grapalat" w:cs="Times New Roman"/>
          <w:b/>
          <w:sz w:val="24"/>
          <w:szCs w:val="24"/>
          <w:lang w:val="hy-AM"/>
        </w:rPr>
        <w:t>ի</w:t>
      </w:r>
      <w:r w:rsidR="00B638C6" w:rsidRPr="001D7C5D">
        <w:rPr>
          <w:rFonts w:ascii="GHEA Grapalat" w:eastAsia="Calibri" w:hAnsi="GHEA Grapalat" w:cs="Times New Roman"/>
          <w:b/>
          <w:sz w:val="24"/>
          <w:szCs w:val="24"/>
          <w:lang w:val="hy-AM"/>
        </w:rPr>
        <w:t xml:space="preserve"> գործունեութունը </w:t>
      </w:r>
      <w:r w:rsidR="00B638C6" w:rsidRPr="001D7C5D">
        <w:rPr>
          <w:rFonts w:ascii="GHEA Grapalat" w:eastAsia="Calibri" w:hAnsi="GHEA Grapalat" w:cs="Times New Roman"/>
          <w:b/>
          <w:sz w:val="24"/>
          <w:szCs w:val="24"/>
          <w:lang w:val="hy-AM"/>
        </w:rPr>
        <w:lastRenderedPageBreak/>
        <w:t xml:space="preserve">վերահսկող </w:t>
      </w:r>
      <w:r w:rsidRPr="001D7C5D">
        <w:rPr>
          <w:rFonts w:ascii="GHEA Grapalat" w:eastAsia="Calibri" w:hAnsi="GHEA Grapalat" w:cs="Times New Roman"/>
          <w:b/>
          <w:sz w:val="24"/>
          <w:szCs w:val="24"/>
          <w:lang w:val="hy-AM"/>
        </w:rPr>
        <w:t xml:space="preserve">վարչական օրենսդրությունը համալրել ատելության խոսքի </w:t>
      </w:r>
      <w:r w:rsidR="00B638C6" w:rsidRPr="001D7C5D">
        <w:rPr>
          <w:rFonts w:ascii="GHEA Grapalat" w:eastAsia="Calibri" w:hAnsi="GHEA Grapalat" w:cs="Times New Roman"/>
          <w:b/>
          <w:sz w:val="24"/>
          <w:szCs w:val="24"/>
          <w:lang w:val="hy-AM"/>
        </w:rPr>
        <w:t>դրույթներով</w:t>
      </w:r>
      <w:r w:rsidRPr="001D7C5D">
        <w:rPr>
          <w:rFonts w:ascii="GHEA Grapalat" w:eastAsia="Calibri" w:hAnsi="GHEA Grapalat" w:cs="Times New Roman"/>
          <w:bCs/>
          <w:sz w:val="24"/>
          <w:szCs w:val="24"/>
          <w:lang w:val="hy-AM"/>
        </w:rPr>
        <w:t xml:space="preserve">։ </w:t>
      </w:r>
    </w:p>
    <w:p w14:paraId="244A8456" w14:textId="342AAE4F"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t xml:space="preserve">ՌԱԵՀ-ի թիվ 15 ԸՔՀ-ի 8-րդ հանձնարարականում լայնորեն անդրադարձ է արվում  վարչական օրենսդրության </w:t>
      </w:r>
      <w:r w:rsidR="00B638C6" w:rsidRPr="001D7C5D">
        <w:rPr>
          <w:rFonts w:ascii="GHEA Grapalat" w:eastAsia="Calibri" w:hAnsi="GHEA Grapalat" w:cs="Times New Roman"/>
          <w:bCs/>
          <w:sz w:val="24"/>
          <w:szCs w:val="24"/>
          <w:lang w:val="hy-AM"/>
        </w:rPr>
        <w:t>կիրառման</w:t>
      </w:r>
      <w:r w:rsidRPr="001D7C5D">
        <w:rPr>
          <w:rFonts w:ascii="GHEA Grapalat" w:eastAsia="Calibri" w:hAnsi="GHEA Grapalat" w:cs="Times New Roman"/>
          <w:bCs/>
          <w:sz w:val="24"/>
          <w:szCs w:val="24"/>
          <w:lang w:val="hy-AM"/>
        </w:rPr>
        <w:t xml:space="preserve"> անհրաժեշտության վրա։ Ինչպես քաղաքացիական օրենսդրության, այնպես էլ վարչական օրենսդրության առումով 8-րդ հանձնարարականում առաջարկվում է կարգավորումներ</w:t>
      </w:r>
      <w:r w:rsidR="00DC6812" w:rsidRPr="001D7C5D">
        <w:rPr>
          <w:rFonts w:ascii="GHEA Grapalat" w:eastAsia="Calibri" w:hAnsi="GHEA Grapalat" w:cs="Times New Roman"/>
          <w:bCs/>
          <w:sz w:val="24"/>
          <w:szCs w:val="24"/>
          <w:lang w:val="hy-AM"/>
        </w:rPr>
        <w:t>ի վեկտորն</w:t>
      </w:r>
      <w:r w:rsidRPr="001D7C5D">
        <w:rPr>
          <w:rFonts w:ascii="GHEA Grapalat" w:eastAsia="Calibri" w:hAnsi="GHEA Grapalat" w:cs="Times New Roman"/>
          <w:bCs/>
          <w:sz w:val="24"/>
          <w:szCs w:val="24"/>
          <w:lang w:val="hy-AM"/>
        </w:rPr>
        <w:t xml:space="preserve"> ուղղել ատելության խոսքի հեղինակների, ինտերնետ ծառայություն մատուցողների, վեբ հարթակ</w:t>
      </w:r>
      <w:r w:rsidR="00DC6812" w:rsidRPr="001D7C5D">
        <w:rPr>
          <w:rFonts w:ascii="GHEA Grapalat" w:eastAsia="Calibri" w:hAnsi="GHEA Grapalat" w:cs="Times New Roman"/>
          <w:bCs/>
          <w:sz w:val="24"/>
          <w:szCs w:val="24"/>
          <w:lang w:val="hy-AM"/>
        </w:rPr>
        <w:t>ների</w:t>
      </w:r>
      <w:r w:rsidRPr="001D7C5D">
        <w:rPr>
          <w:rFonts w:ascii="GHEA Grapalat" w:eastAsia="Calibri" w:hAnsi="GHEA Grapalat" w:cs="Times New Roman"/>
          <w:bCs/>
          <w:sz w:val="24"/>
          <w:szCs w:val="24"/>
          <w:lang w:val="hy-AM"/>
        </w:rPr>
        <w:t xml:space="preserve"> և հոսթինգի, առցանց միջնորդների, սոցիալական մեդիա հարթակների, բլոգ էջերի մոդերատորների և համանման գործառույթ իրականացնող այլ անձանց պատասխանատվության ենթարկելու ուղղությամբ կառուցակարգեր սահմանելու ուղղությամբ։ </w:t>
      </w:r>
      <w:r w:rsidR="000C07D7" w:rsidRPr="001D7C5D">
        <w:rPr>
          <w:rFonts w:ascii="GHEA Grapalat" w:eastAsia="Calibri" w:hAnsi="GHEA Grapalat" w:cs="Times New Roman"/>
          <w:bCs/>
          <w:sz w:val="24"/>
          <w:szCs w:val="24"/>
          <w:lang w:val="hy-AM"/>
        </w:rPr>
        <w:t xml:space="preserve">Հաջորդ բաժնում, որը վերաբերում է համացանցի կարգավորմանը, </w:t>
      </w:r>
      <w:r w:rsidRPr="001D7C5D">
        <w:rPr>
          <w:rFonts w:ascii="GHEA Grapalat" w:eastAsia="Calibri" w:hAnsi="GHEA Grapalat" w:cs="Times New Roman"/>
          <w:bCs/>
          <w:sz w:val="24"/>
          <w:szCs w:val="24"/>
          <w:lang w:val="hy-AM"/>
        </w:rPr>
        <w:t xml:space="preserve">մանրամասնորեն ուսումնասիրված են </w:t>
      </w:r>
      <w:r w:rsidR="000C07D7" w:rsidRPr="001D7C5D">
        <w:rPr>
          <w:rFonts w:ascii="GHEA Grapalat" w:eastAsia="Calibri" w:hAnsi="GHEA Grapalat" w:cs="Times New Roman"/>
          <w:bCs/>
          <w:sz w:val="24"/>
          <w:szCs w:val="24"/>
          <w:lang w:val="hy-AM"/>
        </w:rPr>
        <w:t>այդ բնագավառները և համապատասխան ընթացակարգերը</w:t>
      </w:r>
      <w:r w:rsidRPr="001D7C5D">
        <w:rPr>
          <w:rFonts w:ascii="GHEA Grapalat" w:eastAsia="Calibri" w:hAnsi="GHEA Grapalat" w:cs="Times New Roman"/>
          <w:bCs/>
          <w:sz w:val="24"/>
          <w:szCs w:val="24"/>
          <w:lang w:val="hy-AM"/>
        </w:rPr>
        <w:t xml:space="preserve">։ </w:t>
      </w:r>
      <w:r w:rsidR="000C07D7" w:rsidRPr="001D7C5D">
        <w:rPr>
          <w:rFonts w:ascii="GHEA Grapalat" w:eastAsia="Calibri" w:hAnsi="GHEA Grapalat" w:cs="Times New Roman"/>
          <w:bCs/>
          <w:sz w:val="24"/>
          <w:szCs w:val="24"/>
          <w:lang w:val="hy-AM"/>
        </w:rPr>
        <w:t>Ն</w:t>
      </w:r>
      <w:r w:rsidRPr="001D7C5D">
        <w:rPr>
          <w:rFonts w:ascii="GHEA Grapalat" w:eastAsia="Calibri" w:hAnsi="GHEA Grapalat" w:cs="Times New Roman"/>
          <w:bCs/>
          <w:sz w:val="24"/>
          <w:szCs w:val="24"/>
          <w:lang w:val="hy-AM"/>
        </w:rPr>
        <w:t>երկայացված են բոլոր կարգավորումների մանրամասն նկարագրությունը, ըստ որի ինֆորմացիայի հոսք</w:t>
      </w:r>
      <w:r w:rsidR="000C07D7" w:rsidRPr="001D7C5D">
        <w:rPr>
          <w:rFonts w:ascii="GHEA Grapalat" w:eastAsia="Calibri" w:hAnsi="GHEA Grapalat" w:cs="Times New Roman"/>
          <w:bCs/>
          <w:sz w:val="24"/>
          <w:szCs w:val="24"/>
          <w:lang w:val="hy-AM"/>
        </w:rPr>
        <w:t xml:space="preserve">ի մի մասը </w:t>
      </w:r>
      <w:r w:rsidRPr="001D7C5D">
        <w:rPr>
          <w:rFonts w:ascii="GHEA Grapalat" w:eastAsia="Calibri" w:hAnsi="GHEA Grapalat" w:cs="Times New Roman"/>
          <w:bCs/>
          <w:sz w:val="24"/>
          <w:szCs w:val="24"/>
          <w:lang w:val="hy-AM"/>
        </w:rPr>
        <w:t xml:space="preserve">կարգավորվում է քաղաքացիաիրավական նորմերով (օրինակ՝ ինտերնետ ռեգիստրարի և </w:t>
      </w:r>
      <w:r w:rsidR="000C07D7" w:rsidRPr="001D7C5D">
        <w:rPr>
          <w:rFonts w:ascii="GHEA Grapalat" w:eastAsia="Calibri" w:hAnsi="GHEA Grapalat" w:cs="Times New Roman"/>
          <w:bCs/>
          <w:sz w:val="24"/>
          <w:szCs w:val="24"/>
          <w:lang w:val="hy-AM"/>
        </w:rPr>
        <w:t xml:space="preserve">դոմեյնի </w:t>
      </w:r>
      <w:r w:rsidRPr="001D7C5D">
        <w:rPr>
          <w:rFonts w:ascii="GHEA Grapalat" w:eastAsia="Calibri" w:hAnsi="GHEA Grapalat" w:cs="Times New Roman"/>
          <w:bCs/>
          <w:sz w:val="24"/>
          <w:szCs w:val="24"/>
          <w:lang w:val="hy-AM"/>
        </w:rPr>
        <w:t>օգտատիրոջ միջև քաղաքացիաիրավական պայմանագրի կնքումը), իսկ մյուս մասը՝ վարչարարությամբ և վարչական օրենսդրությամբ։ Վերջինի օրինակ են ցանցային օպերատորների և ինտերնետ ծառայություններ մատուցող</w:t>
      </w:r>
      <w:r w:rsidR="00CD18D2" w:rsidRPr="001D7C5D">
        <w:rPr>
          <w:rFonts w:ascii="GHEA Grapalat" w:eastAsia="Calibri" w:hAnsi="GHEA Grapalat" w:cs="Times New Roman"/>
          <w:bCs/>
          <w:sz w:val="24"/>
          <w:szCs w:val="24"/>
          <w:lang w:val="hy-AM"/>
        </w:rPr>
        <w:t xml:space="preserve"> ընկերությունների </w:t>
      </w:r>
      <w:r w:rsidRPr="001D7C5D">
        <w:rPr>
          <w:rFonts w:ascii="GHEA Grapalat" w:eastAsia="Calibri" w:hAnsi="GHEA Grapalat" w:cs="Times New Roman"/>
          <w:bCs/>
          <w:sz w:val="24"/>
          <w:szCs w:val="24"/>
          <w:lang w:val="hy-AM"/>
        </w:rPr>
        <w:t>լիցենզավորումը պետական կարգավորողի կողմից, ՀՌՀ-ի կողմից հեռուստաընկերությունների նկատմամբ վարչական տույժերի կիրառումը ատելության խոսքի համար, և այ</w:t>
      </w:r>
      <w:r w:rsidR="00CD18D2" w:rsidRPr="001D7C5D">
        <w:rPr>
          <w:rFonts w:ascii="GHEA Grapalat" w:eastAsia="Calibri" w:hAnsi="GHEA Grapalat" w:cs="Times New Roman"/>
          <w:bCs/>
          <w:sz w:val="24"/>
          <w:szCs w:val="24"/>
          <w:lang w:val="hy-AM"/>
        </w:rPr>
        <w:t>լ օրինակներ</w:t>
      </w:r>
      <w:r w:rsidRPr="001D7C5D">
        <w:rPr>
          <w:rFonts w:ascii="GHEA Grapalat" w:eastAsia="Calibri" w:hAnsi="GHEA Grapalat" w:cs="Times New Roman"/>
          <w:bCs/>
          <w:sz w:val="24"/>
          <w:szCs w:val="24"/>
          <w:lang w:val="hy-AM"/>
        </w:rPr>
        <w:t xml:space="preserve">։   </w:t>
      </w:r>
    </w:p>
    <w:p w14:paraId="59C3949B" w14:textId="507CD3B4"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rPr>
      </w:pPr>
    </w:p>
    <w:p w14:paraId="5FD29102" w14:textId="7EBF278D" w:rsidR="000C07D7" w:rsidRPr="001D7C5D" w:rsidRDefault="000C07D7" w:rsidP="004302F4">
      <w:pPr>
        <w:pStyle w:val="Heading2"/>
        <w:jc w:val="center"/>
        <w:rPr>
          <w:rFonts w:ascii="GHEA Grapalat" w:eastAsia="Calibri" w:hAnsi="GHEA Grapalat"/>
          <w:color w:val="auto"/>
          <w:lang w:val="hy-AM"/>
        </w:rPr>
      </w:pPr>
      <w:bookmarkStart w:id="25" w:name="_Toc134288876"/>
      <w:r w:rsidRPr="001D7C5D">
        <w:rPr>
          <w:rFonts w:ascii="GHEA Grapalat" w:eastAsia="Calibri" w:hAnsi="GHEA Grapalat"/>
          <w:color w:val="auto"/>
          <w:lang w:val="hy-AM"/>
        </w:rPr>
        <w:t xml:space="preserve">Վարչական տույժեր </w:t>
      </w:r>
      <w:r w:rsidR="00CD18D2" w:rsidRPr="001D7C5D">
        <w:rPr>
          <w:rFonts w:ascii="GHEA Grapalat" w:eastAsia="Calibri" w:hAnsi="GHEA Grapalat"/>
          <w:color w:val="auto"/>
          <w:lang w:val="hy-AM"/>
        </w:rPr>
        <w:t>հա</w:t>
      </w:r>
      <w:r w:rsidR="00DC76F1" w:rsidRPr="001D7C5D">
        <w:rPr>
          <w:rFonts w:ascii="GHEA Grapalat" w:eastAsia="Calibri" w:hAnsi="GHEA Grapalat"/>
          <w:color w:val="auto"/>
          <w:lang w:val="hy-AM"/>
        </w:rPr>
        <w:t>սարակական կարգի խախտման համար</w:t>
      </w:r>
      <w:bookmarkEnd w:id="25"/>
    </w:p>
    <w:p w14:paraId="215CE8EA" w14:textId="77777777"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rPr>
      </w:pPr>
    </w:p>
    <w:p w14:paraId="01987490" w14:textId="77777777" w:rsidR="00D753E9" w:rsidRPr="001D7C5D" w:rsidRDefault="00AD746D"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t xml:space="preserve">Ինչպես  նշվեց վերևում, համացանցի համատարած մատչելիությունը և համացանցի աշխարհագրական սփռվածությունը թույլ են տալիս եզրակացնել, որ համացանցում տարածվող ցանկացած խոսք հրապարակային հայտարարություն է։ Վիրավորանքի և զրպարտության գործերով դատարանները սահմանել են կայուն հաստատված նախադեպային իրավունք, ըստ որի առնվազն մեկ երրորդ անձի ներկայությամբ կամ նրա հաղորդակցմամբ տարածված խոսքը հրապարակային հայտարարություն է, որից բխեցվել է, որ համացանցում տարածված խոսքը </w:t>
      </w:r>
      <w:r w:rsidR="00D753E9" w:rsidRPr="001D7C5D">
        <w:rPr>
          <w:rFonts w:ascii="GHEA Grapalat" w:eastAsia="Calibri" w:hAnsi="GHEA Grapalat" w:cs="Times New Roman"/>
          <w:bCs/>
          <w:sz w:val="24"/>
          <w:szCs w:val="24"/>
          <w:lang w:val="hy-AM"/>
        </w:rPr>
        <w:t>«</w:t>
      </w:r>
      <w:r w:rsidRPr="001D7C5D">
        <w:rPr>
          <w:rFonts w:ascii="GHEA Grapalat" w:eastAsia="Calibri" w:hAnsi="GHEA Grapalat" w:cs="Times New Roman"/>
          <w:bCs/>
          <w:sz w:val="24"/>
          <w:szCs w:val="24"/>
          <w:lang w:val="hy-AM"/>
        </w:rPr>
        <w:t>հասանելի է բոլորի</w:t>
      </w:r>
      <w:r w:rsidR="00D753E9" w:rsidRPr="001D7C5D">
        <w:rPr>
          <w:rFonts w:ascii="GHEA Grapalat" w:eastAsia="Calibri" w:hAnsi="GHEA Grapalat" w:cs="Times New Roman"/>
          <w:bCs/>
          <w:sz w:val="24"/>
          <w:szCs w:val="24"/>
          <w:lang w:val="hy-AM"/>
        </w:rPr>
        <w:t xml:space="preserve">ն» </w:t>
      </w:r>
      <w:r w:rsidRPr="001D7C5D">
        <w:rPr>
          <w:rFonts w:ascii="GHEA Grapalat" w:eastAsia="Calibri" w:hAnsi="GHEA Grapalat" w:cs="Times New Roman"/>
          <w:bCs/>
          <w:sz w:val="24"/>
          <w:szCs w:val="24"/>
          <w:lang w:val="hy-AM"/>
        </w:rPr>
        <w:t>ռեժիմով  ինքնին հրապարակային հայտարարություն է։</w:t>
      </w:r>
      <w:r w:rsidRPr="001D7C5D">
        <w:rPr>
          <w:rFonts w:ascii="GHEA Grapalat" w:eastAsia="Calibri" w:hAnsi="GHEA Grapalat" w:cs="Times New Roman"/>
          <w:bCs/>
          <w:sz w:val="24"/>
          <w:szCs w:val="24"/>
          <w:vertAlign w:val="superscript"/>
          <w:lang w:val="hy-AM"/>
        </w:rPr>
        <w:footnoteReference w:id="11"/>
      </w:r>
      <w:r w:rsidRPr="001D7C5D">
        <w:rPr>
          <w:rFonts w:ascii="GHEA Grapalat" w:eastAsia="Calibri" w:hAnsi="GHEA Grapalat" w:cs="Times New Roman"/>
          <w:bCs/>
          <w:sz w:val="24"/>
          <w:szCs w:val="24"/>
          <w:lang w:val="hy-AM"/>
        </w:rPr>
        <w:t xml:space="preserve">  </w:t>
      </w:r>
    </w:p>
    <w:p w14:paraId="35576E9D" w14:textId="77777777" w:rsidR="00D753E9" w:rsidRPr="001D7C5D" w:rsidRDefault="00AD746D"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lastRenderedPageBreak/>
        <w:t xml:space="preserve">Քանի որ համացանցում տարածված խոսքը հրապարակային խոսք է, նշանակում է այդ տիրույթում անձի կամ անձանց խմբի նկատմամբ հրապարակային արտահայտությունը հասարակական վարքագիծ է, որը կարիք ունի կարգավորման, եթե դա խախտում է հասարակական կարգը՝ բնակիչների անդորրը, հասարակական բարոյականության նորմերը, համակեցության կանոնները։ Օրինակ, սոցիալական էջում կամ էլեկտրոնային որևէ այլ հարթակում տեղադրված սեռական բնույթի հայոյանքը իրավաբանորեն կարող է սահմանվել որպես հասարակական կարգի խախտում, քանի որ ունի հանրային մատչելիություն և սփռվածություն։ Ավելին, այդ խոսքը մնում է հանրային հարթակում երկար ժամանակ՝ ի տարբերություն հանրային </w:t>
      </w:r>
      <w:r w:rsidR="00D753E9" w:rsidRPr="001D7C5D">
        <w:rPr>
          <w:rFonts w:ascii="GHEA Grapalat" w:eastAsia="Calibri" w:hAnsi="GHEA Grapalat" w:cs="Times New Roman"/>
          <w:bCs/>
          <w:sz w:val="24"/>
          <w:szCs w:val="24"/>
          <w:lang w:val="hy-AM"/>
        </w:rPr>
        <w:t xml:space="preserve">ֆիզիկական միջավայրոււմ </w:t>
      </w:r>
      <w:r w:rsidRPr="001D7C5D">
        <w:rPr>
          <w:rFonts w:ascii="GHEA Grapalat" w:eastAsia="Calibri" w:hAnsi="GHEA Grapalat" w:cs="Times New Roman"/>
          <w:bCs/>
          <w:sz w:val="24"/>
          <w:szCs w:val="24"/>
          <w:lang w:val="hy-AM"/>
        </w:rPr>
        <w:t xml:space="preserve">հակահասարակական վարքագծի, որը տևում է կարճ, </w:t>
      </w:r>
      <w:r w:rsidR="00D753E9" w:rsidRPr="001D7C5D">
        <w:rPr>
          <w:rFonts w:ascii="GHEA Grapalat" w:eastAsia="Calibri" w:hAnsi="GHEA Grapalat" w:cs="Times New Roman"/>
          <w:bCs/>
          <w:sz w:val="24"/>
          <w:szCs w:val="24"/>
          <w:lang w:val="hy-AM"/>
        </w:rPr>
        <w:t>սահմանափակ ժամանակահատվածում</w:t>
      </w:r>
      <w:r w:rsidRPr="001D7C5D">
        <w:rPr>
          <w:rFonts w:ascii="GHEA Grapalat" w:eastAsia="Calibri" w:hAnsi="GHEA Grapalat" w:cs="Times New Roman"/>
          <w:bCs/>
          <w:sz w:val="24"/>
          <w:szCs w:val="24"/>
          <w:lang w:val="hy-AM"/>
        </w:rPr>
        <w:t xml:space="preserve"> ու տեսանելի է միայն տեղանքում գտնվող սահմանափակ թվով անձանց։ Մինչդեռ, համացանցը չունի </w:t>
      </w:r>
      <w:r w:rsidR="00D753E9" w:rsidRPr="001D7C5D">
        <w:rPr>
          <w:rFonts w:ascii="GHEA Grapalat" w:eastAsia="Calibri" w:hAnsi="GHEA Grapalat" w:cs="Times New Roman"/>
          <w:bCs/>
          <w:sz w:val="24"/>
          <w:szCs w:val="24"/>
          <w:lang w:val="hy-AM"/>
        </w:rPr>
        <w:t xml:space="preserve">ժամանակային կամ տարածքային սահմանափակում։ Ի տարբերություն տպագիր մամուլի, համացանցային նորությունների հարթակները չունեն «արխիվ» հասկացությունը, համացանցում չեն գործում «ներկա» կամ «անցյալ» իրավիճակները՝ ինչպես </w:t>
      </w:r>
      <w:r w:rsidRPr="001D7C5D">
        <w:rPr>
          <w:rFonts w:ascii="GHEA Grapalat" w:eastAsia="Calibri" w:hAnsi="GHEA Grapalat" w:cs="Times New Roman"/>
          <w:bCs/>
          <w:sz w:val="24"/>
          <w:szCs w:val="24"/>
          <w:lang w:val="hy-AM"/>
        </w:rPr>
        <w:t xml:space="preserve"> տպագիր մամուլի դեպքում, </w:t>
      </w:r>
      <w:r w:rsidR="00D753E9" w:rsidRPr="001D7C5D">
        <w:rPr>
          <w:rFonts w:ascii="GHEA Grapalat" w:eastAsia="Calibri" w:hAnsi="GHEA Grapalat" w:cs="Times New Roman"/>
          <w:bCs/>
          <w:sz w:val="24"/>
          <w:szCs w:val="24"/>
          <w:lang w:val="hy-AM"/>
        </w:rPr>
        <w:t>որի պարագայում մ</w:t>
      </w:r>
      <w:r w:rsidRPr="001D7C5D">
        <w:rPr>
          <w:rFonts w:ascii="GHEA Grapalat" w:eastAsia="Calibri" w:hAnsi="GHEA Grapalat" w:cs="Times New Roman"/>
          <w:bCs/>
          <w:sz w:val="24"/>
          <w:szCs w:val="24"/>
          <w:lang w:val="hy-AM"/>
        </w:rPr>
        <w:t xml:space="preserve">ի քանի օր հանրային </w:t>
      </w:r>
      <w:r w:rsidR="00D753E9" w:rsidRPr="001D7C5D">
        <w:rPr>
          <w:rFonts w:ascii="GHEA Grapalat" w:eastAsia="Calibri" w:hAnsi="GHEA Grapalat" w:cs="Times New Roman"/>
          <w:bCs/>
          <w:sz w:val="24"/>
          <w:szCs w:val="24"/>
          <w:lang w:val="hy-AM"/>
        </w:rPr>
        <w:t xml:space="preserve">միջավայրում </w:t>
      </w:r>
      <w:r w:rsidRPr="001D7C5D">
        <w:rPr>
          <w:rFonts w:ascii="GHEA Grapalat" w:eastAsia="Calibri" w:hAnsi="GHEA Grapalat" w:cs="Times New Roman"/>
          <w:bCs/>
          <w:sz w:val="24"/>
          <w:szCs w:val="24"/>
          <w:lang w:val="hy-AM"/>
        </w:rPr>
        <w:t xml:space="preserve"> հասանելի թերթը այնուհետև տեղափոխվում է արխիվ ու դառնում անհասանելի </w:t>
      </w:r>
      <w:r w:rsidR="00D753E9" w:rsidRPr="001D7C5D">
        <w:rPr>
          <w:rFonts w:ascii="GHEA Grapalat" w:eastAsia="Calibri" w:hAnsi="GHEA Grapalat" w:cs="Times New Roman"/>
          <w:bCs/>
          <w:sz w:val="24"/>
          <w:szCs w:val="24"/>
          <w:lang w:val="hy-AM"/>
        </w:rPr>
        <w:t>հասարակության համար։</w:t>
      </w:r>
      <w:r w:rsidRPr="001D7C5D">
        <w:rPr>
          <w:rFonts w:ascii="GHEA Grapalat" w:eastAsia="Calibri" w:hAnsi="GHEA Grapalat" w:cs="Times New Roman"/>
          <w:bCs/>
          <w:sz w:val="24"/>
          <w:szCs w:val="24"/>
          <w:lang w:val="hy-AM"/>
        </w:rPr>
        <w:t xml:space="preserve"> Մինչդեռ, համացանցում նախկինում հրապարակված ցանկացած նյութ կարելի է հաշված վայրկյանների ընթացքում կրկին դարձնել </w:t>
      </w:r>
      <w:r w:rsidR="00D753E9" w:rsidRPr="001D7C5D">
        <w:rPr>
          <w:rFonts w:ascii="GHEA Grapalat" w:eastAsia="Calibri" w:hAnsi="GHEA Grapalat" w:cs="Times New Roman"/>
          <w:bCs/>
          <w:sz w:val="24"/>
          <w:szCs w:val="24"/>
          <w:lang w:val="hy-AM"/>
        </w:rPr>
        <w:t xml:space="preserve">ժամանակակից ու </w:t>
      </w:r>
      <w:r w:rsidRPr="001D7C5D">
        <w:rPr>
          <w:rFonts w:ascii="GHEA Grapalat" w:eastAsia="Calibri" w:hAnsi="GHEA Grapalat" w:cs="Times New Roman"/>
          <w:bCs/>
          <w:sz w:val="24"/>
          <w:szCs w:val="24"/>
          <w:lang w:val="hy-AM"/>
        </w:rPr>
        <w:t>մատչելի</w:t>
      </w:r>
      <w:r w:rsidR="00D753E9" w:rsidRPr="001D7C5D">
        <w:rPr>
          <w:rFonts w:ascii="GHEA Grapalat" w:eastAsia="Calibri" w:hAnsi="GHEA Grapalat" w:cs="Times New Roman"/>
          <w:bCs/>
          <w:sz w:val="24"/>
          <w:szCs w:val="24"/>
          <w:lang w:val="hy-AM"/>
        </w:rPr>
        <w:t xml:space="preserve">՝ </w:t>
      </w:r>
      <w:r w:rsidRPr="001D7C5D">
        <w:rPr>
          <w:rFonts w:ascii="GHEA Grapalat" w:eastAsia="Calibri" w:hAnsi="GHEA Grapalat" w:cs="Times New Roman"/>
          <w:bCs/>
          <w:sz w:val="24"/>
          <w:szCs w:val="24"/>
          <w:lang w:val="hy-AM"/>
        </w:rPr>
        <w:t>վերահրապարակել</w:t>
      </w:r>
      <w:r w:rsidR="00D753E9" w:rsidRPr="001D7C5D">
        <w:rPr>
          <w:rFonts w:ascii="GHEA Grapalat" w:eastAsia="Calibri" w:hAnsi="GHEA Grapalat" w:cs="Times New Roman"/>
          <w:bCs/>
          <w:sz w:val="24"/>
          <w:szCs w:val="24"/>
          <w:lang w:val="hy-AM"/>
        </w:rPr>
        <w:t xml:space="preserve">ով, </w:t>
      </w:r>
      <w:r w:rsidRPr="001D7C5D">
        <w:rPr>
          <w:rFonts w:ascii="GHEA Grapalat" w:eastAsia="Calibri" w:hAnsi="GHEA Grapalat" w:cs="Times New Roman"/>
          <w:bCs/>
          <w:sz w:val="24"/>
          <w:szCs w:val="24"/>
          <w:lang w:val="hy-AM"/>
        </w:rPr>
        <w:t>տարածել</w:t>
      </w:r>
      <w:r w:rsidR="00D753E9" w:rsidRPr="001D7C5D">
        <w:rPr>
          <w:rFonts w:ascii="GHEA Grapalat" w:eastAsia="Calibri" w:hAnsi="GHEA Grapalat" w:cs="Times New Roman"/>
          <w:bCs/>
          <w:sz w:val="24"/>
          <w:szCs w:val="24"/>
          <w:lang w:val="hy-AM"/>
        </w:rPr>
        <w:t xml:space="preserve">ով </w:t>
      </w:r>
      <w:r w:rsidRPr="001D7C5D">
        <w:rPr>
          <w:rFonts w:ascii="GHEA Grapalat" w:eastAsia="Calibri" w:hAnsi="GHEA Grapalat" w:cs="Times New Roman"/>
          <w:bCs/>
          <w:sz w:val="24"/>
          <w:szCs w:val="24"/>
          <w:lang w:val="hy-AM"/>
        </w:rPr>
        <w:t xml:space="preserve">ավելի մեծ ծավալներով (օրինակ՝ share անելու եղանակով)։ Համացանցում մեկ անգամ հանրային եղանակով տարածված նյութը ընդմիշտ </w:t>
      </w:r>
      <w:r w:rsidR="00D753E9" w:rsidRPr="001D7C5D">
        <w:rPr>
          <w:rFonts w:ascii="GHEA Grapalat" w:eastAsia="Calibri" w:hAnsi="GHEA Grapalat" w:cs="Times New Roman"/>
          <w:bCs/>
          <w:sz w:val="24"/>
          <w:szCs w:val="24"/>
          <w:lang w:val="hy-AM"/>
        </w:rPr>
        <w:t xml:space="preserve">դառնում է </w:t>
      </w:r>
      <w:r w:rsidRPr="001D7C5D">
        <w:rPr>
          <w:rFonts w:ascii="GHEA Grapalat" w:eastAsia="Calibri" w:hAnsi="GHEA Grapalat" w:cs="Times New Roman"/>
          <w:bCs/>
          <w:sz w:val="24"/>
          <w:szCs w:val="24"/>
          <w:lang w:val="hy-AM"/>
        </w:rPr>
        <w:t>հրապարակային</w:t>
      </w:r>
      <w:r w:rsidR="00D753E9" w:rsidRPr="001D7C5D">
        <w:rPr>
          <w:rFonts w:ascii="GHEA Grapalat" w:eastAsia="Calibri" w:hAnsi="GHEA Grapalat" w:cs="Times New Roman"/>
          <w:bCs/>
          <w:sz w:val="24"/>
          <w:szCs w:val="24"/>
          <w:lang w:val="hy-AM"/>
        </w:rPr>
        <w:t xml:space="preserve"> նյութ </w:t>
      </w:r>
      <w:r w:rsidRPr="001D7C5D">
        <w:rPr>
          <w:rFonts w:ascii="GHEA Grapalat" w:eastAsia="Calibri" w:hAnsi="GHEA Grapalat" w:cs="Times New Roman"/>
          <w:bCs/>
          <w:sz w:val="24"/>
          <w:szCs w:val="24"/>
          <w:lang w:val="hy-AM"/>
        </w:rPr>
        <w:t xml:space="preserve"> ու գրեթե անհնարին է նման նյութը ամբողջությամբ հեռացնել գլոբալ ցանցից։ </w:t>
      </w:r>
    </w:p>
    <w:p w14:paraId="29354BB2" w14:textId="77777777" w:rsidR="00DC76F1" w:rsidRPr="001D7C5D" w:rsidRDefault="00AD746D"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t xml:space="preserve">Այս ամենը թույլ է տալիս </w:t>
      </w:r>
      <w:r w:rsidR="00D753E9" w:rsidRPr="001D7C5D">
        <w:rPr>
          <w:rFonts w:ascii="GHEA Grapalat" w:eastAsia="Calibri" w:hAnsi="GHEA Grapalat" w:cs="Times New Roman"/>
          <w:bCs/>
          <w:sz w:val="24"/>
          <w:szCs w:val="24"/>
          <w:lang w:val="hy-AM"/>
        </w:rPr>
        <w:t>եզրահանգել</w:t>
      </w:r>
      <w:r w:rsidRPr="001D7C5D">
        <w:rPr>
          <w:rFonts w:ascii="GHEA Grapalat" w:eastAsia="Calibri" w:hAnsi="GHEA Grapalat" w:cs="Times New Roman"/>
          <w:bCs/>
          <w:sz w:val="24"/>
          <w:szCs w:val="24"/>
          <w:lang w:val="hy-AM"/>
        </w:rPr>
        <w:t xml:space="preserve">, որ </w:t>
      </w:r>
      <w:r w:rsidRPr="001D7C5D">
        <w:rPr>
          <w:rFonts w:ascii="GHEA Grapalat" w:eastAsia="Calibri" w:hAnsi="GHEA Grapalat" w:cs="Times New Roman"/>
          <w:b/>
          <w:sz w:val="24"/>
          <w:szCs w:val="24"/>
          <w:lang w:val="hy-AM"/>
        </w:rPr>
        <w:t xml:space="preserve">անձի կամ անձանց խմբի վերաբերյալ համացանցում տարածված ատելության խոսքը հասարակական վարքագիծ է և նույնիսկ եթե չունի քրեաիրավական բովանդակություն, կարիք ունի կարգավորման, եթե </w:t>
      </w:r>
      <w:r w:rsidR="00D753E9" w:rsidRPr="001D7C5D">
        <w:rPr>
          <w:rFonts w:ascii="GHEA Grapalat" w:eastAsia="Calibri" w:hAnsi="GHEA Grapalat" w:cs="Times New Roman"/>
          <w:b/>
          <w:sz w:val="24"/>
          <w:szCs w:val="24"/>
          <w:lang w:val="hy-AM"/>
        </w:rPr>
        <w:t xml:space="preserve">հանգեցնում է </w:t>
      </w:r>
      <w:r w:rsidRPr="001D7C5D">
        <w:rPr>
          <w:rFonts w:ascii="GHEA Grapalat" w:eastAsia="Calibri" w:hAnsi="GHEA Grapalat" w:cs="Times New Roman"/>
          <w:b/>
          <w:sz w:val="24"/>
          <w:szCs w:val="24"/>
          <w:lang w:val="hy-AM"/>
        </w:rPr>
        <w:t>հասարակական կարգ</w:t>
      </w:r>
      <w:r w:rsidR="00D753E9" w:rsidRPr="001D7C5D">
        <w:rPr>
          <w:rFonts w:ascii="GHEA Grapalat" w:eastAsia="Calibri" w:hAnsi="GHEA Grapalat" w:cs="Times New Roman"/>
          <w:b/>
          <w:sz w:val="24"/>
          <w:szCs w:val="24"/>
          <w:lang w:val="hy-AM"/>
        </w:rPr>
        <w:t>ի խախտման</w:t>
      </w:r>
      <w:r w:rsidRPr="001D7C5D">
        <w:rPr>
          <w:rFonts w:ascii="GHEA Grapalat" w:eastAsia="Calibri" w:hAnsi="GHEA Grapalat" w:cs="Times New Roman"/>
          <w:b/>
          <w:sz w:val="24"/>
          <w:szCs w:val="24"/>
          <w:lang w:val="hy-AM"/>
        </w:rPr>
        <w:t>ը</w:t>
      </w:r>
      <w:r w:rsidRPr="001D7C5D">
        <w:rPr>
          <w:rFonts w:ascii="GHEA Grapalat" w:eastAsia="Calibri" w:hAnsi="GHEA Grapalat" w:cs="Times New Roman"/>
          <w:bCs/>
          <w:sz w:val="24"/>
          <w:szCs w:val="24"/>
          <w:lang w:val="hy-AM"/>
        </w:rPr>
        <w:t xml:space="preserve">։ </w:t>
      </w:r>
    </w:p>
    <w:p w14:paraId="04600BF7" w14:textId="30CF0373" w:rsidR="00AD746D" w:rsidRPr="001D7C5D" w:rsidRDefault="00DC76F1"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t xml:space="preserve">Նշվախով </w:t>
      </w:r>
      <w:r w:rsidR="00AD746D" w:rsidRPr="001D7C5D">
        <w:rPr>
          <w:rFonts w:ascii="GHEA Grapalat" w:eastAsia="Calibri" w:hAnsi="GHEA Grapalat" w:cs="Times New Roman"/>
          <w:bCs/>
          <w:sz w:val="24"/>
          <w:szCs w:val="24"/>
          <w:lang w:val="hy-AM"/>
        </w:rPr>
        <w:t>հանդերձ պետք է հիշել, որ վարչական պատասխանատվության նպատակը ոչ թե պատժելն է, այլ հասարակական վարքագիծ դաստիարակելը, կարգավորելը, նոր իրավախախտումներ կատարելը կանխ</w:t>
      </w:r>
      <w:r w:rsidR="00E55562" w:rsidRPr="001D7C5D">
        <w:rPr>
          <w:rFonts w:ascii="GHEA Grapalat" w:eastAsia="Calibri" w:hAnsi="GHEA Grapalat" w:cs="Times New Roman"/>
          <w:bCs/>
          <w:sz w:val="24"/>
          <w:szCs w:val="24"/>
          <w:lang w:val="hy-AM"/>
        </w:rPr>
        <w:t>արգելելը</w:t>
      </w:r>
      <w:r w:rsidR="00AD746D" w:rsidRPr="001D7C5D">
        <w:rPr>
          <w:rFonts w:ascii="GHEA Grapalat" w:eastAsia="Calibri" w:hAnsi="GHEA Grapalat" w:cs="Times New Roman"/>
          <w:bCs/>
          <w:sz w:val="24"/>
          <w:szCs w:val="24"/>
          <w:lang w:val="hy-AM"/>
        </w:rPr>
        <w:t xml:space="preserve">։ Օրինակ, եթե տղամարդը հանրային բանավեճի կոնտեքստում սեռական բնույթի հայոյանքներով լի տեքստ է տեղադրում սոցիալական ցանցի իր էջում կին պաշտոնատար անձի </w:t>
      </w:r>
      <w:r w:rsidR="00AD746D" w:rsidRPr="001D7C5D">
        <w:rPr>
          <w:rFonts w:ascii="GHEA Grapalat" w:eastAsia="Calibri" w:hAnsi="GHEA Grapalat" w:cs="Times New Roman"/>
          <w:bCs/>
          <w:sz w:val="24"/>
          <w:szCs w:val="24"/>
          <w:lang w:val="hy-AM"/>
        </w:rPr>
        <w:lastRenderedPageBreak/>
        <w:t xml:space="preserve">հասցեին, վերջինիս կամ նրա ընտանիքի լուսանկարի ուղեկցությամբ կամ առանց դրա, նման արարքը հակահասարակական վարքագիծ է և շոշափում է ոչ միայն պաշտոնատար անձի անձնական, մասնավոր, քաղաքացիական իրավունքները (օրինակ՝ արժանապատվության նկատմամբ հարգանքը), այլ նաև հասարակական համակեցության կանոնները, հասարակական բարոյականության նորմերը, քանի որ, առաջին, նման տեքստը հասանելի է բոլորին, երկրորդ, տարածվել է հանրային բանավեճի շրջանակներում, երրորդ, չի կարող անմիջապես հեռացվել և կարող է անկանոն կերպով տարածվել՝ այդպիսով շարունակելով խախտել հասարակական կարգը՝ հանգեցնելով անդառնալի հասարակական հետևանքի։ Հետևաբար, ատելության խոսքը համացանցով կարիք ունի կարգավորման վարչաիրավական եղանակով։ </w:t>
      </w:r>
    </w:p>
    <w:p w14:paraId="10C40E80" w14:textId="3D70C416" w:rsidR="00DC76F1" w:rsidRPr="001D7C5D" w:rsidRDefault="00DC76F1"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rPr>
        <w:t>Ինչպես արդեն նշվեց, սպորտային միջոցառումների ժամանակ ռասիստական արտահայտություններ հնչեցնելը կամ անհանդուրժողականություն արտահայտող արարքներ կատարելը (օրինակ՝ դրոշ վառելը) ատելություն, անհանդուրժողականություն հրահրող հասարակական վարքագիը է, որ կարիք ունի կարգավորման և, կախված հանգամանքներից, կարող է առավել նպատակահարմար լինել դա անել վարչական, քան քրեական օրենսդրությամբ։</w:t>
      </w:r>
    </w:p>
    <w:p w14:paraId="73B7A39F" w14:textId="77777777" w:rsidR="00AD746D" w:rsidRPr="001D7C5D" w:rsidRDefault="00AD746D" w:rsidP="00AD746D">
      <w:pPr>
        <w:spacing w:after="0" w:line="276" w:lineRule="auto"/>
        <w:ind w:firstLine="360"/>
        <w:jc w:val="both"/>
        <w:rPr>
          <w:rFonts w:ascii="Cambria Math" w:eastAsia="Calibri" w:hAnsi="Cambria Math" w:cs="Times New Roman"/>
          <w:bCs/>
          <w:sz w:val="24"/>
          <w:szCs w:val="24"/>
          <w:lang w:val="hy-AM" w:bidi="hy-AM"/>
        </w:rPr>
      </w:pPr>
      <w:r w:rsidRPr="001D7C5D">
        <w:rPr>
          <w:rFonts w:ascii="GHEA Grapalat" w:eastAsia="Calibri" w:hAnsi="GHEA Grapalat" w:cs="Times New Roman"/>
          <w:bCs/>
          <w:sz w:val="24"/>
          <w:szCs w:val="24"/>
          <w:lang w:val="hy-AM"/>
        </w:rPr>
        <w:t xml:space="preserve">Ատելության խոսքի կարգավորումը վարչաիրավական բնույթի նորմատիվ ակտերով կիրառվում է մի շարք պետություններում։ Ռումինիայի </w:t>
      </w:r>
      <w:r w:rsidRPr="001D7C5D">
        <w:rPr>
          <w:rFonts w:ascii="GHEA Grapalat" w:eastAsia="Calibri" w:hAnsi="GHEA Grapalat" w:cs="Times New Roman"/>
          <w:bCs/>
          <w:sz w:val="24"/>
          <w:szCs w:val="24"/>
          <w:lang w:val="hy-AM" w:bidi="hy-AM"/>
        </w:rPr>
        <w:t>«Խտրականության դեմ պայքարի մասին» օրենքում առանձին հոդվածով սահմանված է խտրականությունը, որը բաղկացած է բազմաթիվ դրույթներից ու բավականին ծավալուն է։</w:t>
      </w:r>
      <w:r w:rsidRPr="001D7C5D">
        <w:rPr>
          <w:rFonts w:ascii="GHEA Grapalat" w:eastAsia="Calibri" w:hAnsi="GHEA Grapalat" w:cs="Times New Roman"/>
          <w:bCs/>
          <w:sz w:val="24"/>
          <w:szCs w:val="24"/>
          <w:vertAlign w:val="superscript"/>
          <w:lang w:val="hy-AM" w:bidi="hy-AM"/>
        </w:rPr>
        <w:footnoteReference w:id="12"/>
      </w:r>
      <w:r w:rsidRPr="001D7C5D">
        <w:rPr>
          <w:rFonts w:ascii="GHEA Grapalat" w:eastAsia="Calibri" w:hAnsi="GHEA Grapalat" w:cs="Times New Roman"/>
          <w:bCs/>
          <w:sz w:val="24"/>
          <w:szCs w:val="24"/>
          <w:lang w:val="hy-AM" w:bidi="hy-AM"/>
        </w:rPr>
        <w:t xml:space="preserve"> Դրանից բացի, առանձին հոդվածով սահմանված է հրապարակային եղանակով ատելության խոսքի կարգավորումը, որը հետևյալն է</w:t>
      </w:r>
      <w:r w:rsidRPr="001D7C5D">
        <w:rPr>
          <w:rFonts w:ascii="Cambria Math" w:eastAsia="Calibri" w:hAnsi="Cambria Math" w:cs="Times New Roman"/>
          <w:bCs/>
          <w:sz w:val="24"/>
          <w:szCs w:val="24"/>
          <w:lang w:val="hy-AM" w:bidi="hy-AM"/>
        </w:rPr>
        <w:t xml:space="preserve">․ </w:t>
      </w:r>
    </w:p>
    <w:p w14:paraId="670D00FF" w14:textId="77777777" w:rsidR="00AD746D" w:rsidRPr="001D7C5D" w:rsidRDefault="00AD746D" w:rsidP="00AD746D">
      <w:pPr>
        <w:spacing w:after="0" w:line="276" w:lineRule="auto"/>
        <w:ind w:firstLine="360"/>
        <w:jc w:val="both"/>
        <w:rPr>
          <w:rFonts w:ascii="Cambria Math" w:eastAsia="Calibri" w:hAnsi="Cambria Math" w:cs="Times New Roman"/>
          <w:bCs/>
          <w:sz w:val="24"/>
          <w:szCs w:val="24"/>
          <w:lang w:val="hy-AM" w:bidi="hy-AM"/>
        </w:rPr>
      </w:pPr>
    </w:p>
    <w:p w14:paraId="78EC28C0" w14:textId="77777777" w:rsidR="00AD746D" w:rsidRPr="001D7C5D" w:rsidRDefault="00AD746D" w:rsidP="00AD746D">
      <w:pPr>
        <w:spacing w:after="0" w:line="276" w:lineRule="auto"/>
        <w:ind w:left="720"/>
        <w:jc w:val="both"/>
        <w:rPr>
          <w:rFonts w:ascii="GHEA Grapalat" w:eastAsia="Calibri" w:hAnsi="GHEA Grapalat" w:cs="Times New Roman"/>
          <w:bCs/>
          <w:i/>
          <w:iCs/>
          <w:sz w:val="24"/>
          <w:szCs w:val="24"/>
          <w:lang w:val="hy-AM" w:bidi="hy-AM"/>
        </w:rPr>
      </w:pPr>
      <w:r w:rsidRPr="001D7C5D">
        <w:rPr>
          <w:rFonts w:ascii="GHEA Grapalat" w:eastAsia="Calibri" w:hAnsi="GHEA Grapalat" w:cs="Times New Roman"/>
          <w:bCs/>
          <w:i/>
          <w:iCs/>
          <w:sz w:val="24"/>
          <w:szCs w:val="24"/>
          <w:lang w:val="hy-AM" w:bidi="hy-AM"/>
        </w:rPr>
        <w:t xml:space="preserve">Կառավարության սույն որոշման ներքո՝ ազգայնա-շովինիստական բնույթի ցանկացած հասարակական վարքագիծ, ռասայական կամ ազգային պատկանելիության հիմքով ատելության ցանկացած հրահրում, կամ ցանկացած վարքագիծ, որի նպատակն է անձի արժանապատվությունը վնասելը կամ թշնամական, նվաստացնող, ստորացնող կամ վիրավորական միջավայր ստեղծելը, որն իրականացվում է անձի, անձանց խմբի կամ համայնքի հանդեպ՝ ռասայի, ազգության, էթնիկ պատկանելիության, կրոնի, սոցիալական ծագման կամ անբարյացակամորեն ընդունվող խմբի պատկանելու, հավատքի, սեռի, սեռական կողմնորոշման հիմքով </w:t>
      </w:r>
      <w:r w:rsidRPr="001D7C5D">
        <w:rPr>
          <w:rFonts w:ascii="GHEA Grapalat" w:eastAsia="Calibri" w:hAnsi="GHEA Grapalat" w:cs="Times New Roman"/>
          <w:bCs/>
          <w:i/>
          <w:iCs/>
          <w:sz w:val="24"/>
          <w:szCs w:val="24"/>
          <w:lang w:val="hy-AM" w:bidi="hy-AM"/>
        </w:rPr>
        <w:lastRenderedPageBreak/>
        <w:t>հանդիսանում է իրավախախտում՝ բացառությամբ, եթե նման արարքները չեն մտնում քրեական իրավունքի շրջանակի մեջ։</w:t>
      </w:r>
      <w:r w:rsidRPr="001D7C5D">
        <w:rPr>
          <w:rFonts w:ascii="GHEA Grapalat" w:eastAsia="Calibri" w:hAnsi="GHEA Grapalat" w:cs="Times New Roman"/>
          <w:bCs/>
          <w:i/>
          <w:iCs/>
          <w:sz w:val="24"/>
          <w:szCs w:val="24"/>
          <w:vertAlign w:val="superscript"/>
          <w:lang w:val="hy-AM" w:bidi="hy-AM"/>
        </w:rPr>
        <w:footnoteReference w:id="13"/>
      </w:r>
      <w:r w:rsidRPr="001D7C5D">
        <w:rPr>
          <w:rFonts w:ascii="GHEA Grapalat" w:eastAsia="Calibri" w:hAnsi="GHEA Grapalat" w:cs="Times New Roman"/>
          <w:bCs/>
          <w:i/>
          <w:iCs/>
          <w:sz w:val="24"/>
          <w:szCs w:val="24"/>
          <w:lang w:val="hy-AM" w:bidi="hy-AM"/>
        </w:rPr>
        <w:t xml:space="preserve"> </w:t>
      </w:r>
    </w:p>
    <w:p w14:paraId="16E44018" w14:textId="77777777" w:rsidR="00AD746D" w:rsidRPr="001D7C5D" w:rsidRDefault="00AD746D" w:rsidP="00AD746D">
      <w:pPr>
        <w:spacing w:after="0" w:line="276" w:lineRule="auto"/>
        <w:ind w:firstLine="360"/>
        <w:jc w:val="both"/>
        <w:rPr>
          <w:rFonts w:ascii="Cambria Math" w:eastAsia="Calibri" w:hAnsi="Cambria Math" w:cs="Times New Roman"/>
          <w:bCs/>
          <w:sz w:val="24"/>
          <w:szCs w:val="24"/>
          <w:lang w:val="hy-AM" w:bidi="hy-AM"/>
        </w:rPr>
      </w:pPr>
    </w:p>
    <w:p w14:paraId="4D7B9363" w14:textId="0C3A570F"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rPr>
      </w:pPr>
      <w:r w:rsidRPr="001D7C5D">
        <w:rPr>
          <w:rFonts w:ascii="GHEA Grapalat" w:eastAsia="Calibri" w:hAnsi="GHEA Grapalat" w:cs="Times New Roman"/>
          <w:bCs/>
          <w:sz w:val="24"/>
          <w:szCs w:val="24"/>
          <w:lang w:val="hy-AM" w:bidi="hy-AM"/>
        </w:rPr>
        <w:t>Այս սահմանումը, ըստ էության, քրեական իրավունքից դուրս ատելության խոսքի կարգավորումն է՝ վարչական իրավունքի միջոցով։ Ըստ այս սահմանման, ատելության խոսքը հասարակական վարքագիծ է, ատելության հրահրում, կամ ցանկացած խոսք, որն իրենից ներկայացնում է անձի արժանապատվության նկատմամբ ոտնձգություն, եւ որը կարող է ստեղծել վախեցնող, թշնամական, նվաստացնող կամ վիրավորական միջավայր, կամ ցանկացած վարքագիծ, որն արտահայտվում է հրապարակայնորեն եւ ունի որոշակի խմբերի դեմ ատելություն հրահրելու, արժանապատվություն խախտելու կամ թշնամական միջավայր ստեղծելու հատկանիշներ։ Կարեւոր է նշել, որ օրենքը ներառում է ինչպես հրապարակային, այնպես էլ ոչ հրապարակային խոսքը։ Եվ ամենակարևորը</w:t>
      </w:r>
      <w:r w:rsidRPr="001D7C5D">
        <w:rPr>
          <w:rFonts w:ascii="Cambria Math" w:eastAsia="Calibri" w:hAnsi="Cambria Math" w:cs="Cambria Math"/>
          <w:bCs/>
          <w:sz w:val="24"/>
          <w:szCs w:val="24"/>
          <w:lang w:val="hy-AM" w:bidi="hy-AM"/>
        </w:rPr>
        <w:t>․</w:t>
      </w:r>
      <w:r w:rsidRPr="001D7C5D">
        <w:rPr>
          <w:rFonts w:ascii="GHEA Grapalat" w:eastAsia="Calibri" w:hAnsi="GHEA Grapalat" w:cs="Times New Roman"/>
          <w:bCs/>
          <w:sz w:val="24"/>
          <w:szCs w:val="24"/>
          <w:lang w:val="hy-AM" w:bidi="hy-AM"/>
        </w:rPr>
        <w:t xml:space="preserve"> սահմանված է հստակ տարբերակում քրեական իրավախախտումների</w:t>
      </w:r>
      <w:r w:rsidR="00DC76F1" w:rsidRPr="001D7C5D">
        <w:rPr>
          <w:rFonts w:ascii="GHEA Grapalat" w:eastAsia="Calibri" w:hAnsi="GHEA Grapalat" w:cs="Times New Roman"/>
          <w:bCs/>
          <w:sz w:val="24"/>
          <w:szCs w:val="24"/>
          <w:lang w:val="hy-AM" w:bidi="hy-AM"/>
        </w:rPr>
        <w:t xml:space="preserve"> և նման </w:t>
      </w:r>
      <w:r w:rsidRPr="001D7C5D">
        <w:rPr>
          <w:rFonts w:ascii="GHEA Grapalat" w:eastAsia="Calibri" w:hAnsi="GHEA Grapalat" w:cs="Times New Roman"/>
          <w:bCs/>
          <w:sz w:val="24"/>
          <w:szCs w:val="24"/>
          <w:lang w:val="hy-AM" w:bidi="hy-AM"/>
        </w:rPr>
        <w:t>նվազ ծանր</w:t>
      </w:r>
      <w:r w:rsidR="00DC76F1" w:rsidRPr="001D7C5D">
        <w:rPr>
          <w:rFonts w:ascii="GHEA Grapalat" w:eastAsia="Calibri" w:hAnsi="GHEA Grapalat" w:cs="Times New Roman"/>
          <w:bCs/>
          <w:sz w:val="24"/>
          <w:szCs w:val="24"/>
          <w:lang w:val="hy-AM" w:bidi="hy-AM"/>
        </w:rPr>
        <w:t>ության</w:t>
      </w:r>
      <w:r w:rsidRPr="001D7C5D">
        <w:rPr>
          <w:rFonts w:ascii="GHEA Grapalat" w:eastAsia="Calibri" w:hAnsi="GHEA Grapalat" w:cs="Times New Roman"/>
          <w:bCs/>
          <w:sz w:val="24"/>
          <w:szCs w:val="24"/>
          <w:lang w:val="hy-AM" w:bidi="hy-AM"/>
        </w:rPr>
        <w:t xml:space="preserve"> իրավախախտումների միջեւ, որոնք ավելի հեշտ է ապացուցել, եւ որոնց համար սահմանված են առավել նվազ խստության տույժեր</w:t>
      </w:r>
      <w:r w:rsidR="007F464B"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sz w:val="24"/>
          <w:szCs w:val="24"/>
          <w:lang w:val="hy-AM" w:bidi="hy-AM"/>
        </w:rPr>
        <w:t xml:space="preserve"> </w:t>
      </w:r>
    </w:p>
    <w:p w14:paraId="18D21F6C" w14:textId="77777777" w:rsidR="00AD746D" w:rsidRPr="001D7C5D" w:rsidRDefault="00AD746D" w:rsidP="00AD746D">
      <w:pPr>
        <w:tabs>
          <w:tab w:val="left" w:pos="360"/>
        </w:tabs>
        <w:spacing w:after="0" w:line="276" w:lineRule="auto"/>
        <w:jc w:val="both"/>
        <w:rPr>
          <w:rFonts w:ascii="Cambria Math" w:eastAsia="Calibri" w:hAnsi="Cambria Math" w:cs="Times New Roman"/>
          <w:bCs/>
          <w:sz w:val="24"/>
          <w:szCs w:val="24"/>
          <w:lang w:val="hy-AM" w:bidi="hy-AM"/>
        </w:rPr>
      </w:pPr>
      <w:r w:rsidRPr="001D7C5D">
        <w:rPr>
          <w:rFonts w:ascii="GHEA Grapalat" w:eastAsia="Calibri" w:hAnsi="GHEA Grapalat" w:cs="Times New Roman"/>
          <w:bCs/>
          <w:sz w:val="24"/>
          <w:szCs w:val="24"/>
          <w:lang w:val="hy-AM"/>
        </w:rPr>
        <w:tab/>
      </w:r>
      <w:r w:rsidRPr="001D7C5D">
        <w:rPr>
          <w:rFonts w:ascii="GHEA Grapalat" w:eastAsia="Calibri" w:hAnsi="GHEA Grapalat" w:cs="Times New Roman"/>
          <w:bCs/>
          <w:sz w:val="24"/>
          <w:szCs w:val="24"/>
          <w:lang w:val="hy-AM" w:bidi="hy-AM"/>
        </w:rPr>
        <w:t>«Խտրականության արգելքի մասին» Սերբիայի օրենքի 11-րդ հոդվածում սահմանված է ատելության խոսքի հետևյալ սահմանումը</w:t>
      </w:r>
      <w:r w:rsidRPr="001D7C5D">
        <w:rPr>
          <w:rFonts w:ascii="Cambria Math" w:eastAsia="Calibri" w:hAnsi="Cambria Math" w:cs="Times New Roman"/>
          <w:bCs/>
          <w:sz w:val="24"/>
          <w:szCs w:val="24"/>
          <w:lang w:val="hy-AM" w:bidi="hy-AM"/>
        </w:rPr>
        <w:t xml:space="preserve">․ </w:t>
      </w:r>
    </w:p>
    <w:p w14:paraId="500C3FA2" w14:textId="77777777" w:rsidR="00AD746D" w:rsidRPr="001D7C5D" w:rsidRDefault="00AD746D" w:rsidP="00AD746D">
      <w:pPr>
        <w:spacing w:after="0" w:line="276" w:lineRule="auto"/>
        <w:jc w:val="both"/>
        <w:rPr>
          <w:rFonts w:ascii="Cambria Math" w:eastAsia="Calibri" w:hAnsi="Cambria Math" w:cs="Times New Roman"/>
          <w:bCs/>
          <w:sz w:val="24"/>
          <w:szCs w:val="24"/>
          <w:lang w:val="hy-AM" w:bidi="hy-AM"/>
        </w:rPr>
      </w:pPr>
    </w:p>
    <w:p w14:paraId="00F21C0C" w14:textId="77777777" w:rsidR="00AD746D" w:rsidRPr="001D7C5D" w:rsidRDefault="00AD746D" w:rsidP="00AD746D">
      <w:pPr>
        <w:spacing w:after="0" w:line="276" w:lineRule="auto"/>
        <w:ind w:left="720"/>
        <w:jc w:val="both"/>
        <w:rPr>
          <w:rFonts w:ascii="GHEA Grapalat" w:eastAsia="Calibri" w:hAnsi="GHEA Grapalat" w:cs="Times New Roman"/>
          <w:bCs/>
          <w:i/>
          <w:iCs/>
          <w:sz w:val="24"/>
          <w:szCs w:val="24"/>
          <w:lang w:val="hy-AM" w:bidi="hy-AM"/>
        </w:rPr>
      </w:pPr>
      <w:r w:rsidRPr="001D7C5D">
        <w:rPr>
          <w:rFonts w:ascii="GHEA Grapalat" w:eastAsia="Calibri" w:hAnsi="GHEA Grapalat" w:cs="Times New Roman"/>
          <w:bCs/>
          <w:i/>
          <w:iCs/>
          <w:sz w:val="24"/>
          <w:szCs w:val="24"/>
          <w:lang w:val="hy-AM" w:bidi="hy-AM"/>
        </w:rPr>
        <w:t>Արգելվում է արտահայտել գաղափարներ, տեղեկություններ կամ կարծիքներ՝ հրահրելով խտրականություն, ատելություն կամ բռնություն անձի կամ անձանց խմբի դեմ ՝ նրանց անձնական հատկանիշների հիմքով, ինչպես նաև հանրային կամ այլ հրապարակումներում, հավաքներում կամ հանրային տարածքներում՝ գրառումներ կամ խորհրդանիշներ գրելու կամ ցուցադրելու կամ որևէ այլ կերպ։</w:t>
      </w:r>
    </w:p>
    <w:p w14:paraId="632AA4F1" w14:textId="77777777" w:rsidR="00AD746D" w:rsidRPr="001D7C5D" w:rsidRDefault="00AD746D" w:rsidP="00AD746D">
      <w:pPr>
        <w:spacing w:after="0" w:line="276" w:lineRule="auto"/>
        <w:jc w:val="both"/>
        <w:rPr>
          <w:rFonts w:ascii="GHEA Grapalat" w:eastAsia="Calibri" w:hAnsi="GHEA Grapalat" w:cs="Times New Roman"/>
          <w:bCs/>
          <w:sz w:val="24"/>
          <w:szCs w:val="24"/>
          <w:lang w:val="hy-AM" w:bidi="hy-AM"/>
        </w:rPr>
      </w:pPr>
    </w:p>
    <w:p w14:paraId="76068E4F" w14:textId="77777777" w:rsidR="00AD746D" w:rsidRPr="001D7C5D" w:rsidRDefault="00AD746D" w:rsidP="00AD746D">
      <w:pPr>
        <w:tabs>
          <w:tab w:val="left" w:pos="360"/>
        </w:tabs>
        <w:spacing w:after="0" w:line="276" w:lineRule="auto"/>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ab/>
        <w:t xml:space="preserve">Հոդվածի օբյեկտը նույնպես </w:t>
      </w:r>
      <w:r w:rsidRPr="001D7C5D">
        <w:rPr>
          <w:rFonts w:ascii="GHEA Grapalat" w:eastAsia="Calibri" w:hAnsi="GHEA Grapalat" w:cs="Times New Roman"/>
          <w:b/>
          <w:sz w:val="24"/>
          <w:szCs w:val="24"/>
          <w:lang w:val="hy-AM" w:bidi="hy-AM"/>
        </w:rPr>
        <w:t xml:space="preserve">հասարակական վայրերում՝ </w:t>
      </w:r>
      <w:r w:rsidRPr="001D7C5D">
        <w:rPr>
          <w:rFonts w:ascii="GHEA Grapalat" w:eastAsia="Calibri" w:hAnsi="GHEA Grapalat" w:cs="Times New Roman"/>
          <w:bCs/>
          <w:sz w:val="24"/>
          <w:szCs w:val="24"/>
          <w:lang w:val="hy-AM" w:bidi="hy-AM"/>
        </w:rPr>
        <w:t xml:space="preserve">հավաքներում, հանրային տարածքում, հասարակական հրապարակումներում ատելության խոսքի տարածումն է, որում հասարակական վայրը արտահայտված է և՛ ֆիզիկական, և՛ էլեկտրոնային/թվային միջավայրը՝ այսինքն կիբերտարածքը։  </w:t>
      </w:r>
    </w:p>
    <w:p w14:paraId="748E736B" w14:textId="77777777" w:rsidR="00AD746D" w:rsidRPr="001D7C5D" w:rsidRDefault="00AD746D" w:rsidP="00AD746D">
      <w:pPr>
        <w:tabs>
          <w:tab w:val="left" w:pos="360"/>
        </w:tabs>
        <w:spacing w:after="0" w:line="276" w:lineRule="auto"/>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ab/>
        <w:t xml:space="preserve">Մոնտենեգրոյի «Հասարակական կարգի եւ խաղաղության մասին» օրենքի 19-րդ հոդվածի համաձայն՝ որեւէ մեկին ազգային, ռասայական կամ կրոնական կամ էթնիկ ծագման կամ անձնական բնույթի այլ հատկանիշների հիմքով վիրավորելը զանցանք </w:t>
      </w:r>
      <w:r w:rsidRPr="001D7C5D">
        <w:rPr>
          <w:rFonts w:ascii="GHEA Grapalat" w:eastAsia="Calibri" w:hAnsi="GHEA Grapalat" w:cs="Times New Roman"/>
          <w:bCs/>
          <w:sz w:val="24"/>
          <w:szCs w:val="24"/>
          <w:lang w:val="hy-AM" w:bidi="hy-AM"/>
        </w:rPr>
        <w:lastRenderedPageBreak/>
        <w:t>է։ Սա շատ հստակորեն հակադրվում է ատելության խոսքի քրեական նորմին, որը հիմնված է ատելություն եւ բռնություն հրահրելու արարքի վրա</w:t>
      </w:r>
      <w:r w:rsidRPr="001D7C5D">
        <w:rPr>
          <w:rFonts w:ascii="GHEA Grapalat" w:eastAsia="Calibri" w:hAnsi="GHEA Grapalat" w:cs="Times New Roman"/>
          <w:bCs/>
          <w:sz w:val="24"/>
          <w:szCs w:val="24"/>
          <w:vertAlign w:val="superscript"/>
          <w:lang w:val="hy-AM" w:bidi="hy-AM"/>
        </w:rPr>
        <w:footnoteReference w:id="14"/>
      </w:r>
      <w:r w:rsidRPr="001D7C5D">
        <w:rPr>
          <w:rFonts w:ascii="GHEA Grapalat" w:eastAsia="Calibri" w:hAnsi="GHEA Grapalat" w:cs="Times New Roman"/>
          <w:bCs/>
          <w:sz w:val="24"/>
          <w:szCs w:val="24"/>
          <w:lang w:val="hy-AM" w:bidi="hy-AM"/>
        </w:rPr>
        <w:t xml:space="preserve">։ </w:t>
      </w:r>
    </w:p>
    <w:p w14:paraId="17EEC07E" w14:textId="51A37155" w:rsidR="00AD746D" w:rsidRPr="001D7C5D" w:rsidRDefault="00AD746D" w:rsidP="00E55562">
      <w:pPr>
        <w:spacing w:after="0" w:line="276" w:lineRule="auto"/>
        <w:ind w:firstLine="360"/>
        <w:jc w:val="both"/>
        <w:rPr>
          <w:rFonts w:ascii="Cambria Math" w:eastAsia="Calibri" w:hAnsi="Cambria Math" w:cs="Times New Roman"/>
          <w:bCs/>
          <w:sz w:val="24"/>
          <w:szCs w:val="24"/>
          <w:lang w:val="hy-AM" w:bidi="hy-AM"/>
        </w:rPr>
      </w:pPr>
      <w:bookmarkStart w:id="26" w:name="_Hlk63110053"/>
      <w:r w:rsidRPr="001D7C5D">
        <w:rPr>
          <w:rFonts w:ascii="GHEA Grapalat" w:eastAsia="Calibri" w:hAnsi="GHEA Grapalat" w:cs="Times New Roman"/>
          <w:bCs/>
          <w:sz w:val="24"/>
          <w:szCs w:val="24"/>
          <w:lang w:val="hy-AM" w:bidi="hy-AM"/>
        </w:rPr>
        <w:t>Այսպիսով, իմ մի բերելով վերը նշվածը, այդ թվում նաև համեմատական իրավունքի վերը նշված օրինակները, առաջարկվում է ատելության խոսքի կարգավորումը ներմուծել Վարչական իրավախախտումների մասին օրենսգիրք և սահմանել վարչական տույժի հիմքեր։ Անհրաժեշտ է որոշել զանցանքի օբյեկտիվ հատկանիշները։  Որպես ուղեցույց, առաջարկվում է հիմնվել վերը նշված երեք երկրների օրինակների և Թիվ 15 ԸՔՀ-ի մեկնաբանությունների վրա և առաջնորդվել հետևյալ քայլերով</w:t>
      </w:r>
      <w:r w:rsidRPr="001D7C5D">
        <w:rPr>
          <w:rFonts w:ascii="Cambria Math" w:eastAsia="Calibri" w:hAnsi="Cambria Math" w:cs="Times New Roman"/>
          <w:bCs/>
          <w:sz w:val="24"/>
          <w:szCs w:val="24"/>
          <w:lang w:val="hy-AM" w:bidi="hy-AM"/>
        </w:rPr>
        <w:t xml:space="preserve">․ </w:t>
      </w:r>
    </w:p>
    <w:p w14:paraId="3D5B558D" w14:textId="5EFC3E76" w:rsidR="00AD746D" w:rsidRPr="001D7C5D" w:rsidRDefault="00AD746D" w:rsidP="007F464B">
      <w:pPr>
        <w:pStyle w:val="ListParagraph"/>
        <w:numPr>
          <w:ilvl w:val="0"/>
          <w:numId w:val="30"/>
        </w:numPr>
        <w:spacing w:after="0" w:line="276" w:lineRule="auto"/>
        <w:ind w:left="630" w:hanging="27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Առաջին, արարքի հիմնական հատկանիշը անհրաժեշտ է սահմանել արարքի </w:t>
      </w:r>
      <w:r w:rsidRPr="001D7C5D">
        <w:rPr>
          <w:rFonts w:ascii="GHEA Grapalat" w:eastAsia="Calibri" w:hAnsi="GHEA Grapalat" w:cs="Times New Roman"/>
          <w:b/>
          <w:sz w:val="24"/>
          <w:szCs w:val="24"/>
          <w:lang w:val="hy-AM" w:bidi="hy-AM"/>
        </w:rPr>
        <w:t>հասարակական բնույթը</w:t>
      </w:r>
      <w:r w:rsidRPr="001D7C5D">
        <w:rPr>
          <w:rFonts w:ascii="GHEA Grapalat" w:eastAsia="Calibri" w:hAnsi="GHEA Grapalat" w:cs="Times New Roman"/>
          <w:bCs/>
          <w:sz w:val="24"/>
          <w:szCs w:val="24"/>
          <w:lang w:val="hy-AM" w:bidi="hy-AM"/>
        </w:rPr>
        <w:t xml:space="preserve">՝ հասարակական միջավայրը, որը պետք է ներառի  ֆիզիկական միջավայր (փողոց, հրապարակ, մարզադաշտ, և այլն), իրադարձություն (հանրահավաք, երթ, սպորտային իրադարձություն), էլեկտրոնային փոխակտիվ հաղորդակցության հարթակ (որտեղ վերջնական օգտագործողները գեներացնում են կոնտենտ (համացանց, սոցիալական ցանց, այլ բջջային հավելվածներ, որոնցում ինֆորմացիան հոսում է </w:t>
      </w:r>
      <w:r w:rsidR="00E55562"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հասանելի է բոլորին</w:t>
      </w:r>
      <w:r w:rsidR="00E55562"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 xml:space="preserve"> ռեժիմով) և տեսալսողական մեդիա հարթակներ։ </w:t>
      </w:r>
    </w:p>
    <w:p w14:paraId="73EDC967" w14:textId="77777777" w:rsidR="00AD746D" w:rsidRPr="001D7C5D" w:rsidRDefault="00AD746D" w:rsidP="007F464B">
      <w:pPr>
        <w:pStyle w:val="ListParagraph"/>
        <w:numPr>
          <w:ilvl w:val="0"/>
          <w:numId w:val="30"/>
        </w:numPr>
        <w:spacing w:after="0" w:line="276" w:lineRule="auto"/>
        <w:ind w:left="630" w:hanging="27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Երկրորդ, անհրաժեշտ է սահմանել արարքի թիրախը։ Որպես կանոն թիրախը անձն է կամ անձանց խումբը։ </w:t>
      </w:r>
    </w:p>
    <w:p w14:paraId="045463B1" w14:textId="77777777" w:rsidR="00AD746D" w:rsidRPr="001D7C5D" w:rsidRDefault="00AD746D" w:rsidP="007F464B">
      <w:pPr>
        <w:pStyle w:val="ListParagraph"/>
        <w:numPr>
          <w:ilvl w:val="0"/>
          <w:numId w:val="30"/>
        </w:numPr>
        <w:spacing w:after="0" w:line="276" w:lineRule="auto"/>
        <w:ind w:left="630" w:hanging="27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Երրորդ, անհրաժեշտ է սահմանել գործողության տեսակը։ Որպես կանոն, ատելության խոսքի սահմանումներում օգտագործվում է </w:t>
      </w:r>
      <w:r w:rsidRPr="001D7C5D">
        <w:rPr>
          <w:rFonts w:ascii="GHEA Grapalat" w:eastAsia="Calibri" w:hAnsi="GHEA Grapalat" w:cs="Times New Roman"/>
          <w:bCs/>
          <w:i/>
          <w:iCs/>
          <w:sz w:val="24"/>
          <w:szCs w:val="24"/>
          <w:lang w:val="hy-AM" w:bidi="hy-AM"/>
        </w:rPr>
        <w:t>քարոզելը, սադրելը, հրահրելը, խթանելը, արդարացնելը և տարածելը</w:t>
      </w:r>
      <w:r w:rsidRPr="001D7C5D">
        <w:rPr>
          <w:rFonts w:ascii="GHEA Grapalat" w:eastAsia="Calibri" w:hAnsi="GHEA Grapalat" w:cs="Times New Roman"/>
          <w:bCs/>
          <w:sz w:val="24"/>
          <w:szCs w:val="24"/>
          <w:lang w:val="hy-AM" w:bidi="hy-AM"/>
        </w:rPr>
        <w:t xml:space="preserve">։ Որպես հավաքական եզր, առաջարկվում է օգտագործվել </w:t>
      </w:r>
      <w:r w:rsidRPr="001D7C5D">
        <w:rPr>
          <w:rFonts w:ascii="GHEA Grapalat" w:eastAsia="Calibri" w:hAnsi="GHEA Grapalat" w:cs="Times New Roman"/>
          <w:bCs/>
          <w:i/>
          <w:iCs/>
          <w:sz w:val="24"/>
          <w:szCs w:val="24"/>
          <w:lang w:val="hy-AM" w:bidi="hy-AM"/>
        </w:rPr>
        <w:t>հրահրել</w:t>
      </w:r>
      <w:r w:rsidRPr="001D7C5D">
        <w:rPr>
          <w:rFonts w:ascii="GHEA Grapalat" w:eastAsia="Calibri" w:hAnsi="GHEA Grapalat" w:cs="Times New Roman"/>
          <w:bCs/>
          <w:sz w:val="24"/>
          <w:szCs w:val="24"/>
          <w:lang w:val="hy-AM" w:bidi="hy-AM"/>
        </w:rPr>
        <w:t xml:space="preserve"> տերմինը, որը, ի տարբերություն քրեական օրենսդրության մեջ օգտագործվող </w:t>
      </w:r>
      <w:r w:rsidRPr="001D7C5D">
        <w:rPr>
          <w:rFonts w:ascii="GHEA Grapalat" w:eastAsia="Calibri" w:hAnsi="GHEA Grapalat" w:cs="Times New Roman"/>
          <w:bCs/>
          <w:i/>
          <w:iCs/>
          <w:sz w:val="24"/>
          <w:szCs w:val="24"/>
          <w:lang w:val="hy-AM" w:bidi="hy-AM"/>
        </w:rPr>
        <w:t>հարուցել</w:t>
      </w:r>
      <w:r w:rsidRPr="001D7C5D">
        <w:rPr>
          <w:rFonts w:ascii="GHEA Grapalat" w:eastAsia="Calibri" w:hAnsi="GHEA Grapalat" w:cs="Times New Roman"/>
          <w:bCs/>
          <w:sz w:val="24"/>
          <w:szCs w:val="24"/>
          <w:lang w:val="hy-AM" w:bidi="hy-AM"/>
        </w:rPr>
        <w:t xml:space="preserve"> տերմինի, պարունակում է արարքի հարձակողական բովանդակություն, որն էլ ատելության խոսքի հիմնական հատկանիշ է։ </w:t>
      </w:r>
    </w:p>
    <w:p w14:paraId="348126BD" w14:textId="3FF9AEA7" w:rsidR="00AD746D" w:rsidRPr="001D7C5D" w:rsidRDefault="00AD746D" w:rsidP="007F464B">
      <w:pPr>
        <w:pStyle w:val="ListParagraph"/>
        <w:numPr>
          <w:ilvl w:val="0"/>
          <w:numId w:val="30"/>
        </w:numPr>
        <w:spacing w:after="0" w:line="276" w:lineRule="auto"/>
        <w:ind w:left="630" w:hanging="27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Չորրորդ, անհրաժեշտ է սահմանել գործողության օբյեկտների ցանկը։ Քրեական օրենսդրության մեջ սահմանված են </w:t>
      </w:r>
      <w:r w:rsidRPr="001D7C5D">
        <w:rPr>
          <w:rFonts w:ascii="GHEA Grapalat" w:eastAsia="Calibri" w:hAnsi="GHEA Grapalat" w:cs="Times New Roman"/>
          <w:bCs/>
          <w:i/>
          <w:iCs/>
          <w:sz w:val="24"/>
          <w:szCs w:val="24"/>
          <w:lang w:val="hy-AM" w:bidi="hy-AM"/>
        </w:rPr>
        <w:t>անհանդուրժողականություն</w:t>
      </w:r>
      <w:r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i/>
          <w:iCs/>
          <w:sz w:val="24"/>
          <w:szCs w:val="24"/>
          <w:lang w:val="hy-AM" w:bidi="hy-AM"/>
        </w:rPr>
        <w:t>խտրականություն</w:t>
      </w:r>
      <w:r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i/>
          <w:iCs/>
          <w:sz w:val="24"/>
          <w:szCs w:val="24"/>
          <w:lang w:val="hy-AM" w:bidi="hy-AM"/>
        </w:rPr>
        <w:t>բռնություն</w:t>
      </w:r>
      <w:r w:rsidRPr="001D7C5D">
        <w:rPr>
          <w:rFonts w:ascii="GHEA Grapalat" w:eastAsia="Calibri" w:hAnsi="GHEA Grapalat" w:cs="Times New Roman"/>
          <w:bCs/>
          <w:sz w:val="24"/>
          <w:szCs w:val="24"/>
          <w:lang w:val="hy-AM" w:bidi="hy-AM"/>
        </w:rPr>
        <w:t xml:space="preserve"> և </w:t>
      </w:r>
      <w:r w:rsidRPr="001D7C5D">
        <w:rPr>
          <w:rFonts w:ascii="GHEA Grapalat" w:eastAsia="Calibri" w:hAnsi="GHEA Grapalat" w:cs="Times New Roman"/>
          <w:bCs/>
          <w:i/>
          <w:iCs/>
          <w:sz w:val="24"/>
          <w:szCs w:val="24"/>
          <w:lang w:val="hy-AM" w:bidi="hy-AM"/>
        </w:rPr>
        <w:t>թշնամանք</w:t>
      </w:r>
      <w:r w:rsidRPr="001D7C5D">
        <w:rPr>
          <w:rFonts w:ascii="GHEA Grapalat" w:eastAsia="Calibri" w:hAnsi="GHEA Grapalat" w:cs="Times New Roman"/>
          <w:bCs/>
          <w:sz w:val="24"/>
          <w:szCs w:val="24"/>
          <w:lang w:val="hy-AM" w:bidi="hy-AM"/>
        </w:rPr>
        <w:t xml:space="preserve"> եզրերը։ Վերջին երկուսը հանրային վտանգավորության առավել մեծ աստիճան ունեն, քան պահանջվում է վարչական օրենսդրությամբ։ Հետևաբար, պետք է դիտարկել ատելության խոսքի հանրային առավել նվազ վտանգավորության  օբյեկտներ, ինչպիսին են, օրինակ, ծաղր ու ծանակը, վիրավորանքը, նվաստացումը, </w:t>
      </w:r>
      <w:r w:rsidRPr="001D7C5D">
        <w:rPr>
          <w:rFonts w:ascii="GHEA Grapalat" w:eastAsia="Calibri" w:hAnsi="GHEA Grapalat" w:cs="Times New Roman"/>
          <w:bCs/>
          <w:sz w:val="24"/>
          <w:szCs w:val="24"/>
          <w:lang w:val="hy-AM" w:bidi="hy-AM"/>
        </w:rPr>
        <w:lastRenderedPageBreak/>
        <w:t xml:space="preserve">անհանդուրժողականությունը։ Կարելի է դիտարկել նաև դրանց համադրությունը՝ ինչպես առաջարկվում է ՌԱԵՀ-ի թիվ 15 ԸՔՀ-ում՝ </w:t>
      </w:r>
      <w:r w:rsidRPr="001D7C5D">
        <w:rPr>
          <w:rFonts w:ascii="GHEA Grapalat" w:eastAsia="Calibri" w:hAnsi="GHEA Grapalat" w:cs="Times New Roman"/>
          <w:bCs/>
          <w:i/>
          <w:iCs/>
          <w:sz w:val="24"/>
          <w:szCs w:val="24"/>
          <w:lang w:val="hy-AM" w:bidi="hy-AM"/>
        </w:rPr>
        <w:t>նվաստացում</w:t>
      </w:r>
      <w:r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i/>
          <w:iCs/>
          <w:sz w:val="24"/>
          <w:szCs w:val="24"/>
          <w:lang w:val="hy-AM" w:bidi="hy-AM"/>
        </w:rPr>
        <w:t>ատելություն</w:t>
      </w:r>
      <w:r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i/>
          <w:iCs/>
          <w:sz w:val="24"/>
          <w:szCs w:val="24"/>
          <w:lang w:val="hy-AM" w:bidi="hy-AM"/>
        </w:rPr>
        <w:t>անարգանք</w:t>
      </w:r>
      <w:r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i/>
          <w:iCs/>
          <w:sz w:val="24"/>
          <w:szCs w:val="24"/>
          <w:lang w:val="hy-AM" w:bidi="hy-AM"/>
        </w:rPr>
        <w:t>վիրավորանք</w:t>
      </w:r>
      <w:r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i/>
          <w:iCs/>
          <w:sz w:val="24"/>
          <w:szCs w:val="24"/>
          <w:lang w:val="hy-AM" w:bidi="hy-AM"/>
        </w:rPr>
        <w:t>կարծրատիպ</w:t>
      </w:r>
      <w:r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i/>
          <w:iCs/>
          <w:sz w:val="24"/>
          <w:szCs w:val="24"/>
          <w:lang w:val="hy-AM" w:bidi="hy-AM"/>
        </w:rPr>
        <w:t>խարան</w:t>
      </w:r>
      <w:r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i/>
          <w:iCs/>
          <w:sz w:val="24"/>
          <w:szCs w:val="24"/>
          <w:lang w:val="hy-AM" w:bidi="hy-AM"/>
        </w:rPr>
        <w:t>սպառնալիք</w:t>
      </w:r>
      <w:r w:rsidRPr="001D7C5D">
        <w:rPr>
          <w:rFonts w:ascii="GHEA Grapalat" w:eastAsia="Calibri" w:hAnsi="GHEA Grapalat" w:cs="Times New Roman"/>
          <w:bCs/>
          <w:sz w:val="24"/>
          <w:szCs w:val="24"/>
          <w:lang w:val="hy-AM" w:bidi="hy-AM"/>
        </w:rPr>
        <w:t xml:space="preserve">, և այլն։ Եվ վերջինը, անհրաժեշտ է բոլոր վերը նշված հատկանիշները ամրագրել </w:t>
      </w:r>
      <w:r w:rsidR="00E55562" w:rsidRPr="001D7C5D">
        <w:rPr>
          <w:rFonts w:ascii="GHEA Grapalat" w:eastAsia="Calibri" w:hAnsi="GHEA Grapalat" w:cs="Times New Roman"/>
          <w:bCs/>
          <w:sz w:val="24"/>
          <w:szCs w:val="24"/>
          <w:lang w:val="hy-AM" w:bidi="hy-AM"/>
        </w:rPr>
        <w:t xml:space="preserve">խտրականության արգելքով </w:t>
      </w:r>
      <w:r w:rsidRPr="001D7C5D">
        <w:rPr>
          <w:rFonts w:ascii="GHEA Grapalat" w:eastAsia="Calibri" w:hAnsi="GHEA Grapalat" w:cs="Times New Roman"/>
          <w:bCs/>
          <w:sz w:val="24"/>
          <w:szCs w:val="24"/>
          <w:lang w:val="hy-AM" w:bidi="hy-AM"/>
        </w:rPr>
        <w:t>պաշտպանված հատկանիշներով՝ որպես արարքի դրդապատճառ, որն էլ հենց վիրավորական,</w:t>
      </w:r>
      <w:r w:rsidR="00E55562"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sz w:val="24"/>
          <w:szCs w:val="24"/>
          <w:lang w:val="hy-AM" w:bidi="hy-AM"/>
        </w:rPr>
        <w:t xml:space="preserve">անբարյացակամ խոսքը վերածում է ատելության խոսքի։ </w:t>
      </w:r>
    </w:p>
    <w:p w14:paraId="59B7E54B" w14:textId="2F5B6E28"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Վարչական իրավախախտումների մասին օրենսգրքում ատելության խոսքի սահմանումը առաջարկ</w:t>
      </w:r>
      <w:r w:rsidR="007F464B" w:rsidRPr="001D7C5D">
        <w:rPr>
          <w:rFonts w:ascii="GHEA Grapalat" w:eastAsia="Calibri" w:hAnsi="GHEA Grapalat" w:cs="Times New Roman"/>
          <w:bCs/>
          <w:sz w:val="24"/>
          <w:szCs w:val="24"/>
          <w:lang w:val="hy-AM" w:bidi="hy-AM"/>
        </w:rPr>
        <w:t>վ</w:t>
      </w:r>
      <w:r w:rsidRPr="001D7C5D">
        <w:rPr>
          <w:rFonts w:ascii="GHEA Grapalat" w:eastAsia="Calibri" w:hAnsi="GHEA Grapalat" w:cs="Times New Roman"/>
          <w:bCs/>
          <w:sz w:val="24"/>
          <w:szCs w:val="24"/>
          <w:lang w:val="hy-AM" w:bidi="hy-AM"/>
        </w:rPr>
        <w:t xml:space="preserve">ում </w:t>
      </w:r>
      <w:r w:rsidR="007F464B" w:rsidRPr="001D7C5D">
        <w:rPr>
          <w:rFonts w:ascii="GHEA Grapalat" w:eastAsia="Calibri" w:hAnsi="GHEA Grapalat" w:cs="Times New Roman"/>
          <w:bCs/>
          <w:sz w:val="24"/>
          <w:szCs w:val="24"/>
          <w:lang w:val="hy-AM" w:bidi="hy-AM"/>
        </w:rPr>
        <w:t xml:space="preserve">է </w:t>
      </w:r>
      <w:r w:rsidRPr="001D7C5D">
        <w:rPr>
          <w:rFonts w:ascii="GHEA Grapalat" w:eastAsia="Calibri" w:hAnsi="GHEA Grapalat" w:cs="Times New Roman"/>
          <w:bCs/>
          <w:sz w:val="24"/>
          <w:szCs w:val="24"/>
          <w:lang w:val="hy-AM" w:bidi="hy-AM"/>
        </w:rPr>
        <w:t xml:space="preserve">ներառել Գլուխ 13-ում՝ </w:t>
      </w:r>
      <w:r w:rsidR="00E55562"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Հասարակական կարգի դեմ ոտնձգվող վարչական իրավախախտումներ</w:t>
      </w:r>
      <w:r w:rsidR="00E55562"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 xml:space="preserve"> բաժնում։ </w:t>
      </w:r>
    </w:p>
    <w:p w14:paraId="7EE456C4" w14:textId="4E65CA1E"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bidi="hy-AM"/>
        </w:rPr>
      </w:pPr>
    </w:p>
    <w:p w14:paraId="249C76DE" w14:textId="3C032A55" w:rsidR="00AD746D" w:rsidRPr="001D7C5D" w:rsidRDefault="00E55562" w:rsidP="004302F4">
      <w:pPr>
        <w:pStyle w:val="Heading2"/>
        <w:jc w:val="center"/>
        <w:rPr>
          <w:rFonts w:ascii="GHEA Grapalat" w:eastAsia="Calibri" w:hAnsi="GHEA Grapalat"/>
          <w:color w:val="auto"/>
          <w:lang w:val="hy-AM" w:bidi="hy-AM"/>
        </w:rPr>
      </w:pPr>
      <w:bookmarkStart w:id="27" w:name="_Toc134288877"/>
      <w:r w:rsidRPr="001D7C5D">
        <w:rPr>
          <w:rFonts w:ascii="GHEA Grapalat" w:eastAsia="Calibri" w:hAnsi="GHEA Grapalat"/>
          <w:color w:val="auto"/>
          <w:lang w:val="hy-AM" w:bidi="hy-AM"/>
        </w:rPr>
        <w:t>Լիզենզիայի կասեցման ու դադարեցման վարչական վարույթներ ու ակտեր</w:t>
      </w:r>
      <w:bookmarkEnd w:id="26"/>
      <w:bookmarkEnd w:id="27"/>
    </w:p>
    <w:p w14:paraId="11FAEAC3" w14:textId="77777777" w:rsidR="00E55562" w:rsidRPr="001D7C5D" w:rsidRDefault="00E55562" w:rsidP="00E55562">
      <w:pPr>
        <w:pStyle w:val="ListParagraph"/>
        <w:spacing w:after="0" w:line="276" w:lineRule="auto"/>
        <w:ind w:left="1080"/>
        <w:jc w:val="both"/>
        <w:rPr>
          <w:rFonts w:ascii="GHEA Grapalat" w:eastAsia="Calibri" w:hAnsi="GHEA Grapalat" w:cs="Times New Roman"/>
          <w:bCs/>
          <w:sz w:val="24"/>
          <w:szCs w:val="24"/>
          <w:lang w:val="hy-AM" w:bidi="hy-AM"/>
        </w:rPr>
      </w:pPr>
    </w:p>
    <w:p w14:paraId="2188FB84" w14:textId="006EEBDC"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Թիվ 15 ԸՔՀ-ի 8-րդ հանձնարարականի բ-կետի համաձայն՝ Մասնակից Պետություններին առաջարկվում է </w:t>
      </w:r>
      <w:r w:rsidR="00E55562" w:rsidRPr="001D7C5D">
        <w:rPr>
          <w:rFonts w:ascii="GHEA Grapalat" w:eastAsia="Calibri" w:hAnsi="GHEA Grapalat" w:cs="Times New Roman"/>
          <w:bCs/>
          <w:sz w:val="24"/>
          <w:szCs w:val="24"/>
          <w:lang w:val="hy-AM" w:bidi="hy-AM"/>
        </w:rPr>
        <w:t>սահմանել</w:t>
      </w:r>
      <w:r w:rsidRPr="001D7C5D">
        <w:rPr>
          <w:rFonts w:ascii="GHEA Grapalat" w:eastAsia="Calibri" w:hAnsi="GHEA Grapalat" w:cs="Times New Roman"/>
          <w:bCs/>
          <w:sz w:val="24"/>
          <w:szCs w:val="24"/>
          <w:lang w:val="hy-AM" w:bidi="hy-AM"/>
        </w:rPr>
        <w:t xml:space="preserve"> դատարանի թույլտվությամբ ատելության </w:t>
      </w:r>
      <w:r w:rsidR="00E55562" w:rsidRPr="001D7C5D">
        <w:rPr>
          <w:rFonts w:ascii="GHEA Grapalat" w:eastAsia="Calibri" w:hAnsi="GHEA Grapalat" w:cs="Times New Roman"/>
          <w:bCs/>
          <w:sz w:val="24"/>
          <w:szCs w:val="24"/>
          <w:lang w:val="hy-AM" w:bidi="hy-AM"/>
        </w:rPr>
        <w:t xml:space="preserve">բովանդակության հեռացում համացանցից և </w:t>
      </w:r>
      <w:r w:rsidRPr="001D7C5D">
        <w:rPr>
          <w:rFonts w:ascii="GHEA Grapalat" w:eastAsia="Calibri" w:hAnsi="GHEA Grapalat" w:cs="Times New Roman"/>
          <w:bCs/>
          <w:sz w:val="24"/>
          <w:szCs w:val="24"/>
          <w:lang w:val="hy-AM" w:bidi="hy-AM"/>
        </w:rPr>
        <w:t xml:space="preserve">ատելության խոսք </w:t>
      </w:r>
      <w:r w:rsidR="00E55562" w:rsidRPr="001D7C5D">
        <w:rPr>
          <w:rFonts w:ascii="GHEA Grapalat" w:eastAsia="Calibri" w:hAnsi="GHEA Grapalat" w:cs="Times New Roman"/>
          <w:bCs/>
          <w:sz w:val="24"/>
          <w:szCs w:val="24"/>
          <w:lang w:val="hy-AM" w:bidi="hy-AM"/>
        </w:rPr>
        <w:t>տարածող համացանցային կայքերի արգելափակում</w:t>
      </w:r>
      <w:r w:rsidRPr="001D7C5D">
        <w:rPr>
          <w:rFonts w:ascii="GHEA Grapalat" w:eastAsia="Calibri" w:hAnsi="GHEA Grapalat" w:cs="Times New Roman"/>
          <w:bCs/>
          <w:sz w:val="24"/>
          <w:szCs w:val="24"/>
          <w:lang w:val="hy-AM" w:bidi="hy-AM"/>
        </w:rPr>
        <w:t xml:space="preserve">։ Նույն հանձնարարականի գ) կետի համաձայն, առաջարկվում է սահմանել իրավասություններ, որ դատարանի թույլտվությամբ կամ դատարանի հաստատմամբ զանգվածային լրատվամիջոցներից (ներառյալ՝ ինտերնետ ծառայություն մատուցողներից, առցանց միջնորդներից և սոցիալական մեդիա հարթակներից) պահանջվի հրապարակել հաստատում առ այն, որ իրենց կողմից հրապարակված նյութը պարունակել է ատելության խոսք։ Այսպիսով, հանձնարարականով առաջարկվում է համացանցային ծառայություն իրականացնող ընկերությունների համար սահմանել համացանցում ատելության խոսքի արգելափակման ու համացանցից ատելության խոսքի հեռացման պոզիտիվ իրավական պարտավորություններ։ </w:t>
      </w:r>
    </w:p>
    <w:p w14:paraId="1F25BAC4" w14:textId="11E9B2FB" w:rsidR="00AD746D" w:rsidRPr="001D7C5D" w:rsidRDefault="00AD746D" w:rsidP="00AD746D">
      <w:pPr>
        <w:spacing w:after="0" w:line="276" w:lineRule="auto"/>
        <w:ind w:firstLine="72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Համացանցային ծառայությունների կազմակերպումը ՀՀ-ում իրականացվում է հինգ հարթակներում</w:t>
      </w:r>
      <w:r w:rsidRPr="001D7C5D">
        <w:rPr>
          <w:rFonts w:ascii="Cambria Math" w:eastAsia="Calibri" w:hAnsi="Cambria Math" w:cs="Cambria Math"/>
          <w:bCs/>
          <w:sz w:val="24"/>
          <w:szCs w:val="24"/>
          <w:lang w:val="hy-AM" w:bidi="hy-AM"/>
        </w:rPr>
        <w:t>․</w:t>
      </w:r>
      <w:r w:rsidRPr="001D7C5D">
        <w:rPr>
          <w:rFonts w:ascii="GHEA Grapalat" w:eastAsia="Calibri" w:hAnsi="GHEA Grapalat" w:cs="Times New Roman"/>
          <w:bCs/>
          <w:sz w:val="24"/>
          <w:szCs w:val="24"/>
          <w:lang w:val="hy-AM" w:bidi="hy-AM"/>
        </w:rPr>
        <w:t xml:space="preserve"> </w:t>
      </w:r>
      <w:r w:rsidR="00E55562" w:rsidRPr="001D7C5D">
        <w:rPr>
          <w:rFonts w:ascii="GHEA Grapalat" w:eastAsia="Calibri" w:hAnsi="GHEA Grapalat" w:cs="Times New Roman"/>
          <w:bCs/>
          <w:sz w:val="24"/>
          <w:szCs w:val="24"/>
          <w:lang w:val="hy-AM" w:bidi="hy-AM"/>
        </w:rPr>
        <w:t xml:space="preserve">1) </w:t>
      </w:r>
      <w:r w:rsidRPr="001D7C5D">
        <w:rPr>
          <w:rFonts w:ascii="GHEA Grapalat" w:eastAsia="Calibri" w:hAnsi="GHEA Grapalat" w:cs="Times New Roman"/>
          <w:bCs/>
          <w:sz w:val="24"/>
          <w:szCs w:val="24"/>
          <w:lang w:val="hy-AM" w:bidi="hy-AM"/>
        </w:rPr>
        <w:t>պետական կարգավորող մարմին (</w:t>
      </w:r>
      <w:hyperlink r:id="rId19" w:history="1">
        <w:r w:rsidRPr="001D7C5D">
          <w:rPr>
            <w:rFonts w:ascii="GHEA Grapalat" w:eastAsia="Calibri" w:hAnsi="GHEA Grapalat" w:cs="Times New Roman"/>
            <w:bCs/>
            <w:sz w:val="24"/>
            <w:szCs w:val="24"/>
            <w:u w:val="single"/>
            <w:lang w:val="hy-AM" w:bidi="hy-AM"/>
          </w:rPr>
          <w:t>Հանրային ծառայությունները կարգավորող հանձնաժողովը</w:t>
        </w:r>
      </w:hyperlink>
      <w:r w:rsidRPr="001D7C5D">
        <w:rPr>
          <w:rFonts w:ascii="GHEA Grapalat" w:eastAsia="Calibri" w:hAnsi="GHEA Grapalat" w:cs="Times New Roman"/>
          <w:bCs/>
          <w:sz w:val="24"/>
          <w:szCs w:val="24"/>
          <w:lang w:val="hy-AM" w:bidi="hy-AM"/>
        </w:rPr>
        <w:t xml:space="preserve">), </w:t>
      </w:r>
      <w:r w:rsidR="00E55562" w:rsidRPr="001D7C5D">
        <w:rPr>
          <w:rFonts w:ascii="GHEA Grapalat" w:eastAsia="Calibri" w:hAnsi="GHEA Grapalat" w:cs="Times New Roman"/>
          <w:bCs/>
          <w:sz w:val="24"/>
          <w:szCs w:val="24"/>
          <w:lang w:val="hy-AM" w:bidi="hy-AM"/>
        </w:rPr>
        <w:t xml:space="preserve">2) </w:t>
      </w:r>
      <w:r w:rsidRPr="001D7C5D">
        <w:rPr>
          <w:rFonts w:ascii="GHEA Grapalat" w:eastAsia="Calibri" w:hAnsi="GHEA Grapalat" w:cs="Times New Roman"/>
          <w:bCs/>
          <w:sz w:val="24"/>
          <w:szCs w:val="24"/>
          <w:lang w:val="hy-AM" w:bidi="hy-AM"/>
        </w:rPr>
        <w:t xml:space="preserve">ցանցի օպերատոր, </w:t>
      </w:r>
      <w:r w:rsidR="00E55562" w:rsidRPr="001D7C5D">
        <w:rPr>
          <w:rFonts w:ascii="GHEA Grapalat" w:eastAsia="Calibri" w:hAnsi="GHEA Grapalat" w:cs="Times New Roman"/>
          <w:bCs/>
          <w:sz w:val="24"/>
          <w:szCs w:val="24"/>
          <w:lang w:val="hy-AM" w:bidi="hy-AM"/>
        </w:rPr>
        <w:t xml:space="preserve">3) </w:t>
      </w:r>
      <w:r w:rsidRPr="001D7C5D">
        <w:rPr>
          <w:rFonts w:ascii="GHEA Grapalat" w:eastAsia="Calibri" w:hAnsi="GHEA Grapalat" w:cs="Times New Roman"/>
          <w:bCs/>
          <w:sz w:val="24"/>
          <w:szCs w:val="24"/>
          <w:lang w:val="hy-AM" w:bidi="hy-AM"/>
        </w:rPr>
        <w:t xml:space="preserve">ինտերնետ հասանելիության ծառայություն մատուցող (ISP), </w:t>
      </w:r>
      <w:r w:rsidR="00E55562" w:rsidRPr="001D7C5D">
        <w:rPr>
          <w:rFonts w:ascii="GHEA Grapalat" w:eastAsia="Calibri" w:hAnsi="GHEA Grapalat" w:cs="Times New Roman"/>
          <w:bCs/>
          <w:sz w:val="24"/>
          <w:szCs w:val="24"/>
          <w:lang w:val="hy-AM" w:bidi="hy-AM"/>
        </w:rPr>
        <w:t xml:space="preserve">4) </w:t>
      </w:r>
      <w:r w:rsidRPr="001D7C5D">
        <w:rPr>
          <w:rFonts w:ascii="GHEA Grapalat" w:eastAsia="Calibri" w:hAnsi="GHEA Grapalat" w:cs="Times New Roman"/>
          <w:bCs/>
          <w:sz w:val="24"/>
          <w:szCs w:val="24"/>
          <w:lang w:val="hy-AM" w:bidi="hy-AM"/>
        </w:rPr>
        <w:t xml:space="preserve">դոմեն ռեգիստրարներ  և </w:t>
      </w:r>
      <w:r w:rsidR="00E55562" w:rsidRPr="001D7C5D">
        <w:rPr>
          <w:rFonts w:ascii="GHEA Grapalat" w:eastAsia="Calibri" w:hAnsi="GHEA Grapalat" w:cs="Times New Roman"/>
          <w:bCs/>
          <w:sz w:val="24"/>
          <w:szCs w:val="24"/>
          <w:lang w:val="hy-AM" w:bidi="hy-AM"/>
        </w:rPr>
        <w:t xml:space="preserve">5) </w:t>
      </w:r>
      <w:r w:rsidRPr="001D7C5D">
        <w:rPr>
          <w:rFonts w:ascii="GHEA Grapalat" w:eastAsia="Calibri" w:hAnsi="GHEA Grapalat" w:cs="Times New Roman"/>
          <w:bCs/>
          <w:sz w:val="24"/>
          <w:szCs w:val="24"/>
          <w:lang w:val="hy-AM" w:bidi="hy-AM"/>
        </w:rPr>
        <w:t>բաժանորդներ</w:t>
      </w:r>
      <w:r w:rsidR="00E55562" w:rsidRPr="001D7C5D">
        <w:rPr>
          <w:rFonts w:ascii="GHEA Grapalat" w:eastAsia="Calibri" w:hAnsi="GHEA Grapalat" w:cs="Times New Roman"/>
          <w:bCs/>
          <w:sz w:val="24"/>
          <w:szCs w:val="24"/>
          <w:lang w:val="hy-AM" w:bidi="hy-AM"/>
        </w:rPr>
        <w:t>/օգտատերեր</w:t>
      </w:r>
      <w:r w:rsidRPr="001D7C5D">
        <w:rPr>
          <w:rFonts w:ascii="GHEA Grapalat" w:eastAsia="Calibri" w:hAnsi="GHEA Grapalat" w:cs="Times New Roman"/>
          <w:bCs/>
          <w:sz w:val="24"/>
          <w:szCs w:val="24"/>
          <w:lang w:val="hy-AM" w:bidi="hy-AM"/>
        </w:rPr>
        <w:t xml:space="preserve">։ Հանձնաժողովը տրամադրում է լիցենզիա ցանցի օպերատորներին և ինտերնետ հասանելիության ծառայություն մատուցող </w:t>
      </w:r>
      <w:r w:rsidR="00E55562" w:rsidRPr="001D7C5D">
        <w:rPr>
          <w:rFonts w:ascii="GHEA Grapalat" w:eastAsia="Calibri" w:hAnsi="GHEA Grapalat" w:cs="Times New Roman"/>
          <w:bCs/>
          <w:sz w:val="24"/>
          <w:szCs w:val="24"/>
          <w:lang w:val="hy-AM" w:bidi="hy-AM"/>
        </w:rPr>
        <w:t xml:space="preserve">ISP </w:t>
      </w:r>
      <w:r w:rsidRPr="001D7C5D">
        <w:rPr>
          <w:rFonts w:ascii="GHEA Grapalat" w:eastAsia="Calibri" w:hAnsi="GHEA Grapalat" w:cs="Times New Roman"/>
          <w:bCs/>
          <w:sz w:val="24"/>
          <w:szCs w:val="24"/>
          <w:lang w:val="hy-AM" w:bidi="hy-AM"/>
        </w:rPr>
        <w:t xml:space="preserve">ընկերություններին և վերահսկում է նրանց կողմից լիցենզիայի պայմանների կատարումը։ Վերջիններն ապահովում են ցանցի շահագործումը։ Դոմեն </w:t>
      </w:r>
      <w:r w:rsidRPr="001D7C5D">
        <w:rPr>
          <w:rFonts w:ascii="GHEA Grapalat" w:eastAsia="Calibri" w:hAnsi="GHEA Grapalat" w:cs="Times New Roman"/>
          <w:bCs/>
          <w:sz w:val="24"/>
          <w:szCs w:val="24"/>
          <w:lang w:val="hy-AM" w:bidi="hy-AM"/>
        </w:rPr>
        <w:lastRenderedPageBreak/>
        <w:t>ռեգիստրարները քաղաքացիաիրավական պայմանագրի հիման վրա օգտա</w:t>
      </w:r>
      <w:r w:rsidR="00E55562" w:rsidRPr="001D7C5D">
        <w:rPr>
          <w:rFonts w:ascii="GHEA Grapalat" w:eastAsia="Calibri" w:hAnsi="GHEA Grapalat" w:cs="Times New Roman"/>
          <w:bCs/>
          <w:sz w:val="24"/>
          <w:szCs w:val="24"/>
          <w:lang w:val="hy-AM" w:bidi="hy-AM"/>
        </w:rPr>
        <w:t xml:space="preserve">տերերին </w:t>
      </w:r>
      <w:r w:rsidRPr="001D7C5D">
        <w:rPr>
          <w:rFonts w:ascii="GHEA Grapalat" w:eastAsia="Calibri" w:hAnsi="GHEA Grapalat" w:cs="Times New Roman"/>
          <w:bCs/>
          <w:sz w:val="24"/>
          <w:szCs w:val="24"/>
          <w:lang w:val="hy-AM" w:bidi="hy-AM"/>
        </w:rPr>
        <w:t>տրամադրում են դոմեն</w:t>
      </w:r>
      <w:r w:rsidR="00E55562" w:rsidRPr="001D7C5D">
        <w:rPr>
          <w:rFonts w:ascii="GHEA Grapalat" w:eastAsia="Calibri" w:hAnsi="GHEA Grapalat" w:cs="Times New Roman"/>
          <w:bCs/>
          <w:sz w:val="24"/>
          <w:szCs w:val="24"/>
          <w:lang w:val="hy-AM" w:bidi="hy-AM"/>
        </w:rPr>
        <w:t xml:space="preserve"> հասցեներ</w:t>
      </w:r>
      <w:r w:rsidRPr="001D7C5D">
        <w:rPr>
          <w:rFonts w:ascii="GHEA Grapalat" w:eastAsia="Calibri" w:hAnsi="GHEA Grapalat" w:cs="Times New Roman"/>
          <w:bCs/>
          <w:sz w:val="24"/>
          <w:szCs w:val="24"/>
          <w:lang w:val="hy-AM" w:bidi="hy-AM"/>
        </w:rPr>
        <w:t>, որպեսզի վերջիններս կարողանան օգտվել համացանցից՝ սպառելով կամ գեներացնելով կոնտենտ:</w:t>
      </w:r>
    </w:p>
    <w:p w14:paraId="057AB372" w14:textId="03F5C5C8"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Այս կառուցակարգերում վարչական օրենսդրությունը, 8-րդ հանձնարարականի առումով, կարող է կիրառվել Հանձնաժողովի կողմից ցանցի շահագործման և ինտերնետ հասանելիության ծառայությունների մատուցման լիցենզիաների տրամադրումով, կասեցումով և չեղարկումով։ Էլեկտրոնային հաղորդակցության մասին օրենքի 12-րդ հոդվածը սահմանում է էլեկտրոնային հաղորդակցության ծառայություն կամ ինտերնետ ծառայություն մատուցող ընկերությունների լիզենզիայի կասեցման կամ դադարեցման հիմքերը, որոնց թվում սահմանված է նաև հետևյալ հիմքը</w:t>
      </w:r>
      <w:r w:rsidRPr="001D7C5D">
        <w:rPr>
          <w:rFonts w:ascii="Cambria Math" w:eastAsia="Calibri" w:hAnsi="Cambria Math" w:cs="Cambria Math"/>
          <w:bCs/>
          <w:sz w:val="24"/>
          <w:szCs w:val="24"/>
          <w:lang w:val="hy-AM" w:bidi="hy-AM"/>
        </w:rPr>
        <w:t>․</w:t>
      </w:r>
      <w:r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i/>
          <w:iCs/>
          <w:sz w:val="24"/>
          <w:szCs w:val="24"/>
          <w:lang w:val="hy-AM" w:bidi="hy-AM"/>
        </w:rPr>
        <w:t>7) եթե կասեցումը կամ դադարեցումն անհրաժեշտ է ազգային անվտանգության կամ հանրային շահի նկատառումներով:</w:t>
      </w:r>
      <w:r w:rsidRPr="001D7C5D">
        <w:rPr>
          <w:rFonts w:ascii="GHEA Grapalat" w:eastAsia="Calibri" w:hAnsi="GHEA Grapalat" w:cs="Times New Roman"/>
          <w:bCs/>
          <w:sz w:val="24"/>
          <w:szCs w:val="24"/>
          <w:lang w:val="hy-AM" w:bidi="hy-AM"/>
        </w:rPr>
        <w:t xml:space="preserve"> Նման լայն հիմքը չի ապահովում իրավական որոշակիություն, այդուհանդերձ, տեսականորեն կարող է հիմք հանդիսանալ կասեցնելու համար ատելության խոսք տարածող իրավաբանական անձի լիզենզիան, քանի որ դա անհրաժեշտ է հանրային շահի նկատառումներով։ </w:t>
      </w:r>
      <w:r w:rsidRPr="001D7C5D">
        <w:rPr>
          <w:rFonts w:ascii="GHEA Grapalat" w:eastAsia="Calibri" w:hAnsi="GHEA Grapalat" w:cs="Times New Roman"/>
          <w:b/>
          <w:sz w:val="24"/>
          <w:szCs w:val="24"/>
          <w:lang w:val="hy-AM" w:bidi="hy-AM"/>
        </w:rPr>
        <w:t xml:space="preserve">Առաջարկում ենք օրենքի 12-րդ հոդվածի 7-րդ կետը բարեփոխել ու ավելացնել ատելության խոսքի վերաբերյալ </w:t>
      </w:r>
      <w:r w:rsidR="00870B38" w:rsidRPr="001D7C5D">
        <w:rPr>
          <w:rFonts w:ascii="GHEA Grapalat" w:eastAsia="Calibri" w:hAnsi="GHEA Grapalat" w:cs="Times New Roman"/>
          <w:b/>
          <w:sz w:val="24"/>
          <w:szCs w:val="24"/>
          <w:lang w:val="hy-AM" w:bidi="hy-AM"/>
        </w:rPr>
        <w:t xml:space="preserve">կոնկրետ </w:t>
      </w:r>
      <w:r w:rsidRPr="001D7C5D">
        <w:rPr>
          <w:rFonts w:ascii="GHEA Grapalat" w:eastAsia="Calibri" w:hAnsi="GHEA Grapalat" w:cs="Times New Roman"/>
          <w:b/>
          <w:sz w:val="24"/>
          <w:szCs w:val="24"/>
          <w:lang w:val="hy-AM" w:bidi="hy-AM"/>
        </w:rPr>
        <w:t xml:space="preserve">դրույթներ </w:t>
      </w:r>
      <w:r w:rsidR="00870B38" w:rsidRPr="001D7C5D">
        <w:rPr>
          <w:rFonts w:ascii="GHEA Grapalat" w:eastAsia="Calibri" w:hAnsi="GHEA Grapalat" w:cs="Times New Roman"/>
          <w:b/>
          <w:sz w:val="24"/>
          <w:szCs w:val="24"/>
          <w:lang w:val="hy-AM" w:bidi="hy-AM"/>
        </w:rPr>
        <w:t>«</w:t>
      </w:r>
      <w:r w:rsidRPr="001D7C5D">
        <w:rPr>
          <w:rFonts w:ascii="GHEA Grapalat" w:eastAsia="Calibri" w:hAnsi="GHEA Grapalat" w:cs="Times New Roman"/>
          <w:b/>
          <w:sz w:val="24"/>
          <w:szCs w:val="24"/>
          <w:lang w:val="hy-AM" w:bidi="hy-AM"/>
        </w:rPr>
        <w:t>հանրային շահի նկատառումներով</w:t>
      </w:r>
      <w:r w:rsidR="00870B38" w:rsidRPr="001D7C5D">
        <w:rPr>
          <w:rFonts w:ascii="GHEA Grapalat" w:eastAsia="Calibri" w:hAnsi="GHEA Grapalat" w:cs="Times New Roman"/>
          <w:b/>
          <w:sz w:val="24"/>
          <w:szCs w:val="24"/>
          <w:lang w:val="hy-AM" w:bidi="hy-AM"/>
        </w:rPr>
        <w:t>» արտահայտության ներքո</w:t>
      </w:r>
      <w:r w:rsidRPr="001D7C5D">
        <w:rPr>
          <w:rFonts w:ascii="GHEA Grapalat" w:eastAsia="Calibri" w:hAnsi="GHEA Grapalat" w:cs="Times New Roman"/>
          <w:b/>
          <w:sz w:val="24"/>
          <w:szCs w:val="24"/>
          <w:lang w:val="hy-AM" w:bidi="hy-AM"/>
        </w:rPr>
        <w:t>։</w:t>
      </w:r>
      <w:r w:rsidRPr="001D7C5D">
        <w:rPr>
          <w:rFonts w:ascii="GHEA Grapalat" w:eastAsia="Calibri" w:hAnsi="GHEA Grapalat" w:cs="Times New Roman"/>
          <w:bCs/>
          <w:sz w:val="24"/>
          <w:szCs w:val="24"/>
          <w:lang w:val="hy-AM" w:bidi="hy-AM"/>
        </w:rPr>
        <w:t xml:space="preserve"> Նպատակահարմար է ավելացնել ատելության խոսքի դրույթներ 7-րդ կետի ներքո կամ 12-րդ հոդվածի որևէ այլ դրույթի ներքո՝ լիցենզիայի կասեցումը և/կամ դադարեցումը ատելության խոսքի տարածման հիմքով հիմնավորելու համար։ Կարգավորող մարմինը որպես հիմք կարող է ընդունել ցանցի օպերատորի կամ համացանցի հասանելիության ծառայություններ մատուցող ընկերության կողմից իր պարտականությունները թերի կատարելը, որի արդյունքում քաղաքացին զրկվել է իրավական պաշտպանության միջոցից կամ  ատելության խոսքի տարածումը չի նախականխվել։ </w:t>
      </w:r>
    </w:p>
    <w:p w14:paraId="4F42BF68" w14:textId="43BD8597"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Էլեկտրոնային հաղորդակցության մասին օրենքի 12-րդ հոդվածը զուրկ է որոշակիությունից ու հստակությունից։ Սակայն այս հոդվածի կարգավորումը կարելի է դիտարկել Լիցենզավորման մասին օրենքի հետ համակցությամբ։ Ցանցի օպերատորները և ինտերնետ ծառայություններ մատուցողները գործում են լիցենզիայի հիման վրա։ Հետևաբար, նրանց գործունեությունը կարգավորվում է և՛ Լիցենզիայի մասին օրենքով, և</w:t>
      </w:r>
      <w:r w:rsidR="00870B38"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 xml:space="preserve"> Էլեկտրոնային հաղորդակցության մասին օրենքով։ Լիցենզավորման մասին օրենքի 35-րդ հոդվածը սահմանում է օպերատորի և ծառայություններ մատուցողի լիցենզիայի կասեցման այնպիսի հիմքեր, ինչպիսին են լիցենզիայի պահանջների ու պայմանների խախտումները, որոնք ուղղակի </w:t>
      </w:r>
      <w:r w:rsidRPr="001D7C5D">
        <w:rPr>
          <w:rFonts w:ascii="GHEA Grapalat" w:eastAsia="Calibri" w:hAnsi="GHEA Grapalat" w:cs="Times New Roman"/>
          <w:bCs/>
          <w:sz w:val="24"/>
          <w:szCs w:val="24"/>
          <w:lang w:val="hy-AM" w:bidi="hy-AM"/>
        </w:rPr>
        <w:lastRenderedPageBreak/>
        <w:t xml:space="preserve">սպառնալիք են հանգեցրել  </w:t>
      </w:r>
      <w:r w:rsidRPr="001D7C5D">
        <w:rPr>
          <w:rFonts w:ascii="GHEA Grapalat" w:eastAsia="Calibri" w:hAnsi="GHEA Grapalat" w:cs="Times New Roman"/>
          <w:bCs/>
          <w:i/>
          <w:iCs/>
          <w:sz w:val="24"/>
          <w:szCs w:val="24"/>
          <w:lang w:val="hy-AM" w:bidi="hy-AM"/>
        </w:rPr>
        <w:t>հասարակական անվտանգությանը, հասարակական կարգին, հասարակական բարքերին, այլոց իրավունքներին և ազատություններին, պատվին ու բարի հանբավին։</w:t>
      </w:r>
      <w:r w:rsidRPr="001D7C5D">
        <w:rPr>
          <w:rFonts w:ascii="GHEA Grapalat" w:eastAsia="Calibri" w:hAnsi="GHEA Grapalat" w:cs="Times New Roman"/>
          <w:bCs/>
          <w:sz w:val="24"/>
          <w:szCs w:val="24"/>
          <w:lang w:val="hy-AM" w:bidi="hy-AM"/>
        </w:rPr>
        <w:t xml:space="preserve"> Սրանցից յուրաքանչյուրը առանձին-առանձին կամ մի քանիսը միասին կարող են ատելության խոսքի տարածման համար լիցենզիան կասեցնելու բավարար իրավական հիմք(եր) հանդիսանալ։ Այլ բան է, որ պրակտիկայում դրանք գրեթե չեն կիրառվում, քանի որ բավարար չափով հստակություն, </w:t>
      </w:r>
      <w:r w:rsidR="00870B38" w:rsidRPr="001D7C5D">
        <w:rPr>
          <w:rFonts w:ascii="GHEA Grapalat" w:eastAsia="Calibri" w:hAnsi="GHEA Grapalat" w:cs="Times New Roman"/>
          <w:bCs/>
          <w:sz w:val="24"/>
          <w:szCs w:val="24"/>
          <w:lang w:val="hy-AM" w:bidi="hy-AM"/>
        </w:rPr>
        <w:t>որոշակիություն չունեն</w:t>
      </w:r>
      <w:r w:rsidRPr="001D7C5D">
        <w:rPr>
          <w:rFonts w:ascii="GHEA Grapalat" w:eastAsia="Calibri" w:hAnsi="GHEA Grapalat" w:cs="Times New Roman"/>
          <w:bCs/>
          <w:sz w:val="24"/>
          <w:szCs w:val="24"/>
          <w:lang w:val="hy-AM" w:bidi="hy-AM"/>
        </w:rPr>
        <w:t xml:space="preserve">, խիստ ընդհանրական են։ Բացի դրանից, Էլեկտրոնային հաղորդակցության մասին օրենքով հստակորեն չեն կարգավորված կոնտենտի կարգավորման ուղղությամբ Հանրային ծառայությունները կարգավորող մարմնի, ցանցային օպերատորների և ծառայություններ մատուցողների իրավասությունների շրջանակները։ Այդուհանդերձ, կարծում ենք, որ ցանցի օպերատորները կարող են կիրառել </w:t>
      </w:r>
      <w:r w:rsidR="00870B38"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ծանուցել ու հ</w:t>
      </w:r>
      <w:r w:rsidR="00870B38" w:rsidRPr="001D7C5D">
        <w:rPr>
          <w:rFonts w:ascii="GHEA Grapalat" w:eastAsia="Calibri" w:hAnsi="GHEA Grapalat" w:cs="Times New Roman"/>
          <w:bCs/>
          <w:sz w:val="24"/>
          <w:szCs w:val="24"/>
          <w:lang w:val="hy-AM" w:bidi="hy-AM"/>
        </w:rPr>
        <w:t>եռացնել»</w:t>
      </w:r>
      <w:r w:rsidRPr="001D7C5D">
        <w:rPr>
          <w:rFonts w:ascii="GHEA Grapalat" w:eastAsia="Calibri" w:hAnsi="GHEA Grapalat" w:cs="Times New Roman"/>
          <w:bCs/>
          <w:sz w:val="24"/>
          <w:szCs w:val="24"/>
          <w:lang w:val="hy-AM" w:bidi="hy-AM"/>
        </w:rPr>
        <w:t xml:space="preserve"> ընթացակարգը ցանցում ատելության խոսք տարածող IP հասցեատիրոջ նկատմամբ։  Այդ մասին մանրամասնորեն խոսվում է </w:t>
      </w:r>
      <w:r w:rsidR="00870B38" w:rsidRPr="001D7C5D">
        <w:rPr>
          <w:rFonts w:ascii="GHEA Grapalat" w:eastAsia="Calibri" w:hAnsi="GHEA Grapalat" w:cs="Times New Roman"/>
          <w:bCs/>
          <w:sz w:val="24"/>
          <w:szCs w:val="24"/>
          <w:lang w:val="hy-AM" w:bidi="hy-AM"/>
        </w:rPr>
        <w:t>հաջորդ բաժնում</w:t>
      </w:r>
      <w:r w:rsidRPr="001D7C5D">
        <w:rPr>
          <w:rFonts w:ascii="GHEA Grapalat" w:eastAsia="Calibri" w:hAnsi="GHEA Grapalat" w:cs="Times New Roman"/>
          <w:bCs/>
          <w:sz w:val="24"/>
          <w:szCs w:val="24"/>
          <w:lang w:val="hy-AM" w:bidi="hy-AM"/>
        </w:rPr>
        <w:t xml:space="preserve">։ </w:t>
      </w:r>
      <w:r w:rsidR="00870B38" w:rsidRPr="001D7C5D">
        <w:rPr>
          <w:rFonts w:ascii="GHEA Grapalat" w:eastAsia="Calibri" w:hAnsi="GHEA Grapalat" w:cs="Times New Roman"/>
          <w:bCs/>
          <w:sz w:val="24"/>
          <w:szCs w:val="24"/>
          <w:lang w:val="hy-AM" w:bidi="hy-AM"/>
        </w:rPr>
        <w:t>Ց</w:t>
      </w:r>
      <w:r w:rsidRPr="001D7C5D">
        <w:rPr>
          <w:rFonts w:ascii="GHEA Grapalat" w:eastAsia="Calibri" w:hAnsi="GHEA Grapalat" w:cs="Times New Roman"/>
          <w:bCs/>
          <w:sz w:val="24"/>
          <w:szCs w:val="24"/>
          <w:lang w:val="hy-AM" w:bidi="hy-AM"/>
        </w:rPr>
        <w:t xml:space="preserve">անցի օպերատորը իրավասու է արգելափակել իր ցանցում ատելության խոսք տարածող օգտատիրոջ IP հասցեն կամ նրան ուղարկել գրություն առ այն, որ նա խախտում է ցանցի շահագործման կանոնները և պարտավոր է հեռացնել տվյալ կոնտենտը իր էջից։ </w:t>
      </w:r>
      <w:r w:rsidRPr="001D7C5D">
        <w:rPr>
          <w:rFonts w:ascii="GHEA Grapalat" w:eastAsia="Calibri" w:hAnsi="GHEA Grapalat" w:cs="Times New Roman"/>
          <w:b/>
          <w:sz w:val="24"/>
          <w:szCs w:val="24"/>
          <w:lang w:val="hy-AM" w:bidi="hy-AM"/>
        </w:rPr>
        <w:t>Ցանցի օպերատորը կարող է գործել իր նախաձեռնությամբ, կամ քաղաքացիների բողոքների հիման վրա՝ որպես պոզիտիվ պարտավորություն</w:t>
      </w:r>
      <w:r w:rsidR="00870B38" w:rsidRPr="001D7C5D">
        <w:rPr>
          <w:rFonts w:ascii="GHEA Grapalat" w:eastAsia="Calibri" w:hAnsi="GHEA Grapalat" w:cs="Times New Roman"/>
          <w:b/>
          <w:sz w:val="24"/>
          <w:szCs w:val="24"/>
          <w:lang w:val="hy-AM" w:bidi="hy-AM"/>
        </w:rPr>
        <w:t xml:space="preserve">, որի հիմքերը </w:t>
      </w:r>
      <w:r w:rsidR="004B7AC7" w:rsidRPr="001D7C5D">
        <w:rPr>
          <w:rFonts w:ascii="GHEA Grapalat" w:eastAsia="Calibri" w:hAnsi="GHEA Grapalat" w:cs="Times New Roman"/>
          <w:b/>
          <w:sz w:val="24"/>
          <w:szCs w:val="24"/>
          <w:lang w:val="hy-AM" w:bidi="hy-AM"/>
        </w:rPr>
        <w:t>պետք է սահմանվեն</w:t>
      </w:r>
      <w:r w:rsidR="00870B38" w:rsidRPr="001D7C5D">
        <w:rPr>
          <w:rFonts w:ascii="GHEA Grapalat" w:eastAsia="Calibri" w:hAnsi="GHEA Grapalat" w:cs="Times New Roman"/>
          <w:b/>
          <w:sz w:val="24"/>
          <w:szCs w:val="24"/>
          <w:lang w:val="hy-AM" w:bidi="hy-AM"/>
        </w:rPr>
        <w:t xml:space="preserve"> լ</w:t>
      </w:r>
      <w:r w:rsidRPr="001D7C5D">
        <w:rPr>
          <w:rFonts w:ascii="GHEA Grapalat" w:eastAsia="Calibri" w:hAnsi="GHEA Grapalat" w:cs="Times New Roman"/>
          <w:b/>
          <w:sz w:val="24"/>
          <w:szCs w:val="24"/>
          <w:lang w:val="hy-AM" w:bidi="hy-AM"/>
        </w:rPr>
        <w:t>իցենզիայի պայմանագրով։</w:t>
      </w:r>
      <w:r w:rsidRPr="001D7C5D">
        <w:rPr>
          <w:rFonts w:ascii="GHEA Grapalat" w:eastAsia="Calibri" w:hAnsi="GHEA Grapalat" w:cs="Times New Roman"/>
          <w:bCs/>
          <w:sz w:val="24"/>
          <w:szCs w:val="24"/>
          <w:lang w:val="hy-AM" w:bidi="hy-AM"/>
        </w:rPr>
        <w:t xml:space="preserve"> </w:t>
      </w:r>
      <w:r w:rsidR="00870B38" w:rsidRPr="001D7C5D">
        <w:rPr>
          <w:rFonts w:ascii="GHEA Grapalat" w:eastAsia="Calibri" w:hAnsi="GHEA Grapalat" w:cs="Times New Roman"/>
          <w:bCs/>
          <w:sz w:val="24"/>
          <w:szCs w:val="24"/>
          <w:lang w:val="hy-AM" w:bidi="hy-AM"/>
        </w:rPr>
        <w:t>Ց</w:t>
      </w:r>
      <w:r w:rsidRPr="001D7C5D">
        <w:rPr>
          <w:rFonts w:ascii="GHEA Grapalat" w:eastAsia="Calibri" w:hAnsi="GHEA Grapalat" w:cs="Times New Roman"/>
          <w:bCs/>
          <w:sz w:val="24"/>
          <w:szCs w:val="24"/>
          <w:lang w:val="hy-AM" w:bidi="hy-AM"/>
        </w:rPr>
        <w:t xml:space="preserve">անցի օպերատորի պարտականությունները լիցենզիայի ներքո պետք է սահմանափակվեն IP հասցեատիրոջը ծանուցում ուղարկելով՝ այդպիսով ապահովելով </w:t>
      </w:r>
      <w:r w:rsidR="00870B38"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 xml:space="preserve">ծանուցել ու </w:t>
      </w:r>
      <w:r w:rsidR="00870B38" w:rsidRPr="001D7C5D">
        <w:rPr>
          <w:rFonts w:ascii="GHEA Grapalat" w:eastAsia="Calibri" w:hAnsi="GHEA Grapalat" w:cs="Times New Roman"/>
          <w:bCs/>
          <w:sz w:val="24"/>
          <w:szCs w:val="24"/>
          <w:lang w:val="hy-AM" w:bidi="hy-AM"/>
        </w:rPr>
        <w:t>հեռացնել»</w:t>
      </w:r>
      <w:r w:rsidRPr="001D7C5D">
        <w:rPr>
          <w:rFonts w:ascii="GHEA Grapalat" w:eastAsia="Calibri" w:hAnsi="GHEA Grapalat" w:cs="Times New Roman"/>
          <w:bCs/>
          <w:sz w:val="24"/>
          <w:szCs w:val="24"/>
          <w:lang w:val="hy-AM" w:bidi="hy-AM"/>
        </w:rPr>
        <w:t>(Notice and Take Down) ընթացակարգի կիրարկումը։ Հասցեատիրոջ կողմից նյութը չհեռացնելու դեպքում  ցանցի օպերատորը պարտավոր է ձեռնարկել համապատասխան գործողություննե</w:t>
      </w:r>
      <w:r w:rsidR="00870B38" w:rsidRPr="001D7C5D">
        <w:rPr>
          <w:rFonts w:ascii="GHEA Grapalat" w:eastAsia="Calibri" w:hAnsi="GHEA Grapalat" w:cs="Times New Roman"/>
          <w:bCs/>
          <w:sz w:val="24"/>
          <w:szCs w:val="24"/>
          <w:lang w:val="hy-AM" w:bidi="hy-AM"/>
        </w:rPr>
        <w:t>ր</w:t>
      </w:r>
      <w:r w:rsidRPr="001D7C5D">
        <w:rPr>
          <w:rFonts w:ascii="GHEA Grapalat" w:eastAsia="Calibri" w:hAnsi="GHEA Grapalat" w:cs="Times New Roman"/>
          <w:bCs/>
          <w:sz w:val="24"/>
          <w:szCs w:val="24"/>
          <w:lang w:val="hy-AM" w:bidi="hy-AM"/>
        </w:rPr>
        <w:t xml:space="preserve">, որոնց չկատարելը կարող է հանգեցնել կարգավորող մարմնի կողմից տույժի նշանակմանը, լիցենզիայի կասեցմանը կամ դադարեցմանը՝ էլեկտրոնային հաղորդակցության մասին օրենքի 12-րդ հոդվածի կամ Լիցենզավորման մասին օրենք 35-րդ հոդվածի հիմքով։  </w:t>
      </w:r>
    </w:p>
    <w:p w14:paraId="4EB5CBF3" w14:textId="1AC2300C"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Ինչ վերաբերում է ռեգիստրար-օգտատեր տիրույթում կոնտենտի կարգավորման</w:t>
      </w:r>
      <w:r w:rsidR="00870B38" w:rsidRPr="001D7C5D">
        <w:rPr>
          <w:rFonts w:ascii="GHEA Grapalat" w:eastAsia="Calibri" w:hAnsi="GHEA Grapalat" w:cs="Times New Roman"/>
          <w:bCs/>
          <w:sz w:val="24"/>
          <w:szCs w:val="24"/>
          <w:lang w:val="hy-AM" w:bidi="hy-AM"/>
        </w:rPr>
        <w:t xml:space="preserve">ը, </w:t>
      </w:r>
      <w:r w:rsidRPr="001D7C5D">
        <w:rPr>
          <w:rFonts w:ascii="GHEA Grapalat" w:eastAsia="Calibri" w:hAnsi="GHEA Grapalat" w:cs="Times New Roman"/>
          <w:bCs/>
          <w:sz w:val="24"/>
          <w:szCs w:val="24"/>
          <w:lang w:val="hy-AM" w:bidi="hy-AM"/>
        </w:rPr>
        <w:t>սա քաղաքացիաիրավական հարաբերություն է</w:t>
      </w:r>
      <w:r w:rsidR="00870B38" w:rsidRPr="001D7C5D">
        <w:rPr>
          <w:rFonts w:ascii="GHEA Grapalat" w:eastAsia="Calibri" w:hAnsi="GHEA Grapalat" w:cs="Times New Roman"/>
          <w:bCs/>
          <w:sz w:val="24"/>
          <w:szCs w:val="24"/>
          <w:lang w:val="hy-AM" w:bidi="hy-AM"/>
        </w:rPr>
        <w:t xml:space="preserve"> ու համապատասխան ընթացակարգը վ</w:t>
      </w:r>
      <w:r w:rsidRPr="001D7C5D">
        <w:rPr>
          <w:rFonts w:ascii="GHEA Grapalat" w:eastAsia="Calibri" w:hAnsi="GHEA Grapalat" w:cs="Times New Roman"/>
          <w:bCs/>
          <w:sz w:val="24"/>
          <w:szCs w:val="24"/>
          <w:lang w:val="hy-AM" w:bidi="hy-AM"/>
        </w:rPr>
        <w:t>արչա</w:t>
      </w:r>
      <w:r w:rsidR="00870B38" w:rsidRPr="001D7C5D">
        <w:rPr>
          <w:rFonts w:ascii="GHEA Grapalat" w:eastAsia="Calibri" w:hAnsi="GHEA Grapalat" w:cs="Times New Roman"/>
          <w:bCs/>
          <w:sz w:val="24"/>
          <w:szCs w:val="24"/>
          <w:lang w:val="hy-AM" w:bidi="hy-AM"/>
        </w:rPr>
        <w:t xml:space="preserve">կան բնույթի չէ, այդ պատճառով չենք անդրադառնում այս բաժնում։ Այդ </w:t>
      </w:r>
      <w:r w:rsidRPr="001D7C5D">
        <w:rPr>
          <w:rFonts w:ascii="GHEA Grapalat" w:eastAsia="Calibri" w:hAnsi="GHEA Grapalat" w:cs="Times New Roman"/>
          <w:bCs/>
          <w:sz w:val="24"/>
          <w:szCs w:val="24"/>
          <w:lang w:val="hy-AM" w:bidi="hy-AM"/>
        </w:rPr>
        <w:t xml:space="preserve">մասին մանրամասնորեն խոսվում է </w:t>
      </w:r>
      <w:r w:rsidR="00870B38" w:rsidRPr="001D7C5D">
        <w:rPr>
          <w:rFonts w:ascii="GHEA Grapalat" w:eastAsia="Calibri" w:hAnsi="GHEA Grapalat" w:cs="Times New Roman"/>
          <w:bCs/>
          <w:sz w:val="24"/>
          <w:szCs w:val="24"/>
          <w:lang w:val="hy-AM" w:bidi="hy-AM"/>
        </w:rPr>
        <w:t xml:space="preserve">համացանցի վերաերյլ բաժնում։ </w:t>
      </w:r>
      <w:r w:rsidRPr="001D7C5D">
        <w:rPr>
          <w:rFonts w:ascii="GHEA Grapalat" w:eastAsia="Calibri" w:hAnsi="GHEA Grapalat" w:cs="Times New Roman"/>
          <w:bCs/>
          <w:sz w:val="24"/>
          <w:szCs w:val="24"/>
          <w:lang w:val="hy-AM" w:bidi="hy-AM"/>
        </w:rPr>
        <w:t xml:space="preserve"> </w:t>
      </w:r>
    </w:p>
    <w:p w14:paraId="2F5E1AF2" w14:textId="26BA026B" w:rsidR="00AD746D" w:rsidRPr="001D7C5D" w:rsidRDefault="00AD746D" w:rsidP="00AD746D">
      <w:pPr>
        <w:spacing w:after="0" w:line="276" w:lineRule="auto"/>
        <w:ind w:firstLine="720"/>
        <w:jc w:val="both"/>
        <w:rPr>
          <w:rFonts w:ascii="GHEA Grapalat" w:eastAsia="Calibri" w:hAnsi="GHEA Grapalat" w:cs="Times New Roman"/>
          <w:bCs/>
          <w:sz w:val="24"/>
          <w:szCs w:val="24"/>
          <w:lang w:val="hy-AM" w:bidi="hy-AM"/>
        </w:rPr>
      </w:pPr>
    </w:p>
    <w:p w14:paraId="53CBAEA9" w14:textId="325DEFDD" w:rsidR="00AD746D" w:rsidRPr="001D7C5D" w:rsidRDefault="00870B38" w:rsidP="004302F4">
      <w:pPr>
        <w:pStyle w:val="Heading2"/>
        <w:jc w:val="center"/>
        <w:rPr>
          <w:rFonts w:ascii="GHEA Grapalat" w:eastAsia="Calibri" w:hAnsi="GHEA Grapalat"/>
          <w:color w:val="auto"/>
          <w:lang w:val="hy-AM" w:bidi="hy-AM"/>
        </w:rPr>
      </w:pPr>
      <w:bookmarkStart w:id="28" w:name="_Toc134288878"/>
      <w:r w:rsidRPr="001D7C5D">
        <w:rPr>
          <w:rFonts w:ascii="GHEA Grapalat" w:eastAsia="Calibri" w:hAnsi="GHEA Grapalat"/>
          <w:color w:val="auto"/>
          <w:lang w:val="hy-AM" w:bidi="hy-AM"/>
        </w:rPr>
        <w:lastRenderedPageBreak/>
        <w:t>Քաղաքական կուսակցությունների և կազմակերպությունների գործունեության կասեցում, արգելում</w:t>
      </w:r>
      <w:r w:rsidR="00826D01" w:rsidRPr="001D7C5D">
        <w:rPr>
          <w:rFonts w:ascii="GHEA Grapalat" w:eastAsia="Calibri" w:hAnsi="GHEA Grapalat"/>
          <w:color w:val="auto"/>
          <w:lang w:val="hy-AM" w:bidi="hy-AM"/>
        </w:rPr>
        <w:t>, պետական ֆինանսավորումից զրկում</w:t>
      </w:r>
      <w:bookmarkEnd w:id="28"/>
    </w:p>
    <w:p w14:paraId="31914EE5" w14:textId="77777777" w:rsidR="00870B38" w:rsidRPr="001D7C5D" w:rsidRDefault="00870B38" w:rsidP="00870B38">
      <w:pPr>
        <w:pStyle w:val="ListParagraph"/>
        <w:spacing w:after="0" w:line="276" w:lineRule="auto"/>
        <w:ind w:left="1080"/>
        <w:jc w:val="both"/>
        <w:rPr>
          <w:rFonts w:ascii="GHEA Grapalat" w:eastAsia="Calibri" w:hAnsi="GHEA Grapalat" w:cs="Times New Roman"/>
          <w:bCs/>
          <w:sz w:val="24"/>
          <w:szCs w:val="24"/>
          <w:lang w:val="hy-AM" w:bidi="hy-AM"/>
        </w:rPr>
      </w:pPr>
    </w:p>
    <w:p w14:paraId="47F85BAA" w14:textId="116A3A3C" w:rsidR="00AD746D" w:rsidRPr="001D7C5D" w:rsidRDefault="00AD746D" w:rsidP="00AD746D">
      <w:pPr>
        <w:spacing w:after="0" w:line="276" w:lineRule="auto"/>
        <w:ind w:firstLine="360"/>
        <w:jc w:val="both"/>
        <w:rPr>
          <w:rFonts w:ascii="GHEA Grapalat" w:eastAsia="Calibri" w:hAnsi="GHEA Grapalat" w:cs="Times New Roman"/>
          <w:sz w:val="24"/>
          <w:szCs w:val="24"/>
          <w:lang w:val="hy-AM" w:bidi="hy-AM"/>
        </w:rPr>
      </w:pPr>
      <w:r w:rsidRPr="001D7C5D">
        <w:rPr>
          <w:rFonts w:ascii="GHEA Grapalat" w:eastAsia="Calibri" w:hAnsi="GHEA Grapalat" w:cs="Times New Roman"/>
          <w:bCs/>
          <w:sz w:val="24"/>
          <w:szCs w:val="24"/>
          <w:lang w:val="hy-AM" w:bidi="hy-AM"/>
        </w:rPr>
        <w:t xml:space="preserve">Թիվ 15 ԸՔՀ-ի 7-րդ հանձնարարականով Մասնակից Պետություններին առաջարկվում է օրենքներով նախատեսել քաղաքական կուսակցությունների և այլ կազմակերպությունների գործունեության արգելում կամ դրանց լուծարում, եթե այդ կազմակերպությունները, նրանց անդամները օգտագործում են ատելության խոսք, որը նպատակաուղղված է կամ </w:t>
      </w:r>
      <w:r w:rsidRPr="001D7C5D">
        <w:rPr>
          <w:rFonts w:ascii="GHEA Grapalat" w:eastAsia="Calibri" w:hAnsi="GHEA Grapalat" w:cs="Times New Roman"/>
          <w:sz w:val="24"/>
          <w:szCs w:val="24"/>
          <w:lang w:val="hy-AM" w:bidi="hy-AM"/>
        </w:rPr>
        <w:t>ողջամտորեն կարող է ակնկալվել, որ ուղղված է հրահրելու բռնությ</w:t>
      </w:r>
      <w:r w:rsidR="00826D01" w:rsidRPr="001D7C5D">
        <w:rPr>
          <w:rFonts w:ascii="GHEA Grapalat" w:eastAsia="Calibri" w:hAnsi="GHEA Grapalat" w:cs="Times New Roman"/>
          <w:sz w:val="24"/>
          <w:szCs w:val="24"/>
          <w:lang w:val="hy-AM" w:bidi="hy-AM"/>
        </w:rPr>
        <w:t>ուն,</w:t>
      </w:r>
      <w:r w:rsidRPr="001D7C5D">
        <w:rPr>
          <w:rFonts w:ascii="GHEA Grapalat" w:eastAsia="Calibri" w:hAnsi="GHEA Grapalat" w:cs="Times New Roman"/>
          <w:sz w:val="24"/>
          <w:szCs w:val="24"/>
          <w:lang w:val="hy-AM" w:bidi="hy-AM"/>
        </w:rPr>
        <w:t xml:space="preserve"> ահաբեկ</w:t>
      </w:r>
      <w:r w:rsidR="00826D01" w:rsidRPr="001D7C5D">
        <w:rPr>
          <w:rFonts w:ascii="GHEA Grapalat" w:eastAsia="Calibri" w:hAnsi="GHEA Grapalat" w:cs="Times New Roman"/>
          <w:sz w:val="24"/>
          <w:szCs w:val="24"/>
          <w:lang w:val="hy-AM" w:bidi="hy-AM"/>
        </w:rPr>
        <w:t>ում</w:t>
      </w:r>
      <w:r w:rsidRPr="001D7C5D">
        <w:rPr>
          <w:rFonts w:ascii="GHEA Grapalat" w:eastAsia="Calibri" w:hAnsi="GHEA Grapalat" w:cs="Times New Roman"/>
          <w:sz w:val="24"/>
          <w:szCs w:val="24"/>
          <w:lang w:val="hy-AM" w:bidi="hy-AM"/>
        </w:rPr>
        <w:t>, թշնամանք կամ խտրականությ</w:t>
      </w:r>
      <w:r w:rsidR="00826D01" w:rsidRPr="001D7C5D">
        <w:rPr>
          <w:rFonts w:ascii="GHEA Grapalat" w:eastAsia="Calibri" w:hAnsi="GHEA Grapalat" w:cs="Times New Roman"/>
          <w:sz w:val="24"/>
          <w:szCs w:val="24"/>
          <w:lang w:val="hy-AM" w:bidi="hy-AM"/>
        </w:rPr>
        <w:t>ուն</w:t>
      </w:r>
      <w:r w:rsidRPr="001D7C5D">
        <w:rPr>
          <w:rFonts w:ascii="GHEA Grapalat" w:eastAsia="Calibri" w:hAnsi="GHEA Grapalat" w:cs="Times New Roman"/>
          <w:sz w:val="24"/>
          <w:szCs w:val="24"/>
          <w:lang w:val="hy-AM" w:bidi="hy-AM"/>
        </w:rPr>
        <w:t xml:space="preserve"> անձանց </w:t>
      </w:r>
      <w:r w:rsidR="00826D01" w:rsidRPr="001D7C5D">
        <w:rPr>
          <w:rFonts w:ascii="GHEA Grapalat" w:eastAsia="Calibri" w:hAnsi="GHEA Grapalat" w:cs="Times New Roman"/>
          <w:sz w:val="24"/>
          <w:szCs w:val="24"/>
          <w:lang w:val="hy-AM" w:bidi="hy-AM"/>
        </w:rPr>
        <w:t>կամ անձանց խմբի նկատմամբ</w:t>
      </w:r>
      <w:r w:rsidRPr="001D7C5D">
        <w:rPr>
          <w:rFonts w:ascii="GHEA Grapalat" w:eastAsia="Calibri" w:hAnsi="GHEA Grapalat" w:cs="Times New Roman"/>
          <w:sz w:val="24"/>
          <w:szCs w:val="24"/>
          <w:lang w:val="hy-AM" w:bidi="hy-AM"/>
        </w:rPr>
        <w:t xml:space="preserve">։ Հանձնարարականի բացատրական մասում նշվում է, որ այս հանձնարարականի սահմանումը պայմանավորված է մշտադիտարկման արդյունքներով, ըստ որի </w:t>
      </w:r>
      <w:r w:rsidR="00826D01" w:rsidRPr="001D7C5D">
        <w:rPr>
          <w:rFonts w:ascii="GHEA Grapalat" w:eastAsia="Calibri" w:hAnsi="GHEA Grapalat" w:cs="Times New Roman"/>
          <w:sz w:val="24"/>
          <w:szCs w:val="24"/>
          <w:lang w:val="hy-AM" w:bidi="hy-AM"/>
        </w:rPr>
        <w:t xml:space="preserve">Եվրոպայի տարածքում հաճախացել են </w:t>
      </w:r>
      <w:r w:rsidRPr="001D7C5D">
        <w:rPr>
          <w:rFonts w:ascii="GHEA Grapalat" w:eastAsia="Calibri" w:hAnsi="GHEA Grapalat" w:cs="Times New Roman"/>
          <w:sz w:val="24"/>
          <w:szCs w:val="24"/>
          <w:lang w:val="hy-AM" w:bidi="hy-AM"/>
        </w:rPr>
        <w:t>քաղաքական կուսակցությունների անդամների կողմից ատելության խոսքի օգտագործում</w:t>
      </w:r>
      <w:r w:rsidR="004B7AC7" w:rsidRPr="001D7C5D">
        <w:rPr>
          <w:rFonts w:ascii="GHEA Grapalat" w:eastAsia="Calibri" w:hAnsi="GHEA Grapalat" w:cs="Times New Roman"/>
          <w:sz w:val="24"/>
          <w:szCs w:val="24"/>
          <w:lang w:val="hy-AM" w:bidi="hy-AM"/>
        </w:rPr>
        <w:t>ը</w:t>
      </w:r>
      <w:r w:rsidR="00826D01" w:rsidRPr="001D7C5D">
        <w:rPr>
          <w:rFonts w:ascii="GHEA Grapalat" w:eastAsia="Calibri" w:hAnsi="GHEA Grapalat" w:cs="Times New Roman"/>
          <w:sz w:val="24"/>
          <w:szCs w:val="24"/>
          <w:lang w:val="hy-AM" w:bidi="hy-AM"/>
        </w:rPr>
        <w:t>, տարածում</w:t>
      </w:r>
      <w:r w:rsidR="004B7AC7" w:rsidRPr="001D7C5D">
        <w:rPr>
          <w:rFonts w:ascii="GHEA Grapalat" w:eastAsia="Calibri" w:hAnsi="GHEA Grapalat" w:cs="Times New Roman"/>
          <w:sz w:val="24"/>
          <w:szCs w:val="24"/>
          <w:lang w:val="hy-AM" w:bidi="hy-AM"/>
        </w:rPr>
        <w:t>ը</w:t>
      </w:r>
      <w:r w:rsidR="00826D01" w:rsidRPr="001D7C5D">
        <w:rPr>
          <w:rFonts w:ascii="GHEA Grapalat" w:eastAsia="Calibri" w:hAnsi="GHEA Grapalat" w:cs="Times New Roman"/>
          <w:sz w:val="24"/>
          <w:szCs w:val="24"/>
          <w:lang w:val="hy-AM" w:bidi="hy-AM"/>
        </w:rPr>
        <w:t xml:space="preserve"> </w:t>
      </w:r>
      <w:r w:rsidRPr="001D7C5D">
        <w:rPr>
          <w:rFonts w:ascii="GHEA Grapalat" w:eastAsia="Calibri" w:hAnsi="GHEA Grapalat" w:cs="Times New Roman"/>
          <w:sz w:val="24"/>
          <w:szCs w:val="24"/>
          <w:lang w:val="hy-AM" w:bidi="hy-AM"/>
        </w:rPr>
        <w:t xml:space="preserve">և կուսակցության կողմից </w:t>
      </w:r>
      <w:r w:rsidR="00826D01" w:rsidRPr="001D7C5D">
        <w:rPr>
          <w:rFonts w:ascii="GHEA Grapalat" w:eastAsia="Calibri" w:hAnsi="GHEA Grapalat" w:cs="Times New Roman"/>
          <w:sz w:val="24"/>
          <w:szCs w:val="24"/>
          <w:lang w:val="hy-AM" w:bidi="hy-AM"/>
        </w:rPr>
        <w:t xml:space="preserve">իր անդամների </w:t>
      </w:r>
      <w:r w:rsidRPr="001D7C5D">
        <w:rPr>
          <w:rFonts w:ascii="GHEA Grapalat" w:eastAsia="Calibri" w:hAnsi="GHEA Grapalat" w:cs="Times New Roman"/>
          <w:sz w:val="24"/>
          <w:szCs w:val="24"/>
          <w:lang w:val="hy-AM" w:bidi="hy-AM"/>
        </w:rPr>
        <w:t>նկատմամբ վարչական կամ կարգապահական բնույթի պատասխանատվության չենթարկել</w:t>
      </w:r>
      <w:r w:rsidR="00826D01" w:rsidRPr="001D7C5D">
        <w:rPr>
          <w:rFonts w:ascii="GHEA Grapalat" w:eastAsia="Calibri" w:hAnsi="GHEA Grapalat" w:cs="Times New Roman"/>
          <w:sz w:val="24"/>
          <w:szCs w:val="24"/>
          <w:lang w:val="hy-AM" w:bidi="hy-AM"/>
        </w:rPr>
        <w:t>ու դեպքերը</w:t>
      </w:r>
      <w:r w:rsidRPr="001D7C5D">
        <w:rPr>
          <w:rFonts w:ascii="GHEA Grapalat" w:eastAsia="Calibri" w:hAnsi="GHEA Grapalat" w:cs="Times New Roman"/>
          <w:sz w:val="24"/>
          <w:szCs w:val="24"/>
          <w:lang w:val="hy-AM" w:bidi="hy-AM"/>
        </w:rPr>
        <w:t xml:space="preserve">։ </w:t>
      </w:r>
    </w:p>
    <w:p w14:paraId="1DE17388" w14:textId="2AD230EE" w:rsidR="00AD746D" w:rsidRPr="001D7C5D" w:rsidRDefault="00344C59"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sz w:val="24"/>
          <w:szCs w:val="24"/>
          <w:lang w:val="hy-AM" w:bidi="hy-AM"/>
        </w:rPr>
        <w:t>Հ</w:t>
      </w:r>
      <w:r w:rsidR="00AD746D" w:rsidRPr="001D7C5D">
        <w:rPr>
          <w:rFonts w:ascii="GHEA Grapalat" w:eastAsia="Calibri" w:hAnsi="GHEA Grapalat" w:cs="Times New Roman"/>
          <w:sz w:val="24"/>
          <w:szCs w:val="24"/>
          <w:lang w:val="hy-AM" w:bidi="hy-AM"/>
        </w:rPr>
        <w:t xml:space="preserve">անձնարարականը սահմանում է </w:t>
      </w:r>
      <w:r w:rsidRPr="001D7C5D">
        <w:rPr>
          <w:rFonts w:ascii="GHEA Grapalat" w:eastAsia="Calibri" w:hAnsi="GHEA Grapalat" w:cs="Times New Roman"/>
          <w:sz w:val="24"/>
          <w:szCs w:val="24"/>
          <w:lang w:val="hy-AM" w:bidi="hy-AM"/>
        </w:rPr>
        <w:t xml:space="preserve">արգելք այնպիսի դեպքերի նկատմամբ, </w:t>
      </w:r>
      <w:r w:rsidR="00AD746D" w:rsidRPr="001D7C5D">
        <w:rPr>
          <w:rFonts w:ascii="GHEA Grapalat" w:eastAsia="Calibri" w:hAnsi="GHEA Grapalat" w:cs="Times New Roman"/>
          <w:sz w:val="24"/>
          <w:szCs w:val="24"/>
          <w:lang w:val="hy-AM" w:bidi="hy-AM"/>
        </w:rPr>
        <w:t xml:space="preserve">երբ </w:t>
      </w:r>
      <w:r w:rsidR="00AD746D" w:rsidRPr="001D7C5D">
        <w:rPr>
          <w:rFonts w:ascii="GHEA Grapalat" w:eastAsia="Calibri" w:hAnsi="GHEA Grapalat" w:cs="Times New Roman"/>
          <w:bCs/>
          <w:sz w:val="24"/>
          <w:szCs w:val="24"/>
          <w:lang w:val="hy-AM" w:bidi="hy-AM"/>
        </w:rPr>
        <w:t>ատելության խոսք</w:t>
      </w:r>
      <w:r w:rsidR="00B7442D" w:rsidRPr="001D7C5D">
        <w:rPr>
          <w:rFonts w:ascii="GHEA Grapalat" w:eastAsia="Calibri" w:hAnsi="GHEA Grapalat" w:cs="Times New Roman"/>
          <w:bCs/>
          <w:sz w:val="24"/>
          <w:szCs w:val="24"/>
          <w:lang w:val="hy-AM" w:bidi="hy-AM"/>
        </w:rPr>
        <w:t xml:space="preserve">ը նպատակ է հետապնդում կամ </w:t>
      </w:r>
      <w:r w:rsidR="00AD746D" w:rsidRPr="001D7C5D">
        <w:rPr>
          <w:rFonts w:ascii="GHEA Grapalat" w:eastAsia="Calibri" w:hAnsi="GHEA Grapalat" w:cs="Times New Roman"/>
          <w:bCs/>
          <w:sz w:val="24"/>
          <w:szCs w:val="24"/>
          <w:lang w:val="hy-AM" w:bidi="hy-AM"/>
        </w:rPr>
        <w:t>ողջամտորեն կարելի է ակնկալել, որ կարող է հրահրել բռնությ</w:t>
      </w:r>
      <w:r w:rsidR="00B7442D" w:rsidRPr="001D7C5D">
        <w:rPr>
          <w:rFonts w:ascii="GHEA Grapalat" w:eastAsia="Calibri" w:hAnsi="GHEA Grapalat" w:cs="Times New Roman"/>
          <w:bCs/>
          <w:sz w:val="24"/>
          <w:szCs w:val="24"/>
          <w:lang w:val="hy-AM" w:bidi="hy-AM"/>
        </w:rPr>
        <w:t xml:space="preserve">ուն, </w:t>
      </w:r>
      <w:r w:rsidR="00AD746D" w:rsidRPr="001D7C5D">
        <w:rPr>
          <w:rFonts w:ascii="GHEA Grapalat" w:eastAsia="Calibri" w:hAnsi="GHEA Grapalat" w:cs="Times New Roman"/>
          <w:bCs/>
          <w:sz w:val="24"/>
          <w:szCs w:val="24"/>
          <w:lang w:val="hy-AM" w:bidi="hy-AM"/>
        </w:rPr>
        <w:t>ահաբեկ</w:t>
      </w:r>
      <w:r w:rsidR="00B7442D" w:rsidRPr="001D7C5D">
        <w:rPr>
          <w:rFonts w:ascii="GHEA Grapalat" w:eastAsia="Calibri" w:hAnsi="GHEA Grapalat" w:cs="Times New Roman"/>
          <w:bCs/>
          <w:sz w:val="24"/>
          <w:szCs w:val="24"/>
          <w:lang w:val="hy-AM" w:bidi="hy-AM"/>
        </w:rPr>
        <w:t>ում, թշնամություն կամ խտրականություն։ Կ</w:t>
      </w:r>
      <w:r w:rsidRPr="001D7C5D">
        <w:rPr>
          <w:rFonts w:ascii="GHEA Grapalat" w:eastAsia="Calibri" w:hAnsi="GHEA Grapalat" w:cs="Times New Roman"/>
          <w:bCs/>
          <w:sz w:val="24"/>
          <w:szCs w:val="24"/>
          <w:lang w:val="hy-AM" w:bidi="hy-AM"/>
        </w:rPr>
        <w:t xml:space="preserve">ազմակերպության գործունեության կասեցման կամ դադարեցման նպատակով հարուցված </w:t>
      </w:r>
      <w:r w:rsidR="00AD746D" w:rsidRPr="001D7C5D">
        <w:rPr>
          <w:rFonts w:ascii="GHEA Grapalat" w:eastAsia="Calibri" w:hAnsi="GHEA Grapalat" w:cs="Times New Roman"/>
          <w:bCs/>
          <w:sz w:val="24"/>
          <w:szCs w:val="24"/>
          <w:lang w:val="hy-AM" w:bidi="hy-AM"/>
        </w:rPr>
        <w:t xml:space="preserve">վարչական վարույթի ընթացքում անհրաժեշտություն կլինի հաստատել, որ կան հիմնավոր ապացույցներ, որ </w:t>
      </w:r>
      <w:r w:rsidRPr="001D7C5D">
        <w:rPr>
          <w:rFonts w:ascii="GHEA Grapalat" w:eastAsia="Calibri" w:hAnsi="GHEA Grapalat" w:cs="Times New Roman"/>
          <w:bCs/>
          <w:sz w:val="24"/>
          <w:szCs w:val="24"/>
          <w:lang w:val="hy-AM" w:bidi="hy-AM"/>
        </w:rPr>
        <w:t>եղել է այդպիսի դիտավորություն</w:t>
      </w:r>
      <w:r w:rsidR="00AD746D" w:rsidRPr="001D7C5D">
        <w:rPr>
          <w:rFonts w:ascii="GHEA Grapalat" w:eastAsia="Calibri" w:hAnsi="GHEA Grapalat" w:cs="Times New Roman"/>
          <w:bCs/>
          <w:sz w:val="24"/>
          <w:szCs w:val="24"/>
          <w:lang w:val="hy-AM" w:bidi="hy-AM"/>
        </w:rPr>
        <w:t xml:space="preserve"> կամ վերոնշյալ գործողությունների</w:t>
      </w:r>
      <w:r w:rsidRPr="001D7C5D">
        <w:rPr>
          <w:rFonts w:ascii="GHEA Grapalat" w:eastAsia="Calibri" w:hAnsi="GHEA Grapalat" w:cs="Times New Roman"/>
          <w:bCs/>
          <w:sz w:val="24"/>
          <w:szCs w:val="24"/>
          <w:lang w:val="hy-AM" w:bidi="hy-AM"/>
        </w:rPr>
        <w:t xml:space="preserve"> տեղի ունենալու իրական վտանգ </w:t>
      </w:r>
      <w:r w:rsidR="00826D01" w:rsidRPr="001D7C5D">
        <w:rPr>
          <w:rFonts w:ascii="GHEA Grapalat" w:eastAsia="Calibri" w:hAnsi="GHEA Grapalat" w:cs="Times New Roman"/>
          <w:bCs/>
          <w:sz w:val="24"/>
          <w:szCs w:val="24"/>
          <w:lang w:val="hy-AM" w:bidi="hy-AM"/>
        </w:rPr>
        <w:t xml:space="preserve">ու հավանականություն։ </w:t>
      </w:r>
      <w:r w:rsidR="00AD746D" w:rsidRPr="001D7C5D">
        <w:rPr>
          <w:rFonts w:ascii="GHEA Grapalat" w:eastAsia="Calibri" w:hAnsi="GHEA Grapalat" w:cs="Times New Roman"/>
          <w:bCs/>
          <w:sz w:val="24"/>
          <w:szCs w:val="24"/>
          <w:lang w:val="hy-AM" w:bidi="hy-AM"/>
        </w:rPr>
        <w:t xml:space="preserve">Ավելին, երբ ատելության խոսքն օգտագործվել է կուսակցության կամ կազմակերպության անդամի կողմից </w:t>
      </w:r>
      <w:r w:rsidRPr="001D7C5D">
        <w:rPr>
          <w:rFonts w:ascii="GHEA Grapalat" w:eastAsia="Calibri" w:hAnsi="GHEA Grapalat" w:cs="Times New Roman"/>
          <w:bCs/>
          <w:sz w:val="24"/>
          <w:szCs w:val="24"/>
          <w:lang w:val="hy-AM" w:bidi="hy-AM"/>
        </w:rPr>
        <w:t xml:space="preserve">իր հրապարակային </w:t>
      </w:r>
      <w:r w:rsidR="00AD746D" w:rsidRPr="001D7C5D">
        <w:rPr>
          <w:rFonts w:ascii="GHEA Grapalat" w:eastAsia="Calibri" w:hAnsi="GHEA Grapalat" w:cs="Times New Roman"/>
          <w:bCs/>
          <w:sz w:val="24"/>
          <w:szCs w:val="24"/>
          <w:lang w:val="hy-AM" w:bidi="hy-AM"/>
        </w:rPr>
        <w:t xml:space="preserve">ելույթներում, անհրաժեշտ կլինի նաև </w:t>
      </w:r>
      <w:r w:rsidRPr="001D7C5D">
        <w:rPr>
          <w:rFonts w:ascii="GHEA Grapalat" w:eastAsia="Calibri" w:hAnsi="GHEA Grapalat" w:cs="Times New Roman"/>
          <w:bCs/>
          <w:sz w:val="24"/>
          <w:szCs w:val="24"/>
          <w:lang w:val="hy-AM" w:bidi="hy-AM"/>
        </w:rPr>
        <w:t xml:space="preserve">հիմնավորելը, </w:t>
      </w:r>
      <w:r w:rsidR="00AD746D" w:rsidRPr="001D7C5D">
        <w:rPr>
          <w:rFonts w:ascii="GHEA Grapalat" w:eastAsia="Calibri" w:hAnsi="GHEA Grapalat" w:cs="Times New Roman"/>
          <w:bCs/>
          <w:sz w:val="24"/>
          <w:szCs w:val="24"/>
          <w:lang w:val="hy-AM" w:bidi="hy-AM"/>
        </w:rPr>
        <w:t xml:space="preserve">որ դա արվել է կուսակցության կամ կազմակերպության անունից և </w:t>
      </w:r>
      <w:r w:rsidRPr="001D7C5D">
        <w:rPr>
          <w:rFonts w:ascii="GHEA Grapalat" w:eastAsia="Calibri" w:hAnsi="GHEA Grapalat" w:cs="Times New Roman"/>
          <w:bCs/>
          <w:sz w:val="24"/>
          <w:szCs w:val="24"/>
          <w:lang w:val="hy-AM" w:bidi="hy-AM"/>
        </w:rPr>
        <w:t>այդ գործողությունը վերագրվում է կուսակցությանը կամ արտահայտում է կուսակցության</w:t>
      </w:r>
      <w:r w:rsidR="00826D01" w:rsidRPr="001D7C5D">
        <w:rPr>
          <w:rFonts w:ascii="GHEA Grapalat" w:eastAsia="Calibri" w:hAnsi="GHEA Grapalat" w:cs="Times New Roman"/>
          <w:bCs/>
          <w:sz w:val="24"/>
          <w:szCs w:val="24"/>
          <w:lang w:val="hy-AM" w:bidi="hy-AM"/>
        </w:rPr>
        <w:t xml:space="preserve"> </w:t>
      </w:r>
      <w:r w:rsidRPr="001D7C5D">
        <w:rPr>
          <w:rFonts w:ascii="GHEA Grapalat" w:eastAsia="Calibri" w:hAnsi="GHEA Grapalat" w:cs="Times New Roman"/>
          <w:bCs/>
          <w:sz w:val="24"/>
          <w:szCs w:val="24"/>
          <w:lang w:val="hy-AM" w:bidi="hy-AM"/>
        </w:rPr>
        <w:t xml:space="preserve">քաղաքականությունը, գաղափարական գիծը։ </w:t>
      </w:r>
      <w:r w:rsidR="00AD746D" w:rsidRPr="001D7C5D">
        <w:rPr>
          <w:rFonts w:ascii="GHEA Grapalat" w:eastAsia="Calibri" w:hAnsi="GHEA Grapalat" w:cs="Times New Roman"/>
          <w:bCs/>
          <w:sz w:val="24"/>
          <w:szCs w:val="24"/>
          <w:lang w:val="hy-AM" w:bidi="hy-AM"/>
        </w:rPr>
        <w:t xml:space="preserve">Շատ հաճախ </w:t>
      </w:r>
      <w:r w:rsidRPr="001D7C5D">
        <w:rPr>
          <w:rFonts w:ascii="GHEA Grapalat" w:eastAsia="Calibri" w:hAnsi="GHEA Grapalat" w:cs="Times New Roman"/>
          <w:bCs/>
          <w:sz w:val="24"/>
          <w:szCs w:val="24"/>
          <w:lang w:val="hy-AM" w:bidi="hy-AM"/>
        </w:rPr>
        <w:t>նման դեպքերը վերաբերում են կ</w:t>
      </w:r>
      <w:r w:rsidR="00AD746D" w:rsidRPr="001D7C5D">
        <w:rPr>
          <w:rFonts w:ascii="GHEA Grapalat" w:eastAsia="Calibri" w:hAnsi="GHEA Grapalat" w:cs="Times New Roman"/>
          <w:bCs/>
          <w:sz w:val="24"/>
          <w:szCs w:val="24"/>
          <w:lang w:val="hy-AM" w:bidi="hy-AM"/>
        </w:rPr>
        <w:t xml:space="preserve">ուսակցության կամ կազմակերպության ղեկավարների ելույթներին և հրապարակային վարքագծին։ </w:t>
      </w:r>
    </w:p>
    <w:p w14:paraId="5688E4F0" w14:textId="5BC1186F" w:rsidR="00491AF5" w:rsidRPr="001D7C5D" w:rsidRDefault="00826D01" w:rsidP="00826D01">
      <w:pPr>
        <w:spacing w:after="0" w:line="276" w:lineRule="auto"/>
        <w:ind w:firstLine="360"/>
        <w:jc w:val="both"/>
        <w:rPr>
          <w:rFonts w:ascii="GHEA Grapalat" w:eastAsia="Calibri" w:hAnsi="GHEA Grapalat"/>
          <w:bCs/>
          <w:sz w:val="24"/>
          <w:szCs w:val="24"/>
          <w:lang w:val="hy-AM" w:bidi="hy-AM"/>
        </w:rPr>
      </w:pPr>
      <w:r w:rsidRPr="001D7C5D">
        <w:rPr>
          <w:rFonts w:ascii="GHEA Grapalat" w:eastAsia="Calibri" w:hAnsi="GHEA Grapalat" w:cs="Times New Roman"/>
          <w:bCs/>
          <w:sz w:val="24"/>
          <w:szCs w:val="24"/>
          <w:lang w:val="hy-AM" w:bidi="hy-AM"/>
        </w:rPr>
        <w:t xml:space="preserve">Այդուհանդերձ, </w:t>
      </w:r>
      <w:r w:rsidR="00344C59" w:rsidRPr="001D7C5D">
        <w:rPr>
          <w:rFonts w:ascii="GHEA Grapalat" w:eastAsia="Calibri" w:hAnsi="GHEA Grapalat" w:cs="Times New Roman"/>
          <w:bCs/>
          <w:sz w:val="24"/>
          <w:szCs w:val="24"/>
          <w:lang w:val="hy-AM" w:bidi="hy-AM"/>
        </w:rPr>
        <w:t>Կ</w:t>
      </w:r>
      <w:r w:rsidR="00AD746D" w:rsidRPr="001D7C5D">
        <w:rPr>
          <w:rFonts w:ascii="GHEA Grapalat" w:eastAsia="Calibri" w:hAnsi="GHEA Grapalat" w:cs="Times New Roman"/>
          <w:bCs/>
          <w:sz w:val="24"/>
          <w:szCs w:val="24"/>
          <w:lang w:val="hy-AM" w:bidi="hy-AM"/>
        </w:rPr>
        <w:t xml:space="preserve">ուսակցությունների մասին սահմանադրական օրենքը </w:t>
      </w:r>
      <w:r w:rsidR="00B7442D" w:rsidRPr="001D7C5D">
        <w:rPr>
          <w:rFonts w:ascii="GHEA Grapalat" w:eastAsia="Calibri" w:hAnsi="GHEA Grapalat" w:cs="Times New Roman"/>
          <w:bCs/>
          <w:sz w:val="24"/>
          <w:szCs w:val="24"/>
          <w:lang w:val="hy-AM" w:bidi="hy-AM"/>
        </w:rPr>
        <w:t xml:space="preserve">չի տրամադրում  ատելության խոսքի </w:t>
      </w:r>
      <w:r w:rsidRPr="001D7C5D">
        <w:rPr>
          <w:rFonts w:ascii="GHEA Grapalat" w:eastAsia="Calibri" w:hAnsi="GHEA Grapalat" w:cs="Times New Roman"/>
          <w:bCs/>
          <w:sz w:val="24"/>
          <w:szCs w:val="24"/>
          <w:lang w:val="hy-AM" w:bidi="hy-AM"/>
        </w:rPr>
        <w:t xml:space="preserve">կանխարգելման </w:t>
      </w:r>
      <w:r w:rsidR="00B7442D" w:rsidRPr="001D7C5D">
        <w:rPr>
          <w:rFonts w:ascii="GHEA Grapalat" w:eastAsia="Calibri" w:hAnsi="GHEA Grapalat" w:cs="Times New Roman"/>
          <w:bCs/>
          <w:sz w:val="24"/>
          <w:szCs w:val="24"/>
          <w:lang w:val="hy-AM" w:bidi="hy-AM"/>
        </w:rPr>
        <w:t xml:space="preserve">արդյունավետ </w:t>
      </w:r>
      <w:r w:rsidRPr="001D7C5D">
        <w:rPr>
          <w:rFonts w:ascii="GHEA Grapalat" w:eastAsia="Calibri" w:hAnsi="GHEA Grapalat" w:cs="Times New Roman"/>
          <w:bCs/>
          <w:sz w:val="24"/>
          <w:szCs w:val="24"/>
          <w:lang w:val="hy-AM" w:bidi="hy-AM"/>
        </w:rPr>
        <w:t>դրույթներ</w:t>
      </w:r>
      <w:r w:rsidR="00B7442D" w:rsidRPr="001D7C5D">
        <w:rPr>
          <w:rFonts w:ascii="GHEA Grapalat" w:eastAsia="Calibri" w:hAnsi="GHEA Grapalat" w:cs="Times New Roman"/>
          <w:bCs/>
          <w:sz w:val="24"/>
          <w:szCs w:val="24"/>
          <w:lang w:val="hy-AM" w:bidi="hy-AM"/>
        </w:rPr>
        <w:t xml:space="preserve">։ Օրենքի </w:t>
      </w:r>
      <w:r w:rsidR="00AD746D" w:rsidRPr="001D7C5D">
        <w:rPr>
          <w:rFonts w:ascii="GHEA Grapalat" w:eastAsia="Calibri" w:hAnsi="GHEA Grapalat" w:cs="Times New Roman"/>
          <w:bCs/>
          <w:sz w:val="24"/>
          <w:szCs w:val="24"/>
          <w:lang w:val="hy-AM" w:bidi="hy-AM"/>
        </w:rPr>
        <w:t xml:space="preserve">4-րդ հոդվածի 2-րդ մասը կուսակցության գործունեության սկզբունքը սահմանում է իրավահավասարությունը՝ </w:t>
      </w:r>
      <w:r w:rsidR="00B7442D" w:rsidRPr="001D7C5D">
        <w:rPr>
          <w:rFonts w:ascii="GHEA Grapalat" w:eastAsia="Calibri" w:hAnsi="GHEA Grapalat" w:cs="Times New Roman"/>
          <w:bCs/>
          <w:sz w:val="24"/>
          <w:szCs w:val="24"/>
          <w:lang w:val="hy-AM" w:bidi="hy-AM"/>
        </w:rPr>
        <w:t xml:space="preserve">խտրականության արգելքով </w:t>
      </w:r>
      <w:r w:rsidR="00AD746D" w:rsidRPr="001D7C5D">
        <w:rPr>
          <w:rFonts w:ascii="GHEA Grapalat" w:eastAsia="Calibri" w:hAnsi="GHEA Grapalat" w:cs="Times New Roman"/>
          <w:bCs/>
          <w:sz w:val="24"/>
          <w:szCs w:val="24"/>
          <w:lang w:val="hy-AM" w:bidi="hy-AM"/>
        </w:rPr>
        <w:t>պաշտպանված հատկանիշների վկայակոչումով (</w:t>
      </w:r>
      <w:r w:rsidR="00B7442D" w:rsidRPr="001D7C5D">
        <w:rPr>
          <w:rFonts w:ascii="GHEA Grapalat" w:eastAsia="Calibri" w:hAnsi="GHEA Grapalat" w:cs="Times New Roman"/>
          <w:bCs/>
          <w:sz w:val="24"/>
          <w:szCs w:val="24"/>
          <w:lang w:val="hy-AM" w:bidi="hy-AM"/>
        </w:rPr>
        <w:t xml:space="preserve">օրինակ՝ </w:t>
      </w:r>
      <w:r w:rsidR="00AD746D" w:rsidRPr="001D7C5D">
        <w:rPr>
          <w:rFonts w:ascii="GHEA Grapalat" w:eastAsia="Calibri" w:hAnsi="GHEA Grapalat" w:cs="Times New Roman"/>
          <w:bCs/>
          <w:sz w:val="24"/>
          <w:szCs w:val="24"/>
          <w:lang w:val="hy-AM" w:bidi="hy-AM"/>
        </w:rPr>
        <w:t>սեռ, ռասա, ազգություն, քաղաքացիություն, և այլն)</w:t>
      </w:r>
      <w:r w:rsidR="00B7442D" w:rsidRPr="001D7C5D">
        <w:rPr>
          <w:rFonts w:ascii="GHEA Grapalat" w:eastAsia="Calibri" w:hAnsi="GHEA Grapalat" w:cs="Times New Roman"/>
          <w:bCs/>
          <w:sz w:val="24"/>
          <w:szCs w:val="24"/>
          <w:lang w:val="hy-AM" w:bidi="hy-AM"/>
        </w:rPr>
        <w:t xml:space="preserve">։ Օրենքի </w:t>
      </w:r>
      <w:r w:rsidR="00AD746D" w:rsidRPr="001D7C5D">
        <w:rPr>
          <w:rFonts w:ascii="GHEA Grapalat" w:eastAsia="Calibri" w:hAnsi="GHEA Grapalat" w:cs="Times New Roman"/>
          <w:bCs/>
          <w:sz w:val="24"/>
          <w:szCs w:val="24"/>
          <w:lang w:val="hy-AM" w:bidi="hy-AM"/>
        </w:rPr>
        <w:t>9-րդ հոդված</w:t>
      </w:r>
      <w:r w:rsidR="00B7442D" w:rsidRPr="001D7C5D">
        <w:rPr>
          <w:rFonts w:ascii="GHEA Grapalat" w:eastAsia="Calibri" w:hAnsi="GHEA Grapalat" w:cs="Times New Roman"/>
          <w:bCs/>
          <w:sz w:val="24"/>
          <w:szCs w:val="24"/>
          <w:lang w:val="hy-AM" w:bidi="hy-AM"/>
        </w:rPr>
        <w:t xml:space="preserve">ը սահմանում է կուսակցության </w:t>
      </w:r>
      <w:r w:rsidR="00B7442D" w:rsidRPr="001D7C5D">
        <w:rPr>
          <w:rFonts w:ascii="GHEA Grapalat" w:eastAsia="Calibri" w:hAnsi="GHEA Grapalat" w:cs="Times New Roman"/>
          <w:bCs/>
          <w:sz w:val="24"/>
          <w:szCs w:val="24"/>
          <w:lang w:val="hy-AM" w:bidi="hy-AM"/>
        </w:rPr>
        <w:lastRenderedPageBreak/>
        <w:t xml:space="preserve">պետական գրանցումը մերժելու հիմքերը, որոնցում շրջանակում սահմանված է նաև կանոնադրության կամ ծրագրի այնպիսի դրույթների առկայությունը, որոնք ուղղված են Հայաստանի Հանրապետության սահմանադրական կարգի բռնի տապալմանը։ </w:t>
      </w:r>
      <w:r w:rsidR="00491AF5" w:rsidRPr="001D7C5D">
        <w:rPr>
          <w:rFonts w:ascii="GHEA Grapalat" w:eastAsia="Calibri" w:hAnsi="GHEA Grapalat" w:cs="Times New Roman"/>
          <w:bCs/>
          <w:sz w:val="24"/>
          <w:szCs w:val="24"/>
          <w:lang w:val="hy-AM" w:bidi="hy-AM"/>
        </w:rPr>
        <w:t xml:space="preserve">Կուսակցություններն իրավունք ունեն իրականացնելու օրենքով չարգելված գործունեություն (հոդված 21), և պարտավոր են պահպանել Սահմանադրությունը և օրենքները (հոդված 22): </w:t>
      </w:r>
      <w:r w:rsidR="00491AF5" w:rsidRPr="001D7C5D">
        <w:rPr>
          <w:rFonts w:ascii="GHEA Grapalat" w:eastAsia="Calibri" w:hAnsi="GHEA Grapalat"/>
          <w:bCs/>
          <w:sz w:val="24"/>
          <w:szCs w:val="24"/>
          <w:lang w:val="hy-AM" w:bidi="hy-AM"/>
        </w:rPr>
        <w:t>1. Կուսակցության գործունեությունը կարող է կասեցվել կամ արգելվել Հայաստանի Հանրապետության սահմանադրական դատարանի որոշմամբ` օրենքով սահմանված կարգով (հոդված 31): Կուսակցության գործունեությունը կարող է կասեցվել, եթե կուսակցությունը թույլ է տվել օրենքի կոպիտ խախտում և օրենքի իմաստով կոպիտ խախտում է համարվում կուսակցության կողմից նվիրատվությունների տնօրինման կամ կուսակցության տարեկան հաշվետվությունների հրապարակման կամ օրենքով սահմանված փաստաթղթերը տրամադրելու` օրենքով սահմանված կարգը խախտելը և Վարչական իրավախախտումների վերաբերյալ Հայաստանի Հանրապետության օրենսգրքով նախատեսված կարգով պատասխանատվության ենթարկվելուց հետո` երեսնօրյա ժամկետում, խախտումը չվերացնելը, կամ կուսակցության հիմնադրման կամ պետական գրանցման ժամանակ օրենքի այնպիսի խախտում թույլ տալը, որը, եթե հայտնի լիներ պետական գրանցման պահին, կուսակցությունը չէր գրանցվի (հոդված 32):</w:t>
      </w:r>
      <w:r w:rsidRPr="001D7C5D">
        <w:rPr>
          <w:rFonts w:ascii="GHEA Grapalat" w:eastAsia="Calibri" w:hAnsi="GHEA Grapalat"/>
          <w:bCs/>
          <w:sz w:val="24"/>
          <w:szCs w:val="24"/>
          <w:lang w:val="hy-AM" w:bidi="hy-AM"/>
        </w:rPr>
        <w:t xml:space="preserve"> </w:t>
      </w:r>
      <w:r w:rsidR="00491AF5" w:rsidRPr="001D7C5D">
        <w:rPr>
          <w:rFonts w:ascii="GHEA Grapalat" w:eastAsia="Calibri" w:hAnsi="GHEA Grapalat"/>
          <w:bCs/>
          <w:sz w:val="24"/>
          <w:szCs w:val="24"/>
          <w:lang w:val="hy-AM" w:bidi="hy-AM"/>
        </w:rPr>
        <w:t>Կուսակցության գործունեությունը կարող է արգելվե</w:t>
      </w:r>
      <w:r w:rsidRPr="001D7C5D">
        <w:rPr>
          <w:rFonts w:ascii="GHEA Grapalat" w:eastAsia="Calibri" w:hAnsi="GHEA Grapalat"/>
          <w:bCs/>
          <w:sz w:val="24"/>
          <w:szCs w:val="24"/>
          <w:lang w:val="hy-AM" w:bidi="hy-AM"/>
        </w:rPr>
        <w:t xml:space="preserve">լ, եթե կուսակցությունը </w:t>
      </w:r>
      <w:r w:rsidR="00491AF5" w:rsidRPr="001D7C5D">
        <w:rPr>
          <w:rFonts w:ascii="GHEA Grapalat" w:eastAsia="Calibri" w:hAnsi="GHEA Grapalat"/>
          <w:bCs/>
          <w:sz w:val="24"/>
          <w:szCs w:val="24"/>
          <w:lang w:val="hy-AM" w:bidi="hy-AM"/>
        </w:rPr>
        <w:t xml:space="preserve">քարոզում </w:t>
      </w:r>
      <w:r w:rsidRPr="001D7C5D">
        <w:rPr>
          <w:rFonts w:ascii="GHEA Grapalat" w:eastAsia="Calibri" w:hAnsi="GHEA Grapalat"/>
          <w:bCs/>
          <w:sz w:val="24"/>
          <w:szCs w:val="24"/>
          <w:lang w:val="hy-AM" w:bidi="hy-AM"/>
        </w:rPr>
        <w:t>է</w:t>
      </w:r>
      <w:r w:rsidR="00491AF5" w:rsidRPr="001D7C5D">
        <w:rPr>
          <w:rFonts w:ascii="GHEA Grapalat" w:eastAsia="Calibri" w:hAnsi="GHEA Grapalat"/>
          <w:bCs/>
          <w:sz w:val="24"/>
          <w:szCs w:val="24"/>
          <w:lang w:val="hy-AM" w:bidi="hy-AM"/>
        </w:rPr>
        <w:t xml:space="preserve"> սահմանադրական կարգի բռնի տապալում կամ բռնություն </w:t>
      </w:r>
      <w:r w:rsidRPr="001D7C5D">
        <w:rPr>
          <w:rFonts w:ascii="GHEA Grapalat" w:eastAsia="Calibri" w:hAnsi="GHEA Grapalat"/>
          <w:bCs/>
          <w:sz w:val="24"/>
          <w:szCs w:val="24"/>
          <w:lang w:val="hy-AM" w:bidi="hy-AM"/>
        </w:rPr>
        <w:t>է</w:t>
      </w:r>
      <w:r w:rsidR="00491AF5" w:rsidRPr="001D7C5D">
        <w:rPr>
          <w:rFonts w:ascii="GHEA Grapalat" w:eastAsia="Calibri" w:hAnsi="GHEA Grapalat"/>
          <w:bCs/>
          <w:sz w:val="24"/>
          <w:szCs w:val="24"/>
          <w:lang w:val="hy-AM" w:bidi="hy-AM"/>
        </w:rPr>
        <w:t xml:space="preserve"> կիրառում սահմանադրական կարգը տապալելու նպատակով</w:t>
      </w:r>
      <w:r w:rsidRPr="001D7C5D">
        <w:rPr>
          <w:rFonts w:ascii="GHEA Grapalat" w:eastAsia="Calibri" w:hAnsi="GHEA Grapalat"/>
          <w:bCs/>
          <w:sz w:val="24"/>
          <w:szCs w:val="24"/>
          <w:lang w:val="hy-AM" w:bidi="hy-AM"/>
        </w:rPr>
        <w:t xml:space="preserve"> (հոդված 33)</w:t>
      </w:r>
      <w:r w:rsidR="00491AF5" w:rsidRPr="001D7C5D">
        <w:rPr>
          <w:rFonts w:ascii="GHEA Grapalat" w:eastAsia="Calibri" w:hAnsi="GHEA Grapalat"/>
          <w:bCs/>
          <w:sz w:val="24"/>
          <w:szCs w:val="24"/>
          <w:lang w:val="hy-AM" w:bidi="hy-AM"/>
        </w:rPr>
        <w:t>:</w:t>
      </w:r>
    </w:p>
    <w:p w14:paraId="6D19FC06" w14:textId="1E73868D"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
          <w:sz w:val="24"/>
          <w:szCs w:val="24"/>
          <w:lang w:val="hy-AM" w:bidi="hy-AM"/>
        </w:rPr>
        <w:t xml:space="preserve">Առաջարկում ենք </w:t>
      </w:r>
      <w:r w:rsidR="00826D01" w:rsidRPr="001D7C5D">
        <w:rPr>
          <w:rFonts w:ascii="GHEA Grapalat" w:eastAsia="Calibri" w:hAnsi="GHEA Grapalat" w:cs="Times New Roman"/>
          <w:b/>
          <w:sz w:val="24"/>
          <w:szCs w:val="24"/>
          <w:lang w:val="hy-AM" w:bidi="hy-AM"/>
        </w:rPr>
        <w:t xml:space="preserve">հոդված 33-ը </w:t>
      </w:r>
      <w:r w:rsidRPr="001D7C5D">
        <w:rPr>
          <w:rFonts w:ascii="GHEA Grapalat" w:eastAsia="Calibri" w:hAnsi="GHEA Grapalat" w:cs="Times New Roman"/>
          <w:b/>
          <w:sz w:val="24"/>
          <w:szCs w:val="24"/>
          <w:lang w:val="hy-AM" w:bidi="hy-AM"/>
        </w:rPr>
        <w:t>համալրել ատելության խոսքի համապատասխան դրույթով, քանի որ ցանկացած կուսակցության գործունեություն</w:t>
      </w:r>
      <w:r w:rsidR="00826D01" w:rsidRPr="001D7C5D">
        <w:rPr>
          <w:rFonts w:ascii="GHEA Grapalat" w:eastAsia="Calibri" w:hAnsi="GHEA Grapalat" w:cs="Times New Roman"/>
          <w:b/>
          <w:sz w:val="24"/>
          <w:szCs w:val="24"/>
          <w:lang w:val="hy-AM" w:bidi="hy-AM"/>
        </w:rPr>
        <w:t xml:space="preserve">, </w:t>
      </w:r>
      <w:r w:rsidRPr="001D7C5D">
        <w:rPr>
          <w:rFonts w:ascii="GHEA Grapalat" w:eastAsia="Calibri" w:hAnsi="GHEA Grapalat" w:cs="Times New Roman"/>
          <w:b/>
          <w:sz w:val="24"/>
          <w:szCs w:val="24"/>
          <w:lang w:val="hy-AM" w:bidi="hy-AM"/>
        </w:rPr>
        <w:t xml:space="preserve"> </w:t>
      </w:r>
      <w:r w:rsidR="00826D01" w:rsidRPr="001D7C5D">
        <w:rPr>
          <w:rFonts w:ascii="GHEA Grapalat" w:eastAsia="Calibri" w:hAnsi="GHEA Grapalat" w:cs="Times New Roman"/>
          <w:b/>
          <w:sz w:val="24"/>
          <w:szCs w:val="24"/>
          <w:lang w:val="hy-AM" w:bidi="hy-AM"/>
        </w:rPr>
        <w:t xml:space="preserve">որով քարոզվում է թշնամություն, բռնություն, խտրականություն և անհանդուրժողականություն անձի կամ անձանց խմբի, </w:t>
      </w:r>
      <w:r w:rsidRPr="001D7C5D">
        <w:rPr>
          <w:rFonts w:ascii="GHEA Grapalat" w:eastAsia="Calibri" w:hAnsi="GHEA Grapalat" w:cs="Times New Roman"/>
          <w:b/>
          <w:sz w:val="24"/>
          <w:szCs w:val="24"/>
          <w:lang w:val="hy-AM" w:bidi="hy-AM"/>
        </w:rPr>
        <w:t>անհամատեղելի է Սահմանադրության 77-րդ հոդվածի և Մարդու իրավունքների եվրոպական կոնվենցիայի 11 և 17-րդ հոդվածների երաշխիքների հետ</w:t>
      </w:r>
      <w:r w:rsidR="00826D01" w:rsidRPr="001D7C5D">
        <w:rPr>
          <w:rFonts w:ascii="GHEA Grapalat" w:eastAsia="Calibri" w:hAnsi="GHEA Grapalat" w:cs="Times New Roman"/>
          <w:b/>
          <w:sz w:val="24"/>
          <w:szCs w:val="24"/>
          <w:lang w:val="hy-AM" w:bidi="hy-AM"/>
        </w:rPr>
        <w:t xml:space="preserve">։ </w:t>
      </w:r>
      <w:r w:rsidRPr="001D7C5D">
        <w:rPr>
          <w:rFonts w:ascii="GHEA Grapalat" w:eastAsia="Calibri" w:hAnsi="GHEA Grapalat" w:cs="Times New Roman"/>
          <w:bCs/>
          <w:sz w:val="24"/>
          <w:szCs w:val="24"/>
          <w:lang w:val="hy-AM" w:bidi="hy-AM"/>
        </w:rPr>
        <w:t xml:space="preserve">Նման դրույթների </w:t>
      </w:r>
      <w:r w:rsidR="00826D01" w:rsidRPr="001D7C5D">
        <w:rPr>
          <w:rFonts w:ascii="GHEA Grapalat" w:eastAsia="Calibri" w:hAnsi="GHEA Grapalat" w:cs="Times New Roman"/>
          <w:bCs/>
          <w:sz w:val="24"/>
          <w:szCs w:val="24"/>
          <w:lang w:val="hy-AM" w:bidi="hy-AM"/>
        </w:rPr>
        <w:t>սահմանումը</w:t>
      </w:r>
      <w:r w:rsidRPr="001D7C5D">
        <w:rPr>
          <w:rFonts w:ascii="GHEA Grapalat" w:eastAsia="Calibri" w:hAnsi="GHEA Grapalat" w:cs="Times New Roman"/>
          <w:bCs/>
          <w:sz w:val="24"/>
          <w:szCs w:val="24"/>
          <w:lang w:val="hy-AM" w:bidi="hy-AM"/>
        </w:rPr>
        <w:t xml:space="preserve"> </w:t>
      </w:r>
      <w:r w:rsidR="00826D01" w:rsidRPr="001D7C5D">
        <w:rPr>
          <w:rFonts w:ascii="GHEA Grapalat" w:eastAsia="Calibri" w:hAnsi="GHEA Grapalat" w:cs="Times New Roman"/>
          <w:bCs/>
          <w:sz w:val="24"/>
          <w:szCs w:val="24"/>
          <w:lang w:val="hy-AM" w:bidi="hy-AM"/>
        </w:rPr>
        <w:t xml:space="preserve">ոչ միայն կհաղորդի իրավական որոշակիություն կուսակցության գործունեության կասեցման կամ արգելափակման իրավական գործընթացին, այլև </w:t>
      </w:r>
      <w:r w:rsidR="003C2DE7" w:rsidRPr="001D7C5D">
        <w:rPr>
          <w:rFonts w:ascii="GHEA Grapalat" w:eastAsia="Calibri" w:hAnsi="GHEA Grapalat" w:cs="Times New Roman"/>
          <w:bCs/>
          <w:sz w:val="24"/>
          <w:szCs w:val="24"/>
          <w:lang w:val="hy-AM" w:bidi="hy-AM"/>
        </w:rPr>
        <w:t xml:space="preserve">հնարավորություն կտա վարչական պատասխանատվության ենթարկել կուսակցությանը կամ կուսակցության անդամին ատելության խոսք տարածելու համար։ </w:t>
      </w:r>
      <w:r w:rsidRPr="001D7C5D">
        <w:rPr>
          <w:rFonts w:ascii="GHEA Grapalat" w:eastAsia="Calibri" w:hAnsi="GHEA Grapalat" w:cs="Times New Roman"/>
          <w:bCs/>
          <w:sz w:val="24"/>
          <w:szCs w:val="24"/>
          <w:lang w:val="hy-AM" w:bidi="hy-AM"/>
        </w:rPr>
        <w:t xml:space="preserve">Այս իմաստով անհրաժեշտ է հաշվի առնել, որ նոր քրեական օրենսգրքի նախագծով սահմանվում է քրեական պատասխանատվություն </w:t>
      </w:r>
      <w:r w:rsidR="004B7AC7" w:rsidRPr="001D7C5D">
        <w:rPr>
          <w:rFonts w:ascii="GHEA Grapalat" w:eastAsia="Calibri" w:hAnsi="GHEA Grapalat" w:cs="Times New Roman"/>
          <w:bCs/>
          <w:sz w:val="24"/>
          <w:szCs w:val="24"/>
          <w:lang w:val="hy-AM" w:bidi="hy-AM"/>
        </w:rPr>
        <w:t xml:space="preserve">նաև </w:t>
      </w:r>
      <w:r w:rsidRPr="001D7C5D">
        <w:rPr>
          <w:rFonts w:ascii="GHEA Grapalat" w:eastAsia="Calibri" w:hAnsi="GHEA Grapalat" w:cs="Times New Roman"/>
          <w:bCs/>
          <w:sz w:val="24"/>
          <w:szCs w:val="24"/>
          <w:lang w:val="hy-AM" w:bidi="hy-AM"/>
        </w:rPr>
        <w:t>իրավաբանական անձանց նկատմամբ</w:t>
      </w:r>
      <w:r w:rsidR="003C2DE7" w:rsidRPr="001D7C5D">
        <w:rPr>
          <w:rFonts w:ascii="GHEA Grapalat" w:eastAsia="Calibri" w:hAnsi="GHEA Grapalat" w:cs="Times New Roman"/>
          <w:bCs/>
          <w:sz w:val="24"/>
          <w:szCs w:val="24"/>
          <w:lang w:val="hy-AM" w:bidi="hy-AM"/>
        </w:rPr>
        <w:t xml:space="preserve">։ </w:t>
      </w:r>
    </w:p>
    <w:p w14:paraId="18E6674C" w14:textId="77777777"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lastRenderedPageBreak/>
        <w:t xml:space="preserve">Ի հակադրումը կուսակցությունների մասին օրենքի, Հասարակական կազմակերպությունների մասին օրենքի 32-րդ հոդվածը կազմակերպության գործունեության արգելքի հիմք է սահմանում, եթե կազմակերպությունը գործունեության ընթացքում իրականացրել է սահմանադրական կարգը բռնի տապալելու կամ ատելություն բորբոքելու կամ բռնություն կամ պատերազմ քարոզելու գործողություն։ Թեև ատելություն բորբոքելու և բռնություն քարոզելու գործողությունները ատելության խոսքի տարրեր են, սակայն առանց պաշտպանված հատկանիշների համակցության դրանք չեն համապատասխանի ատելության խոսքի բովանդակությանը։ Հետևաբար, </w:t>
      </w:r>
      <w:r w:rsidRPr="001D7C5D">
        <w:rPr>
          <w:rFonts w:ascii="GHEA Grapalat" w:eastAsia="Calibri" w:hAnsi="GHEA Grapalat" w:cs="Times New Roman"/>
          <w:b/>
          <w:sz w:val="24"/>
          <w:szCs w:val="24"/>
          <w:lang w:val="hy-AM" w:bidi="hy-AM"/>
        </w:rPr>
        <w:t>առաջարկում ենք 32-րդ հոդվածը լրացնել պաշտպանված հատկանիշների հիմքով թշնամանք, խտրականություն և անհանդուրժողականություն հրահրելու սահմանումներով</w:t>
      </w:r>
      <w:r w:rsidRPr="001D7C5D">
        <w:rPr>
          <w:rFonts w:ascii="GHEA Grapalat" w:eastAsia="Calibri" w:hAnsi="GHEA Grapalat" w:cs="Times New Roman"/>
          <w:bCs/>
          <w:sz w:val="24"/>
          <w:szCs w:val="24"/>
          <w:lang w:val="hy-AM" w:bidi="hy-AM"/>
        </w:rPr>
        <w:t xml:space="preserve">։ </w:t>
      </w:r>
    </w:p>
    <w:p w14:paraId="5A157E7D" w14:textId="4886B0BA" w:rsidR="00AD746D" w:rsidRPr="001D7C5D" w:rsidRDefault="00AD746D"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Նույնանման մոտեցում պետք է ցուցաբերվի նաև այլ տեսակի կազմակերպությունների մասին օրենքներում, եթե դրանցում սահմանված են կազմակերպությունների գործունեության արգելման նման հիմքեր։ </w:t>
      </w:r>
    </w:p>
    <w:p w14:paraId="6EB7D82C" w14:textId="7062D23C" w:rsidR="003C2DE7" w:rsidRPr="001D7C5D" w:rsidRDefault="003C2DE7"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
          <w:sz w:val="24"/>
          <w:szCs w:val="24"/>
          <w:lang w:val="hy-AM" w:bidi="hy-AM"/>
        </w:rPr>
        <w:t>Թիվ 15 ԸՔՀ-ի 9-րդ հանձնարարականով նաև առաջարկվում է դադարեցնել պետական մարմինների կողմից ֆինանսական և ցանկացած այլ աջակցության տրամադրումը քաղաքական կուսակցություններին և այլ կազմակերպություններին, որոնք օգտագործում են ատելության խոսք կամ չեն կիրառում (կարգապահական) պատժամիջոցներ իրենց անդամների կողմից ատելության խոսքի օգտագործման համար։</w:t>
      </w:r>
      <w:r w:rsidRPr="001D7C5D">
        <w:rPr>
          <w:rFonts w:ascii="GHEA Grapalat" w:eastAsia="Calibri" w:hAnsi="GHEA Grapalat" w:cs="Times New Roman"/>
          <w:sz w:val="24"/>
          <w:szCs w:val="24"/>
          <w:lang w:val="hy-AM" w:bidi="hy-AM"/>
        </w:rPr>
        <w:t xml:space="preserve"> Այս հանձնարարականի բացատրական զեկույցում </w:t>
      </w:r>
      <w:r w:rsidR="00996622" w:rsidRPr="001D7C5D">
        <w:rPr>
          <w:rFonts w:ascii="GHEA Grapalat" w:eastAsia="Calibri" w:hAnsi="GHEA Grapalat" w:cs="Times New Roman"/>
          <w:sz w:val="24"/>
          <w:szCs w:val="24"/>
          <w:lang w:val="hy-AM" w:bidi="hy-AM"/>
        </w:rPr>
        <w:t xml:space="preserve">պետական ֆինանսավորման դադարեցումը մեկնաբանվում է, որ պետք է ներառի </w:t>
      </w:r>
      <w:r w:rsidR="00996622" w:rsidRPr="001D7C5D">
        <w:rPr>
          <w:rFonts w:ascii="GHEA Grapalat" w:eastAsia="Calibri" w:hAnsi="GHEA Grapalat" w:cs="Times New Roman"/>
          <w:i/>
          <w:iCs/>
          <w:sz w:val="24"/>
          <w:szCs w:val="24"/>
          <w:lang w:val="hy-AM" w:bidi="hy-AM"/>
        </w:rPr>
        <w:t>«</w:t>
      </w:r>
      <w:r w:rsidRPr="001D7C5D">
        <w:rPr>
          <w:rFonts w:ascii="GHEA Grapalat" w:eastAsia="Calibri" w:hAnsi="GHEA Grapalat" w:cs="Times New Roman"/>
          <w:bCs/>
          <w:i/>
          <w:iCs/>
          <w:sz w:val="24"/>
          <w:szCs w:val="24"/>
          <w:lang w:val="hy-AM" w:bidi="hy-AM"/>
        </w:rPr>
        <w:t>ոչ միայն շահագրգիռ քաղաքական կուսակցությունների և այլ կազմակերպությունների գործունեության համար տրամադրվող դրամաշնորհները, վարկերը և ֆինանսավորման այլ տեսակները, այլև նրանց հարմարություններ կամ գործունեության համար տարածքներ, աշխատակազմ և գործնական ցանկացած այլ տեսակի օժանդակության տրամադրումը</w:t>
      </w:r>
      <w:r w:rsidR="00996622"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w:t>
      </w:r>
      <w:r w:rsidR="00996622" w:rsidRPr="001D7C5D">
        <w:rPr>
          <w:rStyle w:val="FootnoteReference"/>
          <w:rFonts w:ascii="GHEA Grapalat" w:eastAsia="Calibri" w:hAnsi="GHEA Grapalat" w:cs="Times New Roman"/>
          <w:bCs/>
          <w:sz w:val="24"/>
          <w:szCs w:val="24"/>
          <w:lang w:val="hy-AM" w:bidi="hy-AM"/>
        </w:rPr>
        <w:footnoteReference w:id="15"/>
      </w:r>
      <w:r w:rsidR="00996622" w:rsidRPr="001D7C5D">
        <w:rPr>
          <w:rFonts w:ascii="GHEA Grapalat" w:eastAsia="Calibri" w:hAnsi="GHEA Grapalat" w:cs="Times New Roman"/>
          <w:bCs/>
          <w:sz w:val="24"/>
          <w:szCs w:val="24"/>
          <w:lang w:val="hy-AM" w:bidi="hy-AM"/>
        </w:rPr>
        <w:t xml:space="preserve"> </w:t>
      </w:r>
    </w:p>
    <w:p w14:paraId="1A284741" w14:textId="50FD9056" w:rsidR="00996622" w:rsidRPr="001D7C5D" w:rsidRDefault="00996622" w:rsidP="00AD746D">
      <w:pPr>
        <w:spacing w:after="0" w:line="276" w:lineRule="auto"/>
        <w:ind w:firstLine="360"/>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Հաշվի առնելով, որ Կուսակցությունների մասին օրենքը նախատեսում է կուսակցությունների պետական ֆինանսավորում (հոդված 26), առաջարկվում է դրա շրջանակում նաև ավելացնել Թիվ 15 ԸՔՀ-ի 9-րդ հանձնարարականով սահմանված օրենսդրական հիմքեր՝ կուսակցություններին պետական ֆինանսավորումից զրկելու օրենսդրւական հիմքեր, եթե կուսակցությունը տարածում է ատելության խոսք կամ կուսակցությունը չի կիրառում կանխարգելման միջոցներ իր անդամների նկատմամբ, ովքեր տարածում են ատելության խոսք։ </w:t>
      </w:r>
    </w:p>
    <w:p w14:paraId="0CB32DC3" w14:textId="77777777" w:rsidR="003C2DE7" w:rsidRPr="001D7C5D" w:rsidRDefault="003C2DE7" w:rsidP="00AD746D">
      <w:pPr>
        <w:spacing w:after="0" w:line="276" w:lineRule="auto"/>
        <w:ind w:firstLine="360"/>
        <w:jc w:val="both"/>
        <w:rPr>
          <w:rFonts w:ascii="GHEA Grapalat" w:eastAsia="Calibri" w:hAnsi="GHEA Grapalat" w:cs="Times New Roman"/>
          <w:bCs/>
          <w:sz w:val="24"/>
          <w:szCs w:val="24"/>
          <w:lang w:val="hy-AM" w:bidi="hy-AM"/>
        </w:rPr>
      </w:pPr>
    </w:p>
    <w:p w14:paraId="40F81365" w14:textId="77777777" w:rsidR="00AD746D" w:rsidRPr="001D7C5D" w:rsidRDefault="00AD746D" w:rsidP="00AD746D">
      <w:pPr>
        <w:pBdr>
          <w:top w:val="single" w:sz="24" w:space="0" w:color="D9E2F3"/>
          <w:left w:val="single" w:sz="24" w:space="0" w:color="D9E2F3"/>
          <w:bottom w:val="single" w:sz="24" w:space="0" w:color="D9E2F3"/>
          <w:right w:val="single" w:sz="24" w:space="0" w:color="D9E2F3"/>
        </w:pBdr>
        <w:shd w:val="clear" w:color="auto" w:fill="D9E2F3"/>
        <w:spacing w:before="100" w:after="0" w:line="276" w:lineRule="auto"/>
        <w:outlineLvl w:val="1"/>
        <w:rPr>
          <w:rFonts w:ascii="GHEA Grapalat" w:eastAsia="Calibri" w:hAnsi="GHEA Grapalat" w:cs="Times New Roman"/>
          <w:b/>
          <w:bCs/>
          <w:caps/>
          <w:spacing w:val="15"/>
          <w:sz w:val="24"/>
          <w:szCs w:val="24"/>
          <w:lang w:val="hy-AM" w:bidi="hy-AM"/>
        </w:rPr>
      </w:pPr>
      <w:bookmarkStart w:id="29" w:name="_Toc63973185"/>
      <w:bookmarkStart w:id="30" w:name="_Toc134288879"/>
      <w:bookmarkStart w:id="31" w:name="_Hlk133157431"/>
      <w:r w:rsidRPr="001D7C5D">
        <w:rPr>
          <w:rFonts w:ascii="GHEA Grapalat" w:eastAsia="Calibri" w:hAnsi="GHEA Grapalat" w:cs="Times New Roman"/>
          <w:b/>
          <w:bCs/>
          <w:caps/>
          <w:spacing w:val="15"/>
          <w:sz w:val="24"/>
          <w:szCs w:val="24"/>
          <w:lang w:val="hy-AM" w:bidi="hy-AM"/>
        </w:rPr>
        <w:t>Առաջարկություններ</w:t>
      </w:r>
      <w:bookmarkEnd w:id="29"/>
      <w:bookmarkEnd w:id="30"/>
    </w:p>
    <w:bookmarkEnd w:id="31"/>
    <w:p w14:paraId="080CEC4D" w14:textId="77777777" w:rsidR="00AD746D" w:rsidRPr="001D7C5D" w:rsidRDefault="00AD746D" w:rsidP="00AD746D">
      <w:pPr>
        <w:spacing w:after="0" w:line="276" w:lineRule="auto"/>
        <w:ind w:firstLine="360"/>
        <w:jc w:val="both"/>
        <w:rPr>
          <w:rFonts w:ascii="Cambria Math" w:eastAsia="Calibri" w:hAnsi="Cambria Math" w:cs="Times New Roman"/>
          <w:bCs/>
          <w:sz w:val="24"/>
          <w:szCs w:val="24"/>
          <w:lang w:val="hy-AM" w:bidi="hy-AM"/>
        </w:rPr>
      </w:pPr>
    </w:p>
    <w:p w14:paraId="220C02DA" w14:textId="62053109" w:rsidR="0014617E" w:rsidRPr="001D7C5D" w:rsidRDefault="00AD746D" w:rsidP="0014617E">
      <w:pPr>
        <w:numPr>
          <w:ilvl w:val="0"/>
          <w:numId w:val="10"/>
        </w:numPr>
        <w:spacing w:before="100" w:after="0" w:line="276" w:lineRule="auto"/>
        <w:ind w:left="450" w:hanging="270"/>
        <w:contextualSpacing/>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Առաջարկվում է Վարչական իրավախախտումների մասին օրենսգրքում սահմանել ատելության խոսքի համար </w:t>
      </w:r>
      <w:r w:rsidR="0014617E" w:rsidRPr="001D7C5D">
        <w:rPr>
          <w:rFonts w:ascii="GHEA Grapalat" w:eastAsia="Calibri" w:hAnsi="GHEA Grapalat" w:cs="Times New Roman"/>
          <w:bCs/>
          <w:sz w:val="24"/>
          <w:szCs w:val="24"/>
          <w:lang w:val="hy-AM" w:bidi="hy-AM"/>
        </w:rPr>
        <w:t xml:space="preserve">վարչական </w:t>
      </w:r>
      <w:r w:rsidRPr="001D7C5D">
        <w:rPr>
          <w:rFonts w:ascii="GHEA Grapalat" w:eastAsia="Calibri" w:hAnsi="GHEA Grapalat" w:cs="Times New Roman"/>
          <w:bCs/>
          <w:sz w:val="24"/>
          <w:szCs w:val="24"/>
          <w:lang w:val="hy-AM" w:bidi="hy-AM"/>
        </w:rPr>
        <w:t>պատասխանատվության հիմքեր՝ հաշվի առնելով արարքի հասարակական բնույթը (վայրը, իրադարձությունը, բովանդակությունը, և այլն</w:t>
      </w:r>
      <w:r w:rsidR="0062085E" w:rsidRPr="001D7C5D">
        <w:rPr>
          <w:rFonts w:ascii="GHEA Grapalat" w:eastAsia="Calibri" w:hAnsi="GHEA Grapalat" w:cs="Times New Roman"/>
          <w:bCs/>
          <w:sz w:val="24"/>
          <w:szCs w:val="24"/>
          <w:lang w:val="hy-AM" w:bidi="hy-AM"/>
        </w:rPr>
        <w:t>), այդ թվում՝ վարչական պատասխանատվություն համացանցում, սոցիալական ցանցերում դրսևորած վարքագծի համար</w:t>
      </w:r>
      <w:r w:rsidRPr="001D7C5D">
        <w:rPr>
          <w:rFonts w:ascii="GHEA Grapalat" w:eastAsia="Calibri" w:hAnsi="GHEA Grapalat" w:cs="Times New Roman"/>
          <w:bCs/>
          <w:sz w:val="24"/>
          <w:szCs w:val="24"/>
          <w:lang w:val="hy-AM" w:bidi="hy-AM"/>
        </w:rPr>
        <w:t xml:space="preserve">։ Վարչական իրավախախտումների մասին օրենսգրքում ատելության խոսքի սահմանումը առաջարկվում է ներառել Գլուխ 13-ում՝ </w:t>
      </w:r>
      <w:r w:rsidR="0014617E"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Հասարակական կարգի դեմ ոտնձգվող վարչական իրավախախտումներ</w:t>
      </w:r>
      <w:r w:rsidR="0014617E" w:rsidRPr="001D7C5D">
        <w:rPr>
          <w:rFonts w:ascii="GHEA Grapalat" w:eastAsia="Calibri" w:hAnsi="GHEA Grapalat" w:cs="Times New Roman"/>
          <w:bCs/>
          <w:sz w:val="24"/>
          <w:szCs w:val="24"/>
          <w:lang w:val="hy-AM" w:bidi="hy-AM"/>
        </w:rPr>
        <w:t>»</w:t>
      </w:r>
      <w:r w:rsidRPr="001D7C5D">
        <w:rPr>
          <w:rFonts w:ascii="GHEA Grapalat" w:eastAsia="Calibri" w:hAnsi="GHEA Grapalat" w:cs="Times New Roman"/>
          <w:bCs/>
          <w:sz w:val="24"/>
          <w:szCs w:val="24"/>
          <w:lang w:val="hy-AM" w:bidi="hy-AM"/>
        </w:rPr>
        <w:t xml:space="preserve"> բաժնում։ </w:t>
      </w:r>
    </w:p>
    <w:p w14:paraId="4EED2EA2" w14:textId="65ED4F50" w:rsidR="0014617E" w:rsidRPr="001D7C5D" w:rsidRDefault="00B62080" w:rsidP="00096CE2">
      <w:pPr>
        <w:numPr>
          <w:ilvl w:val="0"/>
          <w:numId w:val="10"/>
        </w:numPr>
        <w:spacing w:before="100" w:after="0" w:line="276" w:lineRule="auto"/>
        <w:ind w:left="450" w:hanging="270"/>
        <w:contextualSpacing/>
        <w:jc w:val="both"/>
        <w:rPr>
          <w:rFonts w:ascii="GHEA Grapalat" w:eastAsia="Calibri" w:hAnsi="GHEA Grapalat" w:cs="Times New Roman"/>
          <w:bCs/>
          <w:sz w:val="24"/>
          <w:szCs w:val="24"/>
          <w:lang w:val="hy-AM" w:bidi="hy-AM"/>
        </w:rPr>
      </w:pPr>
      <w:r w:rsidRPr="001D7C5D">
        <w:rPr>
          <w:rFonts w:ascii="GHEA Grapalat" w:eastAsia="Calibri" w:hAnsi="GHEA Grapalat" w:cs="Times New Roman"/>
          <w:bCs/>
          <w:sz w:val="24"/>
          <w:szCs w:val="24"/>
          <w:lang w:val="hy-AM" w:bidi="hy-AM"/>
        </w:rPr>
        <w:t xml:space="preserve">Սահմանել </w:t>
      </w:r>
      <w:r w:rsidR="00AD746D" w:rsidRPr="001D7C5D">
        <w:rPr>
          <w:rFonts w:ascii="GHEA Grapalat" w:eastAsia="Calibri" w:hAnsi="GHEA Grapalat" w:cs="Times New Roman"/>
          <w:bCs/>
          <w:sz w:val="24"/>
          <w:szCs w:val="24"/>
          <w:lang w:val="hy-AM" w:bidi="hy-AM"/>
        </w:rPr>
        <w:t xml:space="preserve">Էլեկտրոնային հաղորդակցության </w:t>
      </w:r>
      <w:r w:rsidRPr="001D7C5D">
        <w:rPr>
          <w:rFonts w:ascii="GHEA Grapalat" w:eastAsia="Calibri" w:hAnsi="GHEA Grapalat" w:cs="Times New Roman"/>
          <w:bCs/>
          <w:sz w:val="24"/>
          <w:szCs w:val="24"/>
          <w:lang w:val="hy-AM" w:bidi="hy-AM"/>
        </w:rPr>
        <w:t xml:space="preserve">ոլորտում հանրային ծառայություններ մատուցող կազմակերպությունների (հաղորդակցության օպերատորների, ինտերնետ ծառայություն մատուցող կազմակերպությունների) լիզենզիայի կասեցման ու դադարեցման հիմքեր ատելության խոսքի տարածման համար։ Այդ իմաստով առաջարկվում է Էլեկտրոնային հաղորդակցության մասին օրենքի </w:t>
      </w:r>
      <w:r w:rsidR="00AD746D" w:rsidRPr="001D7C5D">
        <w:rPr>
          <w:rFonts w:ascii="GHEA Grapalat" w:eastAsia="Calibri" w:hAnsi="GHEA Grapalat" w:cs="Times New Roman"/>
          <w:sz w:val="24"/>
          <w:szCs w:val="24"/>
          <w:lang w:val="hy-AM" w:bidi="hy-AM"/>
        </w:rPr>
        <w:t>12-րդ հոդվածի 7-րդ կետ</w:t>
      </w:r>
      <w:r w:rsidRPr="001D7C5D">
        <w:rPr>
          <w:rFonts w:ascii="GHEA Grapalat" w:eastAsia="Calibri" w:hAnsi="GHEA Grapalat" w:cs="Times New Roman"/>
          <w:sz w:val="24"/>
          <w:szCs w:val="24"/>
          <w:lang w:val="hy-AM" w:bidi="hy-AM"/>
        </w:rPr>
        <w:t xml:space="preserve">ում </w:t>
      </w:r>
      <w:r w:rsidR="0014617E" w:rsidRPr="001D7C5D">
        <w:rPr>
          <w:rFonts w:ascii="GHEA Grapalat" w:eastAsia="Calibri" w:hAnsi="GHEA Grapalat" w:cs="Times New Roman"/>
          <w:sz w:val="24"/>
          <w:szCs w:val="24"/>
          <w:lang w:val="hy-AM" w:bidi="hy-AM"/>
        </w:rPr>
        <w:t>«</w:t>
      </w:r>
      <w:r w:rsidR="00AD746D" w:rsidRPr="001D7C5D">
        <w:rPr>
          <w:rFonts w:ascii="GHEA Grapalat" w:eastAsia="Calibri" w:hAnsi="GHEA Grapalat" w:cs="Times New Roman"/>
          <w:sz w:val="24"/>
          <w:szCs w:val="24"/>
          <w:lang w:val="hy-AM" w:bidi="hy-AM"/>
        </w:rPr>
        <w:t>հանրային շահի նկատառումներով</w:t>
      </w:r>
      <w:r w:rsidR="0014617E" w:rsidRPr="001D7C5D">
        <w:rPr>
          <w:rFonts w:ascii="GHEA Grapalat" w:eastAsia="Calibri" w:hAnsi="GHEA Grapalat" w:cs="Times New Roman"/>
          <w:sz w:val="24"/>
          <w:szCs w:val="24"/>
          <w:lang w:val="hy-AM" w:bidi="hy-AM"/>
        </w:rPr>
        <w:t>»</w:t>
      </w:r>
      <w:r w:rsidR="00AD746D" w:rsidRPr="001D7C5D">
        <w:rPr>
          <w:rFonts w:ascii="GHEA Grapalat" w:eastAsia="Calibri" w:hAnsi="GHEA Grapalat" w:cs="Times New Roman"/>
          <w:sz w:val="24"/>
          <w:szCs w:val="24"/>
          <w:lang w:val="hy-AM" w:bidi="hy-AM"/>
        </w:rPr>
        <w:t xml:space="preserve"> </w:t>
      </w:r>
      <w:r w:rsidRPr="001D7C5D">
        <w:rPr>
          <w:rFonts w:ascii="GHEA Grapalat" w:eastAsia="Calibri" w:hAnsi="GHEA Grapalat" w:cs="Times New Roman"/>
          <w:sz w:val="24"/>
          <w:szCs w:val="24"/>
          <w:lang w:val="hy-AM" w:bidi="hy-AM"/>
        </w:rPr>
        <w:t xml:space="preserve">արտահայտությունից հետո ավելացնել </w:t>
      </w:r>
      <w:r w:rsidR="00AD746D" w:rsidRPr="001D7C5D">
        <w:rPr>
          <w:rFonts w:ascii="GHEA Grapalat" w:eastAsia="Calibri" w:hAnsi="GHEA Grapalat" w:cs="Times New Roman"/>
          <w:sz w:val="24"/>
          <w:szCs w:val="24"/>
          <w:lang w:val="hy-AM" w:bidi="hy-AM"/>
        </w:rPr>
        <w:t>ատելության խոսքի դրույթներ։</w:t>
      </w:r>
    </w:p>
    <w:p w14:paraId="5C089357" w14:textId="1FA4B156" w:rsidR="00B62080" w:rsidRPr="001D7C5D" w:rsidRDefault="00B62080" w:rsidP="00096CE2">
      <w:pPr>
        <w:numPr>
          <w:ilvl w:val="0"/>
          <w:numId w:val="10"/>
        </w:numPr>
        <w:spacing w:before="100" w:after="0" w:line="276" w:lineRule="auto"/>
        <w:ind w:left="450" w:hanging="270"/>
        <w:contextualSpacing/>
        <w:jc w:val="both"/>
        <w:rPr>
          <w:rFonts w:ascii="GHEA Grapalat" w:eastAsia="Calibri" w:hAnsi="GHEA Grapalat" w:cs="Times New Roman"/>
          <w:bCs/>
          <w:sz w:val="24"/>
          <w:szCs w:val="24"/>
          <w:lang w:val="hy-AM" w:bidi="hy-AM"/>
        </w:rPr>
      </w:pPr>
      <w:r w:rsidRPr="001D7C5D">
        <w:rPr>
          <w:rFonts w:ascii="GHEA Grapalat" w:eastAsia="Calibri" w:hAnsi="GHEA Grapalat" w:cs="Times New Roman"/>
          <w:sz w:val="24"/>
          <w:szCs w:val="24"/>
          <w:lang w:val="hy-AM" w:bidi="hy-AM"/>
        </w:rPr>
        <w:t>Լիցենզավորման մասին օրենքում ավելացնել ատելության խոսքի դրույթներ՝ որպես լիզենզիայի կասեցման ու լիզենզիայի դադարեցման հիմքեր։</w:t>
      </w:r>
    </w:p>
    <w:p w14:paraId="0243AA48" w14:textId="77777777" w:rsidR="00F44D77" w:rsidRPr="001D7C5D" w:rsidRDefault="00AD746D" w:rsidP="0014617E">
      <w:pPr>
        <w:numPr>
          <w:ilvl w:val="0"/>
          <w:numId w:val="10"/>
        </w:numPr>
        <w:spacing w:before="100" w:after="0" w:line="276" w:lineRule="auto"/>
        <w:ind w:left="450" w:hanging="270"/>
        <w:contextualSpacing/>
        <w:jc w:val="both"/>
        <w:rPr>
          <w:rFonts w:ascii="GHEA Grapalat" w:eastAsia="Calibri" w:hAnsi="GHEA Grapalat" w:cs="Times New Roman"/>
          <w:bCs/>
          <w:sz w:val="24"/>
          <w:szCs w:val="24"/>
          <w:lang w:val="hy-AM" w:bidi="hy-AM"/>
        </w:rPr>
      </w:pPr>
      <w:r w:rsidRPr="001D7C5D">
        <w:rPr>
          <w:rFonts w:ascii="GHEA Grapalat" w:eastAsia="Calibri" w:hAnsi="GHEA Grapalat" w:cs="Times New Roman"/>
          <w:sz w:val="24"/>
          <w:szCs w:val="24"/>
          <w:lang w:val="hy-AM" w:bidi="hy-AM"/>
        </w:rPr>
        <w:t>Կուսակցությունների մասին սահմանադրական օրենք</w:t>
      </w:r>
      <w:r w:rsidR="00F44D77" w:rsidRPr="001D7C5D">
        <w:rPr>
          <w:rFonts w:ascii="GHEA Grapalat" w:eastAsia="Calibri" w:hAnsi="GHEA Grapalat" w:cs="Times New Roman"/>
          <w:sz w:val="24"/>
          <w:szCs w:val="24"/>
          <w:lang w:val="hy-AM" w:bidi="hy-AM"/>
        </w:rPr>
        <w:t xml:space="preserve">ում ավելացնել կուսակցության գործունեությունը կասեցնելու ու դադարեցնելու համար հիմքեր՝ ատելության խոսքի տարածման համար։ </w:t>
      </w:r>
    </w:p>
    <w:p w14:paraId="186D452F" w14:textId="5A5A3C3E" w:rsidR="0014617E" w:rsidRPr="001D7C5D" w:rsidRDefault="00F44D77" w:rsidP="0014617E">
      <w:pPr>
        <w:numPr>
          <w:ilvl w:val="0"/>
          <w:numId w:val="10"/>
        </w:numPr>
        <w:spacing w:before="100" w:after="0" w:line="276" w:lineRule="auto"/>
        <w:ind w:left="450" w:hanging="270"/>
        <w:contextualSpacing/>
        <w:jc w:val="both"/>
        <w:rPr>
          <w:rFonts w:ascii="GHEA Grapalat" w:eastAsia="Calibri" w:hAnsi="GHEA Grapalat" w:cs="Times New Roman"/>
          <w:bCs/>
          <w:sz w:val="24"/>
          <w:szCs w:val="24"/>
          <w:lang w:val="hy-AM" w:bidi="hy-AM"/>
        </w:rPr>
      </w:pPr>
      <w:r w:rsidRPr="001D7C5D">
        <w:rPr>
          <w:rFonts w:ascii="GHEA Grapalat" w:eastAsia="Calibri" w:hAnsi="GHEA Grapalat" w:cs="Times New Roman"/>
          <w:sz w:val="24"/>
          <w:szCs w:val="24"/>
          <w:lang w:val="hy-AM" w:bidi="hy-AM"/>
        </w:rPr>
        <w:t>Կուսակցությունների մասին օրենքում ավելացնել կուսակցության պետական ֆինանսավորումը դադարեցնելու համար հիմքեր՝ ատելության խոսքի տարածմա</w:t>
      </w:r>
      <w:r w:rsidR="00096CE2" w:rsidRPr="001D7C5D">
        <w:rPr>
          <w:rFonts w:ascii="GHEA Grapalat" w:eastAsia="Calibri" w:hAnsi="GHEA Grapalat" w:cs="Times New Roman"/>
          <w:sz w:val="24"/>
          <w:szCs w:val="24"/>
          <w:lang w:val="hy-AM" w:bidi="hy-AM"/>
        </w:rPr>
        <w:t>ն հիմքով</w:t>
      </w:r>
      <w:r w:rsidRPr="001D7C5D">
        <w:rPr>
          <w:rFonts w:ascii="GHEA Grapalat" w:eastAsia="Calibri" w:hAnsi="GHEA Grapalat" w:cs="Times New Roman"/>
          <w:sz w:val="24"/>
          <w:szCs w:val="24"/>
          <w:lang w:val="hy-AM" w:bidi="hy-AM"/>
        </w:rPr>
        <w:t>։</w:t>
      </w:r>
      <w:r w:rsidR="00AD746D" w:rsidRPr="001D7C5D">
        <w:rPr>
          <w:rFonts w:ascii="GHEA Grapalat" w:eastAsia="Calibri" w:hAnsi="GHEA Grapalat" w:cs="Times New Roman"/>
          <w:sz w:val="24"/>
          <w:szCs w:val="24"/>
          <w:lang w:val="hy-AM" w:bidi="hy-AM"/>
        </w:rPr>
        <w:t xml:space="preserve"> </w:t>
      </w:r>
    </w:p>
    <w:p w14:paraId="1AA29DBA" w14:textId="3F14B4EA" w:rsidR="00AD746D" w:rsidRPr="001D7C5D" w:rsidRDefault="00AD746D" w:rsidP="0014617E">
      <w:pPr>
        <w:numPr>
          <w:ilvl w:val="0"/>
          <w:numId w:val="10"/>
        </w:numPr>
        <w:spacing w:before="100" w:after="0" w:line="276" w:lineRule="auto"/>
        <w:ind w:left="450" w:hanging="270"/>
        <w:contextualSpacing/>
        <w:jc w:val="both"/>
        <w:rPr>
          <w:rFonts w:ascii="GHEA Grapalat" w:eastAsia="Calibri" w:hAnsi="GHEA Grapalat" w:cs="Times New Roman"/>
          <w:bCs/>
          <w:sz w:val="24"/>
          <w:szCs w:val="24"/>
          <w:lang w:val="hy-AM" w:bidi="hy-AM"/>
        </w:rPr>
      </w:pPr>
      <w:r w:rsidRPr="001D7C5D">
        <w:rPr>
          <w:rFonts w:ascii="GHEA Grapalat" w:eastAsia="Calibri" w:hAnsi="GHEA Grapalat" w:cs="Times New Roman"/>
          <w:sz w:val="24"/>
          <w:szCs w:val="24"/>
          <w:lang w:val="hy-AM" w:bidi="hy-AM"/>
        </w:rPr>
        <w:t xml:space="preserve">Հասարակական կազմակերպությունների մասին օրենքի 32-րդ հոդվածը լրացնել պաշտպանված հատկանիշների հիմքով թշնամանք, խտրականություն և անհանդուրժողականություն հրահրելու սահմանումներով։ </w:t>
      </w:r>
    </w:p>
    <w:p w14:paraId="65ABB00E" w14:textId="7C371F6D" w:rsidR="00AD746D" w:rsidRPr="001D7C5D" w:rsidRDefault="00AD746D" w:rsidP="00342598">
      <w:pPr>
        <w:spacing w:after="0" w:line="276" w:lineRule="auto"/>
        <w:ind w:firstLine="360"/>
        <w:jc w:val="both"/>
        <w:rPr>
          <w:rFonts w:ascii="GHEA Grapalat" w:hAnsi="GHEA Grapalat" w:cs="Cambria Math"/>
          <w:sz w:val="24"/>
          <w:szCs w:val="24"/>
          <w:lang w:val="hy-AM"/>
        </w:rPr>
      </w:pPr>
    </w:p>
    <w:p w14:paraId="69BD8DC9" w14:textId="1AC43EE4" w:rsidR="0062085E" w:rsidRPr="001D7C5D" w:rsidRDefault="0062085E" w:rsidP="0062085E">
      <w:pPr>
        <w:spacing w:after="0" w:line="276" w:lineRule="auto"/>
        <w:ind w:firstLine="360"/>
        <w:jc w:val="center"/>
        <w:rPr>
          <w:rFonts w:ascii="GHEA Grapalat" w:hAnsi="GHEA Grapalat" w:cs="Cambria Math"/>
          <w:sz w:val="24"/>
          <w:szCs w:val="24"/>
          <w:lang w:val="hy-AM"/>
        </w:rPr>
      </w:pPr>
      <w:r w:rsidRPr="001D7C5D">
        <w:rPr>
          <w:rFonts w:ascii="GHEA Grapalat" w:hAnsi="GHEA Grapalat" w:cs="Cambria Math"/>
          <w:sz w:val="24"/>
          <w:szCs w:val="24"/>
          <w:lang w:val="hy-AM"/>
        </w:rPr>
        <w:t>***</w:t>
      </w:r>
    </w:p>
    <w:p w14:paraId="0E135B15" w14:textId="2ADBC2C4" w:rsidR="00AD746D" w:rsidRPr="001D7C5D" w:rsidRDefault="00096CE2" w:rsidP="004302F4">
      <w:pPr>
        <w:pStyle w:val="Heading1"/>
        <w:jc w:val="center"/>
        <w:rPr>
          <w:rFonts w:ascii="GHEA Grapalat" w:hAnsi="GHEA Grapalat"/>
          <w:b/>
          <w:bCs/>
          <w:color w:val="auto"/>
          <w:lang w:val="hy-AM"/>
        </w:rPr>
      </w:pPr>
      <w:bookmarkStart w:id="32" w:name="_Toc134288880"/>
      <w:r w:rsidRPr="001D7C5D">
        <w:rPr>
          <w:rFonts w:ascii="GHEA Grapalat" w:hAnsi="GHEA Grapalat"/>
          <w:b/>
          <w:bCs/>
          <w:color w:val="auto"/>
          <w:lang w:val="hy-AM"/>
        </w:rPr>
        <w:lastRenderedPageBreak/>
        <w:t xml:space="preserve">Ատելության խոսքի </w:t>
      </w:r>
      <w:r w:rsidRPr="001D7C5D">
        <w:rPr>
          <w:rStyle w:val="Heading1Char"/>
          <w:rFonts w:ascii="GHEA Grapalat" w:hAnsi="GHEA Grapalat"/>
          <w:b/>
          <w:bCs/>
          <w:color w:val="auto"/>
          <w:lang w:val="hy-AM"/>
        </w:rPr>
        <w:t>կանխարգելումը</w:t>
      </w:r>
      <w:r w:rsidRPr="001D7C5D">
        <w:rPr>
          <w:rFonts w:ascii="GHEA Grapalat" w:hAnsi="GHEA Grapalat"/>
          <w:b/>
          <w:bCs/>
          <w:color w:val="auto"/>
          <w:lang w:val="hy-AM"/>
        </w:rPr>
        <w:t xml:space="preserve"> համացանցում</w:t>
      </w:r>
      <w:bookmarkEnd w:id="32"/>
    </w:p>
    <w:p w14:paraId="0544F2AD" w14:textId="77777777" w:rsidR="00AD746D" w:rsidRPr="001D7C5D" w:rsidRDefault="00AD746D" w:rsidP="00342598">
      <w:pPr>
        <w:spacing w:after="0" w:line="276" w:lineRule="auto"/>
        <w:ind w:firstLine="360"/>
        <w:jc w:val="both"/>
        <w:rPr>
          <w:rFonts w:ascii="GHEA Grapalat" w:hAnsi="GHEA Grapalat" w:cs="Cambria Math"/>
          <w:sz w:val="24"/>
          <w:szCs w:val="24"/>
          <w:lang w:val="hy-AM"/>
        </w:rPr>
      </w:pPr>
    </w:p>
    <w:p w14:paraId="3CC815FC" w14:textId="610C8A7D" w:rsidR="00B36BF5" w:rsidRPr="001D7C5D" w:rsidRDefault="00B36BF5" w:rsidP="00342598">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Համացանցում տեղեկությունների ազատ հոսքը </w:t>
      </w:r>
      <w:r w:rsidR="0062085E" w:rsidRPr="001D7C5D">
        <w:rPr>
          <w:rFonts w:ascii="GHEA Grapalat" w:hAnsi="GHEA Grapalat" w:cs="Cambria Math"/>
          <w:sz w:val="24"/>
          <w:szCs w:val="24"/>
          <w:lang w:val="hy-AM"/>
        </w:rPr>
        <w:t xml:space="preserve">ծառայություններ մատուցողների և ծառայություններից օգտվողների միջև ձևավորվում է </w:t>
      </w:r>
      <w:r w:rsidRPr="001D7C5D">
        <w:rPr>
          <w:rFonts w:ascii="GHEA Grapalat" w:hAnsi="GHEA Grapalat" w:cs="Cambria Math"/>
          <w:sz w:val="24"/>
          <w:szCs w:val="24"/>
          <w:lang w:val="hy-AM"/>
        </w:rPr>
        <w:t>իրավահարաբերությունների երեք տիրույթ</w:t>
      </w:r>
      <w:r w:rsidR="0062085E" w:rsidRPr="001D7C5D">
        <w:rPr>
          <w:rFonts w:ascii="Cambria Math" w:hAnsi="Cambria Math" w:cs="Cambria Math"/>
          <w:sz w:val="24"/>
          <w:szCs w:val="24"/>
          <w:lang w:val="hy-AM"/>
        </w:rPr>
        <w:t xml:space="preserve">․ </w:t>
      </w:r>
      <w:r w:rsidRPr="001D7C5D">
        <w:rPr>
          <w:rFonts w:ascii="GHEA Grapalat" w:hAnsi="GHEA Grapalat" w:cs="Cambria Math"/>
          <w:sz w:val="24"/>
          <w:szCs w:val="24"/>
          <w:lang w:val="hy-AM"/>
        </w:rPr>
        <w:t xml:space="preserve">հանրային էլեկտրոնային հաղորդակցության ցանցերի տիրույթը, դոմենային տիրույթը և սոցիալական ցանցերը։ Ըստ այդմ, ատելության խոսքի՝ որպես ինֆորմացիայի հոսքի կանխարգելման կարգավորումները մշակելիս ջանքերը պետք է ուղղորդել այս երեք տիրույթներում, որտեղ առկա են կառուցակարգեր, գործում են կարգավորող նորմեր և ձևավորված են իրավահարաբերություններ։ </w:t>
      </w:r>
    </w:p>
    <w:p w14:paraId="034DC66C" w14:textId="59C1BF40" w:rsidR="00B36BF5" w:rsidRPr="001D7C5D" w:rsidRDefault="00B36BF5" w:rsidP="00342598">
      <w:pPr>
        <w:spacing w:after="0" w:line="276" w:lineRule="auto"/>
        <w:ind w:firstLine="360"/>
        <w:jc w:val="both"/>
        <w:rPr>
          <w:rFonts w:ascii="GHEA Grapalat" w:hAnsi="GHEA Grapalat" w:cs="Cambria Math"/>
          <w:sz w:val="24"/>
          <w:szCs w:val="24"/>
          <w:lang w:val="hy-AM"/>
        </w:rPr>
      </w:pPr>
    </w:p>
    <w:p w14:paraId="78D2E5EC" w14:textId="23A928C8" w:rsidR="00B36BF5" w:rsidRPr="001D7C5D" w:rsidRDefault="00B36BF5" w:rsidP="004302F4">
      <w:pPr>
        <w:pStyle w:val="Heading2"/>
        <w:jc w:val="center"/>
        <w:rPr>
          <w:rFonts w:ascii="GHEA Grapalat" w:hAnsi="GHEA Grapalat"/>
          <w:color w:val="auto"/>
          <w:lang w:val="hy-AM"/>
        </w:rPr>
      </w:pPr>
      <w:bookmarkStart w:id="33" w:name="_Toc134288881"/>
      <w:r w:rsidRPr="001D7C5D">
        <w:rPr>
          <w:rFonts w:ascii="GHEA Grapalat" w:hAnsi="GHEA Grapalat"/>
          <w:color w:val="auto"/>
          <w:lang w:val="hy-AM"/>
        </w:rPr>
        <w:t>Հանրային էլեկտրոնային հաղորդակցության ցանցերը</w:t>
      </w:r>
      <w:bookmarkEnd w:id="33"/>
    </w:p>
    <w:p w14:paraId="17F97515" w14:textId="77777777" w:rsidR="00B36BF5" w:rsidRPr="001D7C5D" w:rsidRDefault="00B36BF5" w:rsidP="00342598">
      <w:pPr>
        <w:spacing w:after="0" w:line="276" w:lineRule="auto"/>
        <w:ind w:firstLine="360"/>
        <w:jc w:val="both"/>
        <w:rPr>
          <w:rFonts w:ascii="GHEA Grapalat" w:hAnsi="GHEA Grapalat" w:cs="Cambria Math"/>
          <w:sz w:val="24"/>
          <w:szCs w:val="24"/>
          <w:lang w:val="hy-AM"/>
        </w:rPr>
      </w:pPr>
    </w:p>
    <w:p w14:paraId="7FF5EBD7" w14:textId="77777777" w:rsidR="00014254" w:rsidRPr="001D7C5D" w:rsidRDefault="00014254" w:rsidP="00B36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Էլեկտրոնային հաղորդակցության ցանցերի գործունեությունը կարգավորվում է </w:t>
      </w:r>
      <w:r w:rsidR="00B36BF5" w:rsidRPr="001D7C5D">
        <w:rPr>
          <w:rFonts w:ascii="GHEA Grapalat" w:hAnsi="GHEA Grapalat" w:cs="Cambria Math"/>
          <w:sz w:val="24"/>
          <w:szCs w:val="24"/>
          <w:lang w:val="hy-AM"/>
        </w:rPr>
        <w:t>«Էլեկտրոնային հաղորդակցության մասին» օրենքով</w:t>
      </w:r>
      <w:r w:rsidR="00B36BF5" w:rsidRPr="001D7C5D">
        <w:rPr>
          <w:rFonts w:ascii="GHEA Grapalat" w:hAnsi="GHEA Grapalat" w:cs="Cambria Math"/>
          <w:sz w:val="24"/>
          <w:szCs w:val="24"/>
          <w:vertAlign w:val="superscript"/>
          <w:lang w:val="hy-AM"/>
        </w:rPr>
        <w:footnoteReference w:id="16"/>
      </w:r>
      <w:r w:rsidR="00B36BF5" w:rsidRPr="001D7C5D">
        <w:rPr>
          <w:rFonts w:ascii="GHEA Grapalat" w:hAnsi="GHEA Grapalat" w:cs="Cambria Math"/>
          <w:sz w:val="24"/>
          <w:szCs w:val="24"/>
          <w:lang w:val="hy-AM"/>
        </w:rPr>
        <w:t>, որի նպատակներից է նաև էլեկտրոնային հաղորդակցության ծառայություններ օգտագործողների</w:t>
      </w:r>
      <w:r w:rsidRPr="001D7C5D">
        <w:rPr>
          <w:rFonts w:ascii="GHEA Grapalat" w:hAnsi="GHEA Grapalat" w:cs="Cambria Math"/>
          <w:sz w:val="24"/>
          <w:szCs w:val="24"/>
          <w:lang w:val="hy-AM"/>
        </w:rPr>
        <w:t xml:space="preserve"> (սպառողների)</w:t>
      </w:r>
      <w:r w:rsidR="00B36BF5" w:rsidRPr="001D7C5D">
        <w:rPr>
          <w:rFonts w:ascii="GHEA Grapalat" w:hAnsi="GHEA Grapalat" w:cs="Cambria Math"/>
          <w:sz w:val="24"/>
          <w:szCs w:val="24"/>
          <w:lang w:val="hy-AM"/>
        </w:rPr>
        <w:t xml:space="preserve">, օպերատորների և ծառայություններ մատուցողների շահերի պաշտպանությունը։ </w:t>
      </w:r>
    </w:p>
    <w:p w14:paraId="218BCC97" w14:textId="132DBDAC" w:rsidR="00014254" w:rsidRPr="001D7C5D" w:rsidRDefault="00014254" w:rsidP="00B36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Էլեկտրոնային հաղորդակցության ցանցերի շահագործման ոլորտում գործում է պետական վերահսկողությունը։ Այսինքն, սա կարգավորվող ոլորտ է, որն իրականացվում է </w:t>
      </w:r>
      <w:r w:rsidR="00B36BF5" w:rsidRPr="001D7C5D">
        <w:rPr>
          <w:rFonts w:ascii="GHEA Grapalat" w:hAnsi="GHEA Grapalat" w:cs="Cambria Math"/>
          <w:sz w:val="24"/>
          <w:szCs w:val="24"/>
          <w:lang w:val="hy-AM"/>
        </w:rPr>
        <w:t>Հանրային ծառայությունները կարգավորող հանձնաժողովի</w:t>
      </w:r>
      <w:r w:rsidRPr="001D7C5D">
        <w:rPr>
          <w:rFonts w:ascii="GHEA Grapalat" w:hAnsi="GHEA Grapalat" w:cs="Cambria Math"/>
          <w:sz w:val="24"/>
          <w:szCs w:val="24"/>
          <w:lang w:val="hy-AM"/>
        </w:rPr>
        <w:t xml:space="preserve"> (այսուհետ ՀԾԿՀ կամ Հանձնաժողով)</w:t>
      </w:r>
      <w:r w:rsidR="00B36BF5" w:rsidRPr="001D7C5D">
        <w:rPr>
          <w:rFonts w:ascii="GHEA Grapalat" w:hAnsi="GHEA Grapalat" w:cs="Cambria Math"/>
          <w:sz w:val="24"/>
          <w:szCs w:val="24"/>
          <w:vertAlign w:val="superscript"/>
          <w:lang w:val="hy-AM"/>
        </w:rPr>
        <w:footnoteReference w:id="17"/>
      </w:r>
      <w:r w:rsidR="00B36BF5" w:rsidRPr="001D7C5D">
        <w:rPr>
          <w:rFonts w:ascii="GHEA Grapalat" w:hAnsi="GHEA Grapalat" w:cs="Cambria Math"/>
          <w:sz w:val="24"/>
          <w:szCs w:val="24"/>
          <w:lang w:val="hy-AM"/>
        </w:rPr>
        <w:t xml:space="preserve"> և Բարձր տեխնոլոգիական արդյունաբերության նախարարության միջոցով</w:t>
      </w:r>
      <w:r w:rsidR="00B36BF5" w:rsidRPr="001D7C5D">
        <w:rPr>
          <w:rFonts w:ascii="GHEA Grapalat" w:hAnsi="GHEA Grapalat" w:cs="Cambria Math"/>
          <w:sz w:val="24"/>
          <w:szCs w:val="24"/>
          <w:vertAlign w:val="superscript"/>
          <w:lang w:val="hy-AM"/>
        </w:rPr>
        <w:footnoteReference w:id="18"/>
      </w:r>
      <w:r w:rsidR="00B36BF5"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Նախարարությունը </w:t>
      </w:r>
      <w:r w:rsidR="0062085E" w:rsidRPr="001D7C5D">
        <w:rPr>
          <w:rFonts w:ascii="GHEA Grapalat" w:hAnsi="GHEA Grapalat" w:cs="Cambria Math"/>
          <w:sz w:val="24"/>
          <w:szCs w:val="24"/>
          <w:lang w:val="hy-AM"/>
        </w:rPr>
        <w:t xml:space="preserve">պետական </w:t>
      </w:r>
      <w:r w:rsidRPr="001D7C5D">
        <w:rPr>
          <w:rFonts w:ascii="GHEA Grapalat" w:hAnsi="GHEA Grapalat" w:cs="Cambria Math"/>
          <w:sz w:val="24"/>
          <w:szCs w:val="24"/>
          <w:lang w:val="hy-AM"/>
        </w:rPr>
        <w:t xml:space="preserve">քաղաքականություն մշակող մարմին է, իսկ Հանձնաժողովը կարգավորող մարմին է, որը տրամադրում է լիցենզիաներ ցանցերի շահագործումը ապահովող օպերատորներին (ցանցային օպերատորներ) և համացանցի ծառայություն/կապ ապահովող կազմակերպություններին։ </w:t>
      </w:r>
    </w:p>
    <w:p w14:paraId="51425A1A" w14:textId="77777777" w:rsidR="00014254" w:rsidRPr="001D7C5D" w:rsidRDefault="00014254" w:rsidP="00B36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Այսպիսով, </w:t>
      </w:r>
      <w:r w:rsidR="00B36BF5" w:rsidRPr="001D7C5D">
        <w:rPr>
          <w:rFonts w:ascii="GHEA Grapalat" w:hAnsi="GHEA Grapalat" w:cs="Cambria Math"/>
          <w:sz w:val="24"/>
          <w:szCs w:val="24"/>
          <w:lang w:val="hy-AM"/>
        </w:rPr>
        <w:t xml:space="preserve">Էլեկտրոնային հաղորդակցության ոլորտում </w:t>
      </w:r>
      <w:r w:rsidRPr="001D7C5D">
        <w:rPr>
          <w:rFonts w:ascii="GHEA Grapalat" w:hAnsi="GHEA Grapalat" w:cs="Cambria Math"/>
          <w:sz w:val="24"/>
          <w:szCs w:val="24"/>
          <w:lang w:val="hy-AM"/>
        </w:rPr>
        <w:t xml:space="preserve">պետական ոլորտի ներկայացուցիչներն են Բարձր տեխնոլոգիաների նախարարությունը և Հանձնաժողովը, իսկ մասնավոր </w:t>
      </w:r>
      <w:r w:rsidR="00B36BF5" w:rsidRPr="001D7C5D">
        <w:rPr>
          <w:rFonts w:ascii="GHEA Grapalat" w:hAnsi="GHEA Grapalat" w:cs="Cambria Math"/>
          <w:sz w:val="24"/>
          <w:szCs w:val="24"/>
          <w:lang w:val="hy-AM"/>
        </w:rPr>
        <w:t xml:space="preserve">ոլորտի մասնակիցներ են ցանցային </w:t>
      </w:r>
      <w:r w:rsidR="00B36BF5" w:rsidRPr="001D7C5D">
        <w:rPr>
          <w:rFonts w:ascii="GHEA Grapalat" w:hAnsi="GHEA Grapalat" w:cs="Cambria Math"/>
          <w:b/>
          <w:bCs/>
          <w:sz w:val="24"/>
          <w:szCs w:val="24"/>
          <w:lang w:val="hy-AM"/>
        </w:rPr>
        <w:lastRenderedPageBreak/>
        <w:t>օպերատորները</w:t>
      </w:r>
      <w:r w:rsidR="00B36BF5"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(օրինակ՝ UCOM, ViVaCELL, Team ընկերությունները) </w:t>
      </w:r>
      <w:r w:rsidR="00B36BF5" w:rsidRPr="001D7C5D">
        <w:rPr>
          <w:rFonts w:ascii="GHEA Grapalat" w:hAnsi="GHEA Grapalat" w:cs="Cambria Math"/>
          <w:sz w:val="24"/>
          <w:szCs w:val="24"/>
          <w:lang w:val="hy-AM"/>
        </w:rPr>
        <w:t>և</w:t>
      </w:r>
      <w:r w:rsidRPr="001D7C5D">
        <w:rPr>
          <w:rFonts w:ascii="GHEA Grapalat" w:hAnsi="GHEA Grapalat" w:cs="Cambria Math"/>
          <w:sz w:val="24"/>
          <w:szCs w:val="24"/>
          <w:lang w:val="hy-AM"/>
        </w:rPr>
        <w:t xml:space="preserve"> </w:t>
      </w:r>
      <w:r w:rsidRPr="001D7C5D">
        <w:rPr>
          <w:rFonts w:ascii="GHEA Grapalat" w:hAnsi="GHEA Grapalat" w:cs="Cambria Math"/>
          <w:b/>
          <w:bCs/>
          <w:sz w:val="24"/>
          <w:szCs w:val="24"/>
          <w:lang w:val="hy-AM"/>
        </w:rPr>
        <w:t>համացանցային</w:t>
      </w:r>
      <w:r w:rsidRPr="001D7C5D">
        <w:rPr>
          <w:rFonts w:ascii="GHEA Grapalat" w:hAnsi="GHEA Grapalat" w:cs="Cambria Math"/>
          <w:sz w:val="24"/>
          <w:szCs w:val="24"/>
          <w:lang w:val="hy-AM"/>
        </w:rPr>
        <w:t xml:space="preserve"> </w:t>
      </w:r>
      <w:r w:rsidR="00B36BF5" w:rsidRPr="001D7C5D">
        <w:rPr>
          <w:rFonts w:ascii="GHEA Grapalat" w:hAnsi="GHEA Grapalat" w:cs="Cambria Math"/>
          <w:b/>
          <w:bCs/>
          <w:sz w:val="24"/>
          <w:szCs w:val="24"/>
          <w:lang w:val="hy-AM"/>
        </w:rPr>
        <w:t>ծառայություններ մատուցող</w:t>
      </w:r>
      <w:r w:rsidRPr="001D7C5D">
        <w:rPr>
          <w:rFonts w:ascii="GHEA Grapalat" w:hAnsi="GHEA Grapalat" w:cs="Cambria Math"/>
          <w:b/>
          <w:bCs/>
          <w:sz w:val="24"/>
          <w:szCs w:val="24"/>
          <w:lang w:val="hy-AM"/>
        </w:rPr>
        <w:t xml:space="preserve"> </w:t>
      </w:r>
      <w:r w:rsidRPr="001D7C5D">
        <w:rPr>
          <w:rFonts w:ascii="GHEA Grapalat" w:hAnsi="GHEA Grapalat" w:cs="Cambria Math"/>
          <w:sz w:val="24"/>
          <w:szCs w:val="24"/>
          <w:lang w:val="hy-AM"/>
        </w:rPr>
        <w:t>կազմակերպությունները</w:t>
      </w:r>
      <w:r w:rsidR="00B36BF5" w:rsidRPr="001D7C5D">
        <w:rPr>
          <w:rFonts w:ascii="GHEA Grapalat" w:hAnsi="GHEA Grapalat" w:cs="Cambria Math"/>
          <w:sz w:val="24"/>
          <w:szCs w:val="24"/>
          <w:lang w:val="hy-AM"/>
        </w:rPr>
        <w:t xml:space="preserve">։ </w:t>
      </w:r>
    </w:p>
    <w:p w14:paraId="435FBA63" w14:textId="742D5968" w:rsidR="00B36BF5" w:rsidRPr="001D7C5D" w:rsidRDefault="00014254" w:rsidP="00B36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Նշված դերակատարների</w:t>
      </w:r>
      <w:r w:rsidR="00B36BF5" w:rsidRPr="001D7C5D">
        <w:rPr>
          <w:rFonts w:ascii="GHEA Grapalat" w:hAnsi="GHEA Grapalat" w:cs="Cambria Math"/>
          <w:sz w:val="24"/>
          <w:szCs w:val="24"/>
          <w:lang w:val="hy-AM"/>
        </w:rPr>
        <w:t xml:space="preserve"> ընդհանուր օգտագործման տարածքը  էլեկտրոնային հաղորդակցության ցանցն է</w:t>
      </w:r>
      <w:r w:rsidRPr="001D7C5D">
        <w:rPr>
          <w:rFonts w:ascii="GHEA Grapalat" w:hAnsi="GHEA Grapalat" w:cs="Cambria Math"/>
          <w:sz w:val="24"/>
          <w:szCs w:val="24"/>
          <w:lang w:val="hy-AM"/>
        </w:rPr>
        <w:t>։ Օ</w:t>
      </w:r>
      <w:r w:rsidR="00B36BF5" w:rsidRPr="001D7C5D">
        <w:rPr>
          <w:rFonts w:ascii="GHEA Grapalat" w:hAnsi="GHEA Grapalat" w:cs="Cambria Math"/>
          <w:sz w:val="24"/>
          <w:szCs w:val="24"/>
          <w:lang w:val="hy-AM"/>
        </w:rPr>
        <w:t xml:space="preserve">պերատորները </w:t>
      </w:r>
      <w:r w:rsidRPr="001D7C5D">
        <w:rPr>
          <w:rFonts w:ascii="GHEA Grapalat" w:hAnsi="GHEA Grapalat" w:cs="Cambria Math"/>
          <w:sz w:val="24"/>
          <w:szCs w:val="24"/>
          <w:lang w:val="hy-AM"/>
        </w:rPr>
        <w:t>ապահովում են ցանցի տեխնիկական շահագործումը</w:t>
      </w:r>
      <w:r w:rsidR="00B36BF5" w:rsidRPr="001D7C5D">
        <w:rPr>
          <w:rFonts w:ascii="GHEA Grapalat" w:hAnsi="GHEA Grapalat" w:cs="Cambria Math"/>
          <w:sz w:val="24"/>
          <w:szCs w:val="24"/>
          <w:lang w:val="hy-AM"/>
        </w:rPr>
        <w:t xml:space="preserve">, իսկ ծառայություններ մատուցողները առաջարկում են </w:t>
      </w:r>
      <w:r w:rsidRPr="001D7C5D">
        <w:rPr>
          <w:rFonts w:ascii="GHEA Grapalat" w:hAnsi="GHEA Grapalat" w:cs="Cambria Math"/>
          <w:sz w:val="24"/>
          <w:szCs w:val="24"/>
          <w:lang w:val="hy-AM"/>
        </w:rPr>
        <w:t xml:space="preserve">համացանցային կապի ծառայություններ </w:t>
      </w:r>
      <w:r w:rsidR="00B36BF5" w:rsidRPr="001D7C5D">
        <w:rPr>
          <w:rFonts w:ascii="GHEA Grapalat" w:hAnsi="GHEA Grapalat" w:cs="Cambria Math"/>
          <w:sz w:val="24"/>
          <w:szCs w:val="24"/>
          <w:lang w:val="hy-AM"/>
        </w:rPr>
        <w:t>ցանցում</w:t>
      </w:r>
      <w:r w:rsidRPr="001D7C5D">
        <w:rPr>
          <w:rFonts w:ascii="GHEA Grapalat" w:hAnsi="GHEA Grapalat" w:cs="Cambria Math"/>
          <w:sz w:val="24"/>
          <w:szCs w:val="24"/>
          <w:lang w:val="hy-AM"/>
        </w:rPr>
        <w:t xml:space="preserve"> </w:t>
      </w:r>
      <w:r w:rsidR="00B36BF5" w:rsidRPr="001D7C5D">
        <w:rPr>
          <w:rFonts w:ascii="GHEA Grapalat" w:hAnsi="GHEA Grapalat" w:cs="Cambria Math"/>
          <w:sz w:val="24"/>
          <w:szCs w:val="24"/>
          <w:lang w:val="hy-AM"/>
        </w:rPr>
        <w:t xml:space="preserve">(Internet service providers (ISP))։ Ընդ որում, </w:t>
      </w:r>
      <w:r w:rsidRPr="001D7C5D">
        <w:rPr>
          <w:rFonts w:ascii="GHEA Grapalat" w:hAnsi="GHEA Grapalat" w:cs="Cambria Math"/>
          <w:sz w:val="24"/>
          <w:szCs w:val="24"/>
          <w:lang w:val="hy-AM"/>
        </w:rPr>
        <w:t>կան</w:t>
      </w:r>
      <w:r w:rsidR="00B36BF5" w:rsidRPr="001D7C5D">
        <w:rPr>
          <w:rFonts w:ascii="GHEA Grapalat" w:hAnsi="GHEA Grapalat" w:cs="Cambria Math"/>
          <w:sz w:val="24"/>
          <w:szCs w:val="24"/>
          <w:lang w:val="hy-AM"/>
        </w:rPr>
        <w:t xml:space="preserve"> օպերատորները, որոնք </w:t>
      </w:r>
      <w:r w:rsidRPr="001D7C5D">
        <w:rPr>
          <w:rFonts w:ascii="GHEA Grapalat" w:hAnsi="GHEA Grapalat" w:cs="Cambria Math"/>
          <w:sz w:val="24"/>
          <w:szCs w:val="24"/>
          <w:lang w:val="hy-AM"/>
        </w:rPr>
        <w:t>ոչ միայն կատարում են ցանցի սպասարկում, այլև հանդես են գալիս նաև որպես ինտերնետ ծառայություն մատուցող՝</w:t>
      </w:r>
      <w:r w:rsidR="00B36BF5" w:rsidRPr="001D7C5D">
        <w:rPr>
          <w:rFonts w:ascii="GHEA Grapalat" w:hAnsi="GHEA Grapalat" w:cs="Cambria Math"/>
          <w:sz w:val="24"/>
          <w:szCs w:val="24"/>
          <w:lang w:val="hy-AM"/>
        </w:rPr>
        <w:t xml:space="preserve"> ստանձնելով երկակի դերակատարում։ </w:t>
      </w:r>
    </w:p>
    <w:p w14:paraId="1E163F81" w14:textId="7A51E192" w:rsidR="00B36BF5" w:rsidRPr="001D7C5D" w:rsidRDefault="00B36BF5" w:rsidP="00B36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Հանրային էլեկտրոնային հաղորդակցության ցանցի </w:t>
      </w:r>
      <w:r w:rsidRPr="001D7C5D">
        <w:rPr>
          <w:rFonts w:ascii="GHEA Grapalat" w:hAnsi="GHEA Grapalat" w:cs="Cambria Math"/>
          <w:i/>
          <w:iCs/>
          <w:sz w:val="24"/>
          <w:szCs w:val="24"/>
          <w:lang w:val="hy-AM"/>
        </w:rPr>
        <w:t>տիրապետման</w:t>
      </w:r>
      <w:r w:rsidRPr="001D7C5D">
        <w:rPr>
          <w:rFonts w:ascii="GHEA Grapalat" w:hAnsi="GHEA Grapalat" w:cs="Cambria Math"/>
          <w:sz w:val="24"/>
          <w:szCs w:val="24"/>
          <w:lang w:val="hy-AM"/>
        </w:rPr>
        <w:t xml:space="preserve"> և </w:t>
      </w:r>
      <w:r w:rsidRPr="001D7C5D">
        <w:rPr>
          <w:rFonts w:ascii="GHEA Grapalat" w:hAnsi="GHEA Grapalat" w:cs="Cambria Math"/>
          <w:i/>
          <w:iCs/>
          <w:sz w:val="24"/>
          <w:szCs w:val="24"/>
          <w:lang w:val="hy-AM"/>
        </w:rPr>
        <w:t>շահագործման</w:t>
      </w:r>
      <w:r w:rsidRPr="001D7C5D">
        <w:rPr>
          <w:rFonts w:ascii="GHEA Grapalat" w:hAnsi="GHEA Grapalat" w:cs="Cambria Math"/>
          <w:sz w:val="24"/>
          <w:szCs w:val="24"/>
          <w:lang w:val="hy-AM"/>
        </w:rPr>
        <w:t xml:space="preserve"> համար անհրաժեշտ է ունենալ </w:t>
      </w:r>
      <w:r w:rsidRPr="001D7C5D">
        <w:rPr>
          <w:rFonts w:ascii="GHEA Grapalat" w:hAnsi="GHEA Grapalat" w:cs="Cambria Math"/>
          <w:b/>
          <w:bCs/>
          <w:sz w:val="24"/>
          <w:szCs w:val="24"/>
          <w:lang w:val="hy-AM"/>
        </w:rPr>
        <w:t>լիցենզիա</w:t>
      </w:r>
      <w:r w:rsidRPr="001D7C5D">
        <w:rPr>
          <w:rFonts w:ascii="GHEA Grapalat" w:hAnsi="GHEA Grapalat" w:cs="Cambria Math"/>
          <w:sz w:val="24"/>
          <w:szCs w:val="24"/>
          <w:lang w:val="hy-AM"/>
        </w:rPr>
        <w:t xml:space="preserve">։ Որևէ </w:t>
      </w:r>
      <w:r w:rsidR="00014254" w:rsidRPr="001D7C5D">
        <w:rPr>
          <w:rFonts w:ascii="GHEA Grapalat" w:hAnsi="GHEA Grapalat" w:cs="Cambria Math"/>
          <w:sz w:val="24"/>
          <w:szCs w:val="24"/>
          <w:lang w:val="hy-AM"/>
        </w:rPr>
        <w:t>կազմակերպություն</w:t>
      </w:r>
      <w:r w:rsidRPr="001D7C5D">
        <w:rPr>
          <w:rFonts w:ascii="GHEA Grapalat" w:hAnsi="GHEA Grapalat" w:cs="Cambria Math"/>
          <w:sz w:val="24"/>
          <w:szCs w:val="24"/>
          <w:lang w:val="hy-AM"/>
        </w:rPr>
        <w:t xml:space="preserve"> իրավասու չէ </w:t>
      </w:r>
      <w:r w:rsidR="00014254" w:rsidRPr="001D7C5D">
        <w:rPr>
          <w:rFonts w:ascii="GHEA Grapalat" w:hAnsi="GHEA Grapalat" w:cs="Cambria Math"/>
          <w:sz w:val="24"/>
          <w:szCs w:val="24"/>
          <w:lang w:val="hy-AM"/>
        </w:rPr>
        <w:t xml:space="preserve">մատուցել էլեկտրոնային </w:t>
      </w:r>
      <w:r w:rsidRPr="001D7C5D">
        <w:rPr>
          <w:rFonts w:ascii="GHEA Grapalat" w:hAnsi="GHEA Grapalat" w:cs="Cambria Math"/>
          <w:sz w:val="24"/>
          <w:szCs w:val="24"/>
          <w:lang w:val="hy-AM"/>
        </w:rPr>
        <w:t>հաղորդակցության ծառայություններ առանց ցանց</w:t>
      </w:r>
      <w:r w:rsidR="00014254" w:rsidRPr="001D7C5D">
        <w:rPr>
          <w:rFonts w:ascii="GHEA Grapalat" w:hAnsi="GHEA Grapalat" w:cs="Cambria Math"/>
          <w:sz w:val="24"/>
          <w:szCs w:val="24"/>
          <w:lang w:val="hy-AM"/>
        </w:rPr>
        <w:t>ային շահագործման լ</w:t>
      </w:r>
      <w:r w:rsidRPr="001D7C5D">
        <w:rPr>
          <w:rFonts w:ascii="GHEA Grapalat" w:hAnsi="GHEA Grapalat" w:cs="Cambria Math"/>
          <w:sz w:val="24"/>
          <w:szCs w:val="24"/>
          <w:lang w:val="hy-AM"/>
        </w:rPr>
        <w:t xml:space="preserve">իցենզիայի կամ </w:t>
      </w:r>
      <w:r w:rsidR="003844F1" w:rsidRPr="001D7C5D">
        <w:rPr>
          <w:rFonts w:ascii="GHEA Grapalat" w:hAnsi="GHEA Grapalat" w:cs="Cambria Math"/>
          <w:sz w:val="24"/>
          <w:szCs w:val="24"/>
          <w:lang w:val="hy-AM"/>
        </w:rPr>
        <w:t>ինտերնետ ծառայության մատուցման լիզենզիայի</w:t>
      </w:r>
      <w:r w:rsidRPr="001D7C5D">
        <w:rPr>
          <w:rFonts w:ascii="GHEA Grapalat" w:hAnsi="GHEA Grapalat" w:cs="Cambria Math"/>
          <w:sz w:val="24"/>
          <w:szCs w:val="24"/>
          <w:vertAlign w:val="superscript"/>
          <w:lang w:val="hy-AM"/>
        </w:rPr>
        <w:footnoteReference w:id="19"/>
      </w:r>
      <w:r w:rsidRPr="001D7C5D">
        <w:rPr>
          <w:rFonts w:ascii="GHEA Grapalat" w:hAnsi="GHEA Grapalat" w:cs="Cambria Math"/>
          <w:sz w:val="24"/>
          <w:szCs w:val="24"/>
          <w:lang w:val="hy-AM"/>
        </w:rPr>
        <w:t>։</w:t>
      </w:r>
      <w:r w:rsidR="003844F1" w:rsidRPr="001D7C5D">
        <w:rPr>
          <w:rFonts w:ascii="GHEA Grapalat" w:hAnsi="GHEA Grapalat" w:cs="Cambria Math"/>
          <w:sz w:val="24"/>
          <w:szCs w:val="24"/>
          <w:lang w:val="hy-AM"/>
        </w:rPr>
        <w:t xml:space="preserve"> Ե՛վ</w:t>
      </w:r>
      <w:r w:rsidRPr="001D7C5D">
        <w:rPr>
          <w:rFonts w:ascii="GHEA Grapalat" w:hAnsi="GHEA Grapalat" w:cs="Cambria Math"/>
          <w:b/>
          <w:bCs/>
          <w:sz w:val="24"/>
          <w:szCs w:val="24"/>
          <w:lang w:val="hy-AM"/>
        </w:rPr>
        <w:t xml:space="preserve"> ցանցի շահագործման, և՛ ցանցի միջոցով ինտերնետ հասանելիության ծառայությունների մատուցման համար անհրաժեշտ է ունենալ լիցենզիա։</w:t>
      </w:r>
      <w:r w:rsidRPr="001D7C5D">
        <w:rPr>
          <w:rFonts w:ascii="GHEA Grapalat" w:hAnsi="GHEA Grapalat" w:cs="Cambria Math"/>
          <w:sz w:val="24"/>
          <w:szCs w:val="24"/>
          <w:lang w:val="hy-AM"/>
        </w:rPr>
        <w:t xml:space="preserve"> Այս երկու ծառայությունները պետական կարգավորման օբյեկտներ են։ </w:t>
      </w:r>
    </w:p>
    <w:p w14:paraId="568EF1EF" w14:textId="54545565" w:rsidR="00B36BF5" w:rsidRPr="001D7C5D" w:rsidRDefault="00B36BF5" w:rsidP="00B36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Ցանցի լիցենզիա տրամադրելու կարգը սահմանում է </w:t>
      </w:r>
      <w:r w:rsidR="003844F1" w:rsidRPr="001D7C5D">
        <w:rPr>
          <w:rFonts w:ascii="GHEA Grapalat" w:hAnsi="GHEA Grapalat" w:cs="Cambria Math"/>
          <w:sz w:val="24"/>
          <w:szCs w:val="24"/>
          <w:lang w:val="hy-AM"/>
        </w:rPr>
        <w:t>Կ</w:t>
      </w:r>
      <w:r w:rsidRPr="001D7C5D">
        <w:rPr>
          <w:rFonts w:ascii="GHEA Grapalat" w:hAnsi="GHEA Grapalat" w:cs="Cambria Math"/>
          <w:sz w:val="24"/>
          <w:szCs w:val="24"/>
          <w:lang w:val="hy-AM"/>
        </w:rPr>
        <w:t>արգավորողը</w:t>
      </w:r>
      <w:r w:rsidR="003844F1" w:rsidRPr="001D7C5D">
        <w:rPr>
          <w:rFonts w:ascii="GHEA Grapalat" w:hAnsi="GHEA Grapalat" w:cs="Cambria Math"/>
          <w:sz w:val="24"/>
          <w:szCs w:val="24"/>
          <w:lang w:val="hy-AM"/>
        </w:rPr>
        <w:t xml:space="preserve"> (Հանձնաժողովը)</w:t>
      </w:r>
      <w:r w:rsidRPr="001D7C5D">
        <w:rPr>
          <w:rFonts w:ascii="GHEA Grapalat" w:hAnsi="GHEA Grapalat" w:cs="Cambria Math"/>
          <w:sz w:val="24"/>
          <w:szCs w:val="24"/>
          <w:lang w:val="hy-AM"/>
        </w:rPr>
        <w:t xml:space="preserve"> իր որոշմամբ </w:t>
      </w:r>
      <w:r w:rsidRPr="001D7C5D">
        <w:rPr>
          <w:rFonts w:ascii="GHEA Grapalat" w:hAnsi="GHEA Grapalat" w:cs="Cambria Math"/>
          <w:sz w:val="24"/>
          <w:szCs w:val="24"/>
          <w:vertAlign w:val="superscript"/>
          <w:lang w:val="hy-AM"/>
        </w:rPr>
        <w:footnoteReference w:id="20"/>
      </w:r>
      <w:r w:rsidRPr="001D7C5D">
        <w:rPr>
          <w:rFonts w:ascii="GHEA Grapalat" w:hAnsi="GHEA Grapalat" w:cs="Cambria Math"/>
          <w:sz w:val="24"/>
          <w:szCs w:val="24"/>
          <w:lang w:val="hy-AM"/>
        </w:rPr>
        <w:t>, որում  սահմանվում  է լիցենզիա ստանալու հայտի ընդունման, քննարկման, լիցենզիայի տրամադրման</w:t>
      </w:r>
      <w:r w:rsidR="003844F1" w:rsidRPr="001D7C5D">
        <w:rPr>
          <w:rFonts w:ascii="GHEA Grapalat" w:hAnsi="GHEA Grapalat" w:cs="Cambria Math"/>
          <w:sz w:val="24"/>
          <w:szCs w:val="24"/>
          <w:lang w:val="hy-AM"/>
        </w:rPr>
        <w:t>, մերժման</w:t>
      </w:r>
      <w:r w:rsidRPr="001D7C5D">
        <w:rPr>
          <w:rFonts w:ascii="GHEA Grapalat" w:hAnsi="GHEA Grapalat" w:cs="Cambria Math"/>
          <w:sz w:val="24"/>
          <w:szCs w:val="24"/>
          <w:lang w:val="hy-AM"/>
        </w:rPr>
        <w:t xml:space="preserve">, դրա գործողության ժամկետի երկարաձգման, կասեցման, դադարեցման և լիցենզիայում փոփոխությունների կատարման ընթացակարգը։ Ընդ որում, օրենքով </w:t>
      </w:r>
      <w:r w:rsidRPr="001D7C5D">
        <w:rPr>
          <w:rFonts w:ascii="GHEA Grapalat" w:hAnsi="GHEA Grapalat" w:cs="Cambria Math"/>
          <w:sz w:val="24"/>
          <w:szCs w:val="24"/>
          <w:vertAlign w:val="superscript"/>
          <w:lang w:val="hy-AM"/>
        </w:rPr>
        <w:footnoteReference w:id="21"/>
      </w:r>
      <w:r w:rsidRPr="001D7C5D">
        <w:rPr>
          <w:rFonts w:ascii="GHEA Grapalat" w:hAnsi="GHEA Grapalat" w:cs="Cambria Math"/>
          <w:sz w:val="24"/>
          <w:szCs w:val="24"/>
          <w:lang w:val="hy-AM"/>
        </w:rPr>
        <w:t xml:space="preserve"> սահմանվել են այն պայմանները, որոնք ելակետային պետք է լինեն Հանձնաժողովի կողմից այդպիսի կարգ սահմանելու համար։ Այդպիսի հանգամանքներ են հանդիսանում նաև՝ հանրային</w:t>
      </w:r>
      <w:r w:rsidRPr="001D7C5D">
        <w:rPr>
          <w:rFonts w:ascii="Calibri" w:hAnsi="Calibri" w:cs="Calibri"/>
          <w:sz w:val="24"/>
          <w:szCs w:val="24"/>
          <w:lang w:val="hy-AM"/>
        </w:rPr>
        <w:t> </w:t>
      </w:r>
      <w:r w:rsidRPr="001D7C5D">
        <w:rPr>
          <w:rFonts w:ascii="GHEA Grapalat" w:hAnsi="GHEA Grapalat" w:cs="Cambria Math"/>
          <w:sz w:val="24"/>
          <w:szCs w:val="24"/>
          <w:lang w:val="hy-AM"/>
        </w:rPr>
        <w:t>էլեկտրոնային</w:t>
      </w:r>
      <w:r w:rsidRPr="001D7C5D">
        <w:rPr>
          <w:rFonts w:ascii="Calibri" w:hAnsi="Calibri" w:cs="Calibri"/>
          <w:sz w:val="24"/>
          <w:szCs w:val="24"/>
          <w:lang w:val="hy-AM"/>
        </w:rPr>
        <w:t> </w:t>
      </w:r>
      <w:r w:rsidRPr="001D7C5D">
        <w:rPr>
          <w:rFonts w:ascii="GHEA Grapalat" w:hAnsi="GHEA Grapalat" w:cs="Cambria Math"/>
          <w:sz w:val="24"/>
          <w:szCs w:val="24"/>
          <w:lang w:val="hy-AM"/>
        </w:rPr>
        <w:t xml:space="preserve">հաղորդակցության ցանցերից և հանրային էլեկտրոնային հաղորդակցության ծառայություններից վերջնական օգտագործողների </w:t>
      </w:r>
      <w:r w:rsidRPr="001D7C5D">
        <w:rPr>
          <w:rFonts w:ascii="GHEA Grapalat" w:hAnsi="GHEA Grapalat" w:cs="Cambria Math"/>
          <w:b/>
          <w:bCs/>
          <w:sz w:val="24"/>
          <w:szCs w:val="24"/>
          <w:lang w:val="hy-AM"/>
        </w:rPr>
        <w:t>շահերի պաշտպանությունը</w:t>
      </w:r>
      <w:r w:rsidRPr="001D7C5D">
        <w:rPr>
          <w:rFonts w:ascii="GHEA Grapalat" w:hAnsi="GHEA Grapalat" w:cs="Cambria Math"/>
          <w:sz w:val="24"/>
          <w:szCs w:val="24"/>
          <w:lang w:val="hy-AM"/>
        </w:rPr>
        <w:t xml:space="preserve"> և </w:t>
      </w:r>
      <w:r w:rsidRPr="001D7C5D">
        <w:rPr>
          <w:rFonts w:ascii="GHEA Grapalat" w:hAnsi="GHEA Grapalat" w:cs="Cambria Math"/>
          <w:b/>
          <w:bCs/>
          <w:sz w:val="24"/>
          <w:szCs w:val="24"/>
          <w:lang w:val="hy-AM"/>
        </w:rPr>
        <w:t>հանրային շահի, ազգային անվտանգության շահերի</w:t>
      </w:r>
      <w:r w:rsidRPr="001D7C5D">
        <w:rPr>
          <w:rFonts w:ascii="GHEA Grapalat" w:hAnsi="GHEA Grapalat" w:cs="Cambria Math"/>
          <w:sz w:val="24"/>
          <w:szCs w:val="24"/>
          <w:lang w:val="hy-AM"/>
        </w:rPr>
        <w:t xml:space="preserve"> պաշտպանության երաշխավորումը։ Այս երկու ոլորտները համընկնում են ատելության խոսքի կարգավորման իրավաչափ նպատակների հետ։ Այլ կերպ ասած՝ Օրենսդրի կողմից </w:t>
      </w:r>
      <w:r w:rsidR="003844F1" w:rsidRPr="001D7C5D">
        <w:rPr>
          <w:rFonts w:ascii="GHEA Grapalat" w:hAnsi="GHEA Grapalat" w:cs="Cambria Math"/>
          <w:sz w:val="24"/>
          <w:szCs w:val="24"/>
          <w:lang w:val="hy-AM"/>
        </w:rPr>
        <w:t>Կ</w:t>
      </w:r>
      <w:r w:rsidRPr="001D7C5D">
        <w:rPr>
          <w:rFonts w:ascii="GHEA Grapalat" w:hAnsi="GHEA Grapalat" w:cs="Cambria Math"/>
          <w:sz w:val="24"/>
          <w:szCs w:val="24"/>
          <w:lang w:val="hy-AM"/>
        </w:rPr>
        <w:t xml:space="preserve">արգավորողին լիցենզավորելու կարգը հաստատելու լիազորության տրամադրմանը զուգահեռ նշվել են </w:t>
      </w:r>
      <w:r w:rsidR="003844F1" w:rsidRPr="001D7C5D">
        <w:rPr>
          <w:rFonts w:ascii="GHEA Grapalat" w:hAnsi="GHEA Grapalat" w:cs="Cambria Math"/>
          <w:sz w:val="24"/>
          <w:szCs w:val="24"/>
          <w:lang w:val="hy-AM"/>
        </w:rPr>
        <w:t xml:space="preserve">նաև </w:t>
      </w:r>
      <w:r w:rsidRPr="001D7C5D">
        <w:rPr>
          <w:rFonts w:ascii="GHEA Grapalat" w:hAnsi="GHEA Grapalat" w:cs="Cambria Math"/>
          <w:sz w:val="24"/>
          <w:szCs w:val="24"/>
          <w:lang w:val="hy-AM"/>
        </w:rPr>
        <w:t>այն չափորոշիչները</w:t>
      </w:r>
      <w:r w:rsidR="003844F1" w:rsidRPr="001D7C5D">
        <w:rPr>
          <w:rFonts w:ascii="GHEA Grapalat" w:hAnsi="GHEA Grapalat" w:cs="Cambria Math"/>
          <w:sz w:val="24"/>
          <w:szCs w:val="24"/>
          <w:lang w:val="hy-AM"/>
        </w:rPr>
        <w:t xml:space="preserve">, </w:t>
      </w:r>
      <w:r w:rsidR="003844F1" w:rsidRPr="001D7C5D">
        <w:rPr>
          <w:rFonts w:ascii="GHEA Grapalat" w:hAnsi="GHEA Grapalat" w:cs="Cambria Math"/>
          <w:sz w:val="24"/>
          <w:szCs w:val="24"/>
          <w:lang w:val="hy-AM"/>
        </w:rPr>
        <w:lastRenderedPageBreak/>
        <w:t>իրավական ստանդարտները</w:t>
      </w:r>
      <w:r w:rsidRPr="001D7C5D">
        <w:rPr>
          <w:rFonts w:ascii="GHEA Grapalat" w:hAnsi="GHEA Grapalat" w:cs="Cambria Math"/>
          <w:sz w:val="24"/>
          <w:szCs w:val="24"/>
          <w:lang w:val="hy-AM"/>
        </w:rPr>
        <w:t xml:space="preserve">, որոնցով այդ կարգը պետք է սահմանվի, կիրառվի և մեկնաբանվի։ Այդպիսի չափորոշիչներ են՝ </w:t>
      </w:r>
      <w:r w:rsidRPr="001D7C5D">
        <w:rPr>
          <w:rFonts w:ascii="GHEA Grapalat" w:hAnsi="GHEA Grapalat" w:cs="Cambria Math"/>
          <w:b/>
          <w:bCs/>
          <w:sz w:val="24"/>
          <w:szCs w:val="24"/>
          <w:lang w:val="hy-AM"/>
        </w:rPr>
        <w:t>վերջնական օգտագործողների</w:t>
      </w:r>
      <w:r w:rsidR="003844F1" w:rsidRPr="001D7C5D">
        <w:rPr>
          <w:rFonts w:ascii="GHEA Grapalat" w:hAnsi="GHEA Grapalat" w:cs="Cambria Math"/>
          <w:b/>
          <w:bCs/>
          <w:sz w:val="24"/>
          <w:szCs w:val="24"/>
          <w:lang w:val="hy-AM"/>
        </w:rPr>
        <w:t xml:space="preserve"> (սպառողների) շահերի</w:t>
      </w:r>
      <w:r w:rsidRPr="001D7C5D">
        <w:rPr>
          <w:rFonts w:ascii="GHEA Grapalat" w:hAnsi="GHEA Grapalat" w:cs="Cambria Math"/>
          <w:b/>
          <w:bCs/>
          <w:sz w:val="24"/>
          <w:szCs w:val="24"/>
          <w:lang w:val="hy-AM"/>
        </w:rPr>
        <w:t>, ազգային անվտանգության շահերի պաշտպանությունը և հանրային շահը հաշվի առնելը։</w:t>
      </w:r>
      <w:r w:rsidRPr="001D7C5D">
        <w:rPr>
          <w:rFonts w:ascii="GHEA Grapalat" w:hAnsi="GHEA Grapalat" w:cs="Cambria Math"/>
          <w:sz w:val="24"/>
          <w:szCs w:val="24"/>
          <w:lang w:val="hy-AM"/>
        </w:rPr>
        <w:t xml:space="preserve"> Դրանք և՛ մասնավոր</w:t>
      </w:r>
      <w:r w:rsidR="0062085E" w:rsidRPr="001D7C5D">
        <w:rPr>
          <w:rFonts w:ascii="GHEA Grapalat" w:hAnsi="GHEA Grapalat" w:cs="Cambria Math"/>
          <w:sz w:val="24"/>
          <w:szCs w:val="24"/>
          <w:lang w:val="hy-AM"/>
        </w:rPr>
        <w:t>,</w:t>
      </w:r>
      <w:r w:rsidRPr="001D7C5D">
        <w:rPr>
          <w:rFonts w:ascii="GHEA Grapalat" w:hAnsi="GHEA Grapalat" w:cs="Cambria Math"/>
          <w:sz w:val="24"/>
          <w:szCs w:val="24"/>
          <w:lang w:val="hy-AM"/>
        </w:rPr>
        <w:t xml:space="preserve"> և</w:t>
      </w:r>
      <w:r w:rsidR="0062085E" w:rsidRPr="001D7C5D">
        <w:rPr>
          <w:rFonts w:ascii="GHEA Grapalat" w:hAnsi="GHEA Grapalat" w:cs="Cambria Math"/>
          <w:sz w:val="24"/>
          <w:szCs w:val="24"/>
          <w:lang w:val="hy-AM"/>
        </w:rPr>
        <w:t>՛</w:t>
      </w:r>
      <w:r w:rsidRPr="001D7C5D">
        <w:rPr>
          <w:rFonts w:ascii="GHEA Grapalat" w:hAnsi="GHEA Grapalat" w:cs="Cambria Math"/>
          <w:sz w:val="24"/>
          <w:szCs w:val="24"/>
          <w:lang w:val="hy-AM"/>
        </w:rPr>
        <w:t xml:space="preserve"> հանրային շահեր են , որոնք անկասկած ընդգրկում են ատելության խոսքից պաշտպանված լինելու իրավունքը և շահը։ </w:t>
      </w:r>
    </w:p>
    <w:p w14:paraId="00E7F591" w14:textId="03521BB5" w:rsidR="00B36BF5" w:rsidRPr="001D7C5D" w:rsidRDefault="00B36BF5" w:rsidP="00B36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Էլեկտրոնային հաղորդակցության ոլորտում լիցենզավորման ենթակա գործունեություն իրականացնել ցանկացող անձ նաև պետք է հաշվի առնի այն հանգամանքը, որ իր կողմից լիցենզիա տրամադրելու մասին հայտը չի կարող ընդունվել ուսումնասիրության և կարող է լիցենզիայի տրամադրումը մերժվել, եթե լիցենզիայի տրամադրումը հակասում է </w:t>
      </w:r>
      <w:r w:rsidRPr="001D7C5D">
        <w:rPr>
          <w:rFonts w:ascii="GHEA Grapalat" w:hAnsi="GHEA Grapalat" w:cs="Cambria Math"/>
          <w:b/>
          <w:bCs/>
          <w:sz w:val="24"/>
          <w:szCs w:val="24"/>
          <w:lang w:val="hy-AM"/>
        </w:rPr>
        <w:t>հանրային և ազգային անվտանգության շահերին</w:t>
      </w:r>
      <w:r w:rsidRPr="001D7C5D">
        <w:rPr>
          <w:rFonts w:ascii="GHEA Grapalat" w:hAnsi="GHEA Grapalat" w:cs="Cambria Math"/>
          <w:sz w:val="24"/>
          <w:szCs w:val="24"/>
          <w:vertAlign w:val="superscript"/>
          <w:lang w:val="hy-AM"/>
        </w:rPr>
        <w:footnoteReference w:id="22"/>
      </w:r>
      <w:r w:rsidRPr="001D7C5D">
        <w:rPr>
          <w:rFonts w:ascii="GHEA Grapalat" w:hAnsi="GHEA Grapalat" w:cs="Cambria Math"/>
          <w:sz w:val="24"/>
          <w:szCs w:val="24"/>
          <w:lang w:val="hy-AM"/>
        </w:rPr>
        <w:t xml:space="preserve">: </w:t>
      </w:r>
      <w:r w:rsidR="0062085E" w:rsidRPr="001D7C5D">
        <w:rPr>
          <w:rFonts w:ascii="GHEA Grapalat" w:hAnsi="GHEA Grapalat" w:cs="Cambria Math"/>
          <w:sz w:val="24"/>
          <w:szCs w:val="24"/>
          <w:lang w:val="hy-AM"/>
        </w:rPr>
        <w:t>Դա</w:t>
      </w:r>
      <w:r w:rsidRPr="001D7C5D">
        <w:rPr>
          <w:rFonts w:ascii="GHEA Grapalat" w:hAnsi="GHEA Grapalat" w:cs="Cambria Math"/>
          <w:sz w:val="24"/>
          <w:szCs w:val="24"/>
          <w:lang w:val="hy-AM"/>
        </w:rPr>
        <w:t xml:space="preserve"> արտացոլված է Սահմանադրության 77-րդ հոդվածով սահմանված երաշխիքում, որի համաձայն՝ արգելվում է հիմնական իրավունքների և ազատությունների օգտագործումը սահմանադրական կարգը բռնի տապալելու, ազգային, ռասայական, կրոնական ատելություն բորբոքելու, բռնություն կամ պատերազմ քարոզելու նպատակով: </w:t>
      </w:r>
    </w:p>
    <w:p w14:paraId="5DC45E24" w14:textId="2A3123C0" w:rsidR="00B36BF5" w:rsidRPr="001D7C5D" w:rsidRDefault="00B36BF5" w:rsidP="00B36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Այսպիսով, </w:t>
      </w:r>
      <w:r w:rsidR="003844F1" w:rsidRPr="001D7C5D">
        <w:rPr>
          <w:rFonts w:ascii="GHEA Grapalat" w:hAnsi="GHEA Grapalat" w:cs="Cambria Math"/>
          <w:sz w:val="24"/>
          <w:szCs w:val="24"/>
          <w:lang w:val="hy-AM"/>
        </w:rPr>
        <w:t>Կ</w:t>
      </w:r>
      <w:r w:rsidRPr="001D7C5D">
        <w:rPr>
          <w:rFonts w:ascii="GHEA Grapalat" w:hAnsi="GHEA Grapalat" w:cs="Cambria Math"/>
          <w:sz w:val="24"/>
          <w:szCs w:val="24"/>
          <w:lang w:val="hy-AM"/>
        </w:rPr>
        <w:t>արգավորողը</w:t>
      </w:r>
      <w:r w:rsidR="003844F1" w:rsidRPr="001D7C5D">
        <w:rPr>
          <w:rFonts w:ascii="GHEA Grapalat" w:hAnsi="GHEA Grapalat" w:cs="Cambria Math"/>
          <w:sz w:val="24"/>
          <w:szCs w:val="24"/>
          <w:lang w:val="hy-AM"/>
        </w:rPr>
        <w:t xml:space="preserve"> (ՀԾԿՀ-ն)</w:t>
      </w:r>
      <w:r w:rsidRPr="001D7C5D">
        <w:rPr>
          <w:rFonts w:ascii="GHEA Grapalat" w:hAnsi="GHEA Grapalat" w:cs="Cambria Math"/>
          <w:sz w:val="24"/>
          <w:szCs w:val="24"/>
          <w:lang w:val="hy-AM"/>
        </w:rPr>
        <w:t xml:space="preserve"> իրավասու է լիցենզիա տրամադրումը մերժել, եթե առկա են </w:t>
      </w:r>
      <w:r w:rsidR="003844F1" w:rsidRPr="001D7C5D">
        <w:rPr>
          <w:rFonts w:ascii="GHEA Grapalat" w:hAnsi="GHEA Grapalat" w:cs="Cambria Math"/>
          <w:sz w:val="24"/>
          <w:szCs w:val="24"/>
          <w:lang w:val="hy-AM"/>
        </w:rPr>
        <w:t>հիմքեր</w:t>
      </w:r>
      <w:r w:rsidRPr="001D7C5D">
        <w:rPr>
          <w:rFonts w:ascii="GHEA Grapalat" w:hAnsi="GHEA Grapalat" w:cs="Cambria Math"/>
          <w:sz w:val="24"/>
          <w:szCs w:val="24"/>
          <w:lang w:val="hy-AM"/>
        </w:rPr>
        <w:t xml:space="preserve"> փաստեր, որ լիցենզավորման ենթակա գործունեությունը կարող է հետագայում օգտագործվել այնպես, որ դրանով իրականացվի սահմանադրական կարգը բռնի տապալելու, ազգային, ռասայական, կրոնական ատելություն բորբոքելու, բռնություն կամ պատերազմ քարոզելու նպատակով։ Այլ կերպ ասած, եթե լիցենզիան տեղեկություններ ու գաղափարներ տարածելու մեդիում է, որի միջոցով լիցենզառուն իրականացնում է տեղեկություններ ու գաղափարների տարածելու իր իրավունքը, Սահմանադրության 77-րդ հոդվածի երաշխիքի համաձայն այդ իրավունքը չի կարող իրականացվել ատելության կոնտենտ տարածելու համար։ Նույնը վերաբերում է նաև գործող լիցենզիայի կասեցմանը կամ չեղարկմանը։</w:t>
      </w:r>
    </w:p>
    <w:p w14:paraId="07D21EDF" w14:textId="54AF65FF" w:rsidR="003844F1" w:rsidRPr="001D7C5D" w:rsidRDefault="003844F1" w:rsidP="003844F1">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Կարգավորողի կողմից ոլորտում հանրային շահերի պաշտպանությունը չի սահմանափակվում լիցենզավորման դիմումների ընդունմամբ կամ մերժմամբ։ Կարգավորողը իրավասու է լիզենզիայի </w:t>
      </w:r>
      <w:r w:rsidRPr="001D7C5D">
        <w:rPr>
          <w:rFonts w:ascii="GHEA Grapalat" w:hAnsi="GHEA Grapalat" w:cs="Cambria Math"/>
          <w:b/>
          <w:bCs/>
          <w:sz w:val="24"/>
          <w:szCs w:val="24"/>
          <w:lang w:val="hy-AM"/>
        </w:rPr>
        <w:t>շահագործման ընթացքում</w:t>
      </w:r>
      <w:r w:rsidRPr="001D7C5D">
        <w:rPr>
          <w:rFonts w:ascii="GHEA Grapalat" w:hAnsi="GHEA Grapalat" w:cs="Cambria Math"/>
          <w:sz w:val="24"/>
          <w:szCs w:val="24"/>
          <w:lang w:val="hy-AM"/>
        </w:rPr>
        <w:t xml:space="preserve"> կասեցնել կամ ընդհուպ դադարեցնել լիցենզիաները, եթե արդեն իսկ լիցենզիա ստացած օպերատորները կամ ծառայություններ մատուցողները իրենց գործունեության ընթացքում խախտել են օրենքը կամ դրանց հիման վրա ընդունված իրավական ակտերը և կանոնները։ Կարգավորողը ունի օրենսդրական բավարար իրավական </w:t>
      </w:r>
      <w:r w:rsidRPr="001D7C5D">
        <w:rPr>
          <w:rFonts w:ascii="GHEA Grapalat" w:hAnsi="GHEA Grapalat" w:cs="Cambria Math"/>
          <w:sz w:val="24"/>
          <w:szCs w:val="24"/>
          <w:lang w:val="hy-AM"/>
        </w:rPr>
        <w:lastRenderedPageBreak/>
        <w:t>իրավասություններ կասեցնել կամ դադարեցնել լիցենզիան, եթե դա անհրաժեշտ է հանրային շահի նկատառումներից ելնելով</w:t>
      </w:r>
      <w:r w:rsidRPr="001D7C5D">
        <w:rPr>
          <w:rFonts w:ascii="GHEA Grapalat" w:hAnsi="GHEA Grapalat" w:cs="Cambria Math"/>
          <w:sz w:val="24"/>
          <w:szCs w:val="24"/>
          <w:vertAlign w:val="superscript"/>
          <w:lang w:val="hy-AM"/>
        </w:rPr>
        <w:footnoteReference w:id="23"/>
      </w:r>
      <w:r w:rsidRPr="001D7C5D">
        <w:rPr>
          <w:rFonts w:ascii="GHEA Grapalat" w:hAnsi="GHEA Grapalat" w:cs="Cambria Math"/>
          <w:sz w:val="24"/>
          <w:szCs w:val="24"/>
          <w:lang w:val="hy-AM"/>
        </w:rPr>
        <w:t xml:space="preserve">։ </w:t>
      </w:r>
    </w:p>
    <w:p w14:paraId="49F6DE92" w14:textId="00E4CC79" w:rsidR="003844F1" w:rsidRPr="001D7C5D" w:rsidRDefault="003844F1" w:rsidP="003844F1">
      <w:pPr>
        <w:spacing w:after="0" w:line="276" w:lineRule="auto"/>
        <w:ind w:firstLine="360"/>
        <w:jc w:val="both"/>
        <w:rPr>
          <w:rFonts w:ascii="GHEA Grapalat" w:hAnsi="GHEA Grapalat" w:cs="Cambria Math"/>
          <w:b/>
          <w:bCs/>
          <w:sz w:val="24"/>
          <w:szCs w:val="24"/>
          <w:lang w:val="hy-AM"/>
        </w:rPr>
      </w:pPr>
      <w:r w:rsidRPr="001D7C5D">
        <w:rPr>
          <w:rFonts w:ascii="GHEA Grapalat" w:hAnsi="GHEA Grapalat" w:cs="Cambria Math"/>
          <w:sz w:val="24"/>
          <w:szCs w:val="24"/>
          <w:lang w:val="hy-AM"/>
        </w:rPr>
        <w:t xml:space="preserve">Կարգավորողն ունի հետևյալ գործիքակազմերը վերահսկելու համար լիցենզավորված անձանց գործունեությունը։ Առաջին, </w:t>
      </w:r>
      <w:r w:rsidRPr="001D7C5D">
        <w:rPr>
          <w:rFonts w:ascii="GHEA Grapalat" w:hAnsi="GHEA Grapalat" w:cs="Cambria Math"/>
          <w:b/>
          <w:bCs/>
          <w:sz w:val="24"/>
          <w:szCs w:val="24"/>
          <w:lang w:val="hy-AM"/>
        </w:rPr>
        <w:t>Կարգավորողն ունի բողոքների քննության իրավասություն</w:t>
      </w:r>
      <w:r w:rsidRPr="001D7C5D">
        <w:rPr>
          <w:rFonts w:ascii="GHEA Grapalat" w:hAnsi="GHEA Grapalat" w:cs="Cambria Math"/>
          <w:sz w:val="24"/>
          <w:szCs w:val="24"/>
          <w:lang w:val="hy-AM"/>
        </w:rPr>
        <w:t>։</w:t>
      </w:r>
      <w:r w:rsidRPr="001D7C5D">
        <w:rPr>
          <w:rFonts w:ascii="GHEA Grapalat" w:hAnsi="GHEA Grapalat" w:cs="Cambria Math"/>
          <w:b/>
          <w:bCs/>
          <w:sz w:val="24"/>
          <w:szCs w:val="24"/>
          <w:vertAlign w:val="superscript"/>
          <w:lang w:val="hy-AM"/>
        </w:rPr>
        <w:footnoteReference w:id="24"/>
      </w:r>
      <w:r w:rsidRPr="001D7C5D">
        <w:rPr>
          <w:rFonts w:ascii="GHEA Grapalat" w:hAnsi="GHEA Grapalat" w:cs="Cambria Math"/>
          <w:b/>
          <w:bCs/>
          <w:sz w:val="24"/>
          <w:szCs w:val="24"/>
          <w:lang w:val="hy-AM"/>
        </w:rPr>
        <w:t xml:space="preserve"> </w:t>
      </w:r>
      <w:r w:rsidRPr="001D7C5D">
        <w:rPr>
          <w:rFonts w:ascii="GHEA Grapalat" w:hAnsi="GHEA Grapalat" w:cs="Cambria Math"/>
          <w:sz w:val="24"/>
          <w:szCs w:val="24"/>
          <w:lang w:val="hy-AM"/>
        </w:rPr>
        <w:t>Լիցենզավորված անձի գործողությունների արդյունքում բողոք ունեցող անձը իրավունք ունի դիմել Կարգավորողին: Վերջինս բողոքը ստանալով այն փոխանցում է ենթադրյալ խախտում թույլ տված օպերատորին կամ ծառայություն մատուցողին։ Վերջիններս պարտավոր են գրավոր պատասխանել բողոքին Կարգավորողի կողմից սահմանված ժամկետում։ Լիցենզավորված անձի կողմից պատշաճ պատասխանի բացակայության պայմաններում կամ այն դեպքերում, երբ ընդհանրապես պատասխան չի տրվում, Կարգավորողը իրավասու է իրականացնել ուսումնասիրություն բողոքի առարկա հանգամանքները պարզելու նպատակով իր կողմից պատշաճ համարվող ձևով և միջոցներով։ Այդուհանդերձ,  օրենքով կարգավորված չեն այն հարցերը, որոնք վերաբերում են վերը հիշատակված ուսումնասիրության իրավական բովանդակությունը, պարզ չէ դա իրենից ներկայացնում է վարչարարություն թե ոչ, արդյո՞ք ուսումնասիրության արդյունքներով Կարգավորողը իրավասու է կայացնել որոշումներ։ Թեկուզև օրենքով</w:t>
      </w:r>
      <w:r w:rsidRPr="001D7C5D">
        <w:rPr>
          <w:rFonts w:ascii="GHEA Grapalat" w:hAnsi="GHEA Grapalat" w:cs="Cambria Math"/>
          <w:sz w:val="24"/>
          <w:szCs w:val="24"/>
          <w:vertAlign w:val="superscript"/>
          <w:lang w:val="hy-AM"/>
        </w:rPr>
        <w:footnoteReference w:id="25"/>
      </w:r>
      <w:r w:rsidRPr="001D7C5D">
        <w:rPr>
          <w:rFonts w:ascii="GHEA Grapalat" w:hAnsi="GHEA Grapalat" w:cs="Cambria Math"/>
          <w:sz w:val="24"/>
          <w:szCs w:val="24"/>
          <w:lang w:val="hy-AM"/>
        </w:rPr>
        <w:t xml:space="preserve"> սահմանված է կարգավորողի կողմից ուսումնասիրություն իրականացնելու լիազորություն, սակայն օրենքում առկա չեն դրա իրականացման բավարար կարգավորումներ։ </w:t>
      </w:r>
      <w:r w:rsidRPr="001D7C5D">
        <w:rPr>
          <w:rFonts w:ascii="GHEA Grapalat" w:hAnsi="GHEA Grapalat" w:cs="Cambria Math"/>
          <w:b/>
          <w:bCs/>
          <w:sz w:val="24"/>
          <w:szCs w:val="24"/>
          <w:lang w:val="hy-AM"/>
        </w:rPr>
        <w:t>Առաջարկվում է, ատելության խոսքի կանխարգելման նպատակով, զարգացնել այս ոլորտը սահմանելով հստակ իրավասություններ, ընթացակարգեր ու հիմքեր Կարգավորողի կողմից քաղաքացիների կողմից ատելության խոսքի տարածման մասին բողոքներ քննելու, որոշումների կայացնելու հիմքերի մասին։</w:t>
      </w:r>
    </w:p>
    <w:p w14:paraId="1F2FF6B8" w14:textId="77777777" w:rsidR="00DC0BF5" w:rsidRPr="001D7C5D" w:rsidRDefault="003844F1" w:rsidP="00DC0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Կարգավորող մարմինը ունի </w:t>
      </w:r>
      <w:r w:rsidRPr="001D7C5D">
        <w:rPr>
          <w:rFonts w:ascii="GHEA Grapalat" w:hAnsi="GHEA Grapalat" w:cs="Cambria Math"/>
          <w:b/>
          <w:bCs/>
          <w:sz w:val="24"/>
          <w:szCs w:val="24"/>
          <w:lang w:val="hy-AM"/>
        </w:rPr>
        <w:t>լիզենզիայի դադարեցման մասին</w:t>
      </w:r>
      <w:r w:rsidRPr="001D7C5D">
        <w:rPr>
          <w:rFonts w:ascii="GHEA Grapalat" w:hAnsi="GHEA Grapalat" w:cs="Cambria Math"/>
          <w:sz w:val="24"/>
          <w:szCs w:val="24"/>
          <w:lang w:val="hy-AM"/>
        </w:rPr>
        <w:t xml:space="preserve"> որոշում կայացնելու լիազորություն։ Կարգավորողը իրավասու է կայացնել լիցենզավորված անձի գործողություն</w:t>
      </w:r>
      <w:r w:rsidR="00DC0BF5" w:rsidRPr="001D7C5D">
        <w:rPr>
          <w:rFonts w:ascii="GHEA Grapalat" w:hAnsi="GHEA Grapalat" w:cs="Cambria Math"/>
          <w:sz w:val="24"/>
          <w:szCs w:val="24"/>
          <w:lang w:val="hy-AM"/>
        </w:rPr>
        <w:t xml:space="preserve">ները </w:t>
      </w:r>
      <w:r w:rsidRPr="001D7C5D">
        <w:rPr>
          <w:rFonts w:ascii="GHEA Grapalat" w:hAnsi="GHEA Grapalat" w:cs="Cambria Math"/>
          <w:sz w:val="24"/>
          <w:szCs w:val="24"/>
          <w:lang w:val="hy-AM"/>
        </w:rPr>
        <w:t xml:space="preserve">դադարեցնելու կարգադրություն, որը կայացվում է </w:t>
      </w:r>
      <w:r w:rsidR="00DC0BF5" w:rsidRPr="001D7C5D">
        <w:rPr>
          <w:rFonts w:ascii="GHEA Grapalat" w:hAnsi="GHEA Grapalat" w:cs="Cambria Math"/>
          <w:sz w:val="24"/>
          <w:szCs w:val="24"/>
          <w:lang w:val="hy-AM"/>
        </w:rPr>
        <w:t xml:space="preserve">վարչարարության եղանակով՝ </w:t>
      </w:r>
      <w:r w:rsidRPr="001D7C5D">
        <w:rPr>
          <w:rFonts w:ascii="GHEA Grapalat" w:hAnsi="GHEA Grapalat" w:cs="Cambria Math"/>
          <w:sz w:val="24"/>
          <w:szCs w:val="24"/>
          <w:lang w:val="hy-AM"/>
        </w:rPr>
        <w:t xml:space="preserve">անձին ծանուցելու և </w:t>
      </w:r>
      <w:r w:rsidR="00DC0BF5" w:rsidRPr="001D7C5D">
        <w:rPr>
          <w:rFonts w:ascii="GHEA Grapalat" w:hAnsi="GHEA Grapalat" w:cs="Cambria Math"/>
          <w:sz w:val="24"/>
          <w:szCs w:val="24"/>
          <w:lang w:val="hy-AM"/>
        </w:rPr>
        <w:t xml:space="preserve">վարչական </w:t>
      </w:r>
      <w:r w:rsidRPr="001D7C5D">
        <w:rPr>
          <w:rFonts w:ascii="GHEA Grapalat" w:hAnsi="GHEA Grapalat" w:cs="Cambria Math"/>
          <w:sz w:val="24"/>
          <w:szCs w:val="24"/>
          <w:lang w:val="hy-AM"/>
        </w:rPr>
        <w:t>լսումներ իրականացնելուց հետո։ Կարգավորողի կողմից գործողության դադարեցման կարգադրությունը արձակվում է խիստ սահմանափակ դեպքերում</w:t>
      </w:r>
      <w:r w:rsidRPr="001D7C5D">
        <w:rPr>
          <w:rFonts w:ascii="GHEA Grapalat" w:hAnsi="GHEA Grapalat" w:cs="Cambria Math"/>
          <w:b/>
          <w:bCs/>
          <w:sz w:val="24"/>
          <w:szCs w:val="24"/>
          <w:vertAlign w:val="superscript"/>
          <w:lang w:val="hy-AM"/>
        </w:rPr>
        <w:footnoteReference w:id="26"/>
      </w:r>
      <w:r w:rsidRPr="001D7C5D">
        <w:rPr>
          <w:rFonts w:ascii="GHEA Grapalat" w:hAnsi="GHEA Grapalat" w:cs="Cambria Math"/>
          <w:sz w:val="24"/>
          <w:szCs w:val="24"/>
          <w:lang w:val="hy-AM"/>
        </w:rPr>
        <w:t xml:space="preserve">, առկա չեն այն </w:t>
      </w:r>
      <w:r w:rsidRPr="001D7C5D">
        <w:rPr>
          <w:rFonts w:ascii="GHEA Grapalat" w:hAnsi="GHEA Grapalat" w:cs="Cambria Math"/>
          <w:sz w:val="24"/>
          <w:szCs w:val="24"/>
          <w:lang w:val="hy-AM"/>
        </w:rPr>
        <w:lastRenderedPageBreak/>
        <w:t>դեպքերը, երբ գործողությունը դադարեցնելը պայմանավորված է հանրային շահով</w:t>
      </w:r>
      <w:r w:rsidRPr="001D7C5D">
        <w:rPr>
          <w:rFonts w:ascii="Cambria Math" w:hAnsi="Cambria Math" w:cs="Cambria Math"/>
          <w:sz w:val="24"/>
          <w:szCs w:val="24"/>
          <w:lang w:val="hy-AM"/>
        </w:rPr>
        <w:t>․</w:t>
      </w:r>
      <w:r w:rsidR="00DC0BF5"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Այն դեպքում, երբ դադարեցման կարգադրությունը իրականացնելը չի իրականացվում վարչական կարգով, Կարգավորողը իրավասու է դիմել Վարչական դատարան դատական կարգով կարգադրության կատարումն ապահովելու համար</w:t>
      </w:r>
      <w:r w:rsidRPr="001D7C5D">
        <w:rPr>
          <w:rFonts w:ascii="GHEA Grapalat" w:hAnsi="GHEA Grapalat" w:cs="Cambria Math"/>
          <w:sz w:val="24"/>
          <w:szCs w:val="24"/>
          <w:vertAlign w:val="superscript"/>
          <w:lang w:val="hy-AM"/>
        </w:rPr>
        <w:footnoteReference w:id="27"/>
      </w:r>
      <w:r w:rsidRPr="001D7C5D">
        <w:rPr>
          <w:rFonts w:ascii="GHEA Grapalat" w:hAnsi="GHEA Grapalat" w:cs="Cambria Math"/>
          <w:sz w:val="24"/>
          <w:szCs w:val="24"/>
          <w:lang w:val="hy-AM"/>
        </w:rPr>
        <w:t>։</w:t>
      </w:r>
    </w:p>
    <w:p w14:paraId="5E6F60C0" w14:textId="7FFDB0FD" w:rsidR="003844F1" w:rsidRPr="001D7C5D" w:rsidRDefault="00DC0BF5" w:rsidP="00DC0BF5">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Կարգավորողը իրավասու է կիրառել </w:t>
      </w:r>
      <w:r w:rsidRPr="001D7C5D">
        <w:rPr>
          <w:rFonts w:ascii="GHEA Grapalat" w:hAnsi="GHEA Grapalat" w:cs="Cambria Math"/>
          <w:b/>
          <w:bCs/>
          <w:sz w:val="24"/>
          <w:szCs w:val="24"/>
          <w:lang w:val="hy-AM"/>
        </w:rPr>
        <w:t>վարչական տույժեր</w:t>
      </w:r>
      <w:r w:rsidRPr="001D7C5D">
        <w:rPr>
          <w:rFonts w:ascii="GHEA Grapalat" w:hAnsi="GHEA Grapalat" w:cs="Cambria Math"/>
          <w:sz w:val="24"/>
          <w:szCs w:val="24"/>
          <w:lang w:val="hy-AM"/>
        </w:rPr>
        <w:t>։ Կարգավորողը իրավասու է ծանուցելուց և լսումներ իրականացնելուց հետո լիցենզավորված անձին կարգադրել, որպեսզի վերջինս վճարի տույժ, եթե առկա է փաստեր այն մասին, որ լիցենզավորված անձը չի կատարել օրենքի որևէ դրույթ։  Կարգավորողը իրավասու է նաև կայացնել լիցենզիան կասեցնելու որոշում, ինչպես նաև դիմել Վարչական դատարան լիցենզիան դադարեցնելու հայցով։</w:t>
      </w:r>
      <w:r w:rsidRPr="001D7C5D">
        <w:rPr>
          <w:rFonts w:ascii="GHEA Grapalat" w:hAnsi="GHEA Grapalat" w:cs="Cambria Math"/>
          <w:sz w:val="24"/>
          <w:szCs w:val="24"/>
          <w:vertAlign w:val="superscript"/>
          <w:lang w:val="hy-AM"/>
        </w:rPr>
        <w:footnoteReference w:id="28"/>
      </w:r>
      <w:r w:rsidRPr="001D7C5D">
        <w:rPr>
          <w:rFonts w:ascii="GHEA Grapalat" w:hAnsi="GHEA Grapalat" w:cs="Cambria Math"/>
          <w:sz w:val="24"/>
          <w:szCs w:val="24"/>
          <w:lang w:val="hy-AM"/>
        </w:rPr>
        <w:t xml:space="preserve"> </w:t>
      </w:r>
      <w:r w:rsidR="003844F1" w:rsidRPr="001D7C5D">
        <w:rPr>
          <w:rFonts w:ascii="GHEA Grapalat" w:hAnsi="GHEA Grapalat" w:cs="Cambria Math"/>
          <w:sz w:val="24"/>
          <w:szCs w:val="24"/>
          <w:lang w:val="hy-AM"/>
        </w:rPr>
        <w:t>Ի տարբերություն լիցենզիայի կասեցման դեպքերի, երբ Կարգավորողի կողմից դա կատարվում է վարչական ակտով, լիցենզիայի դադարեցումը պետք է իրականացվի դատական կարգով</w:t>
      </w:r>
      <w:r w:rsidRPr="001D7C5D">
        <w:rPr>
          <w:rFonts w:ascii="GHEA Grapalat" w:hAnsi="GHEA Grapalat" w:cs="Cambria Math"/>
          <w:sz w:val="24"/>
          <w:szCs w:val="24"/>
          <w:lang w:val="hy-AM"/>
        </w:rPr>
        <w:t xml:space="preserve">։ </w:t>
      </w:r>
    </w:p>
    <w:p w14:paraId="2D73F92F" w14:textId="77777777" w:rsidR="00446C82" w:rsidRPr="001D7C5D" w:rsidRDefault="00446C82" w:rsidP="00446C82">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Հաշվի առնելով վերը նշվածը, անհրաժեշտ է, նախ, «Էլեկտրոնային հաղորդակցության մասին» օրենքում սահմանել ատելության խոսքի տարածման արգելքի մասին նորմ։ Ատելության խոսք պարունակող կոնտենտի տարածման արգելքը կարող է հանդիսանալ իրավական հիմք ոլորտում հետագա իրավական կարգավորումների և առաջարկվող փոփոխությունների համար։   </w:t>
      </w:r>
    </w:p>
    <w:p w14:paraId="01E4A55C" w14:textId="77777777" w:rsidR="00446C82" w:rsidRPr="001D7C5D" w:rsidRDefault="00446C82" w:rsidP="00446C82">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Անհրաժեշտ է նաև կատարել լրացում «Հանրային էլեկտրոնային հաղորդակցության ցանցի լիցենզավորման կարգը հաստատելու և հանրային ծառայությունները կարգավորող հանձնաժողովի մի շարք որոշումներ ուժը կորցրած ճանաչելու մասին» ՀԾԿՀ-ի որոշման 13-րդ կետում՝</w:t>
      </w:r>
      <w:r w:rsidRPr="001D7C5D">
        <w:rPr>
          <w:rFonts w:ascii="GHEA Grapalat" w:hAnsi="GHEA Grapalat" w:cs="Cambria Math"/>
          <w:sz w:val="24"/>
          <w:szCs w:val="24"/>
          <w:vertAlign w:val="superscript"/>
          <w:lang w:val="hy-AM"/>
        </w:rPr>
        <w:footnoteReference w:id="29"/>
      </w:r>
      <w:r w:rsidRPr="001D7C5D">
        <w:rPr>
          <w:rFonts w:ascii="GHEA Grapalat" w:hAnsi="GHEA Grapalat" w:cs="Cambria Math"/>
          <w:sz w:val="24"/>
          <w:szCs w:val="24"/>
          <w:lang w:val="hy-AM"/>
        </w:rPr>
        <w:t xml:space="preserve"> սահմանելով կանոն, համաձայն որի լիցենզիա ստանալու հայտի հետ ներկայացվող գործարար ծրագրում հայտատուն պետք է ներկայացնի նաև ատելության խոսքի կանխարգելման ուղղությամբ առաջարկվող քայլեր (այդ թվում՝ փաստաթղթային նախագիծ)։   </w:t>
      </w:r>
    </w:p>
    <w:p w14:paraId="52508EC2" w14:textId="77777777" w:rsidR="00446C82" w:rsidRPr="001D7C5D" w:rsidRDefault="00446C82" w:rsidP="00446C82">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«Էլեկտրոնային հաղորդակցության մասին» օրենքի 12-րդ հոդվածում անհրաժեշտ է կատարել լրացում և որպես լիցենզիայի կասեցման և դադարեցման հիմք սահմանել լիցենզավորված անձի կողմից ատելության խոսքի տարածումը։ Լիցենզիայի գործունեւթյունը կարող է դադարեցվել նաև այն դեպքում, երբ լիցենզավորված անձը ծանուցված լինելով ատելության խոսքի առկայության կամ տարածման մասին միջոցներ չի ձեռնարկում այդ խոսքը արգելափակելու, հեռացնելու կամ այլ կերպ </w:t>
      </w:r>
      <w:r w:rsidRPr="001D7C5D">
        <w:rPr>
          <w:rFonts w:ascii="GHEA Grapalat" w:hAnsi="GHEA Grapalat" w:cs="Cambria Math"/>
          <w:sz w:val="24"/>
          <w:szCs w:val="24"/>
          <w:lang w:val="hy-AM"/>
        </w:rPr>
        <w:lastRenderedPageBreak/>
        <w:t>խախտումը դադարեցնելու ուղղությամբ՝ օրենքով սահմանված կարգով։ Այդպիսի միջոցների կազմում կարող է լինել լիզենզառուին վարչական կարգով ծանուցելը ատելության խոսքի գեներացման մասին և անհրաժեշտ միջոցներ ձեռնարկելու մասին ցուցումներ տալը՝ որպես լիզենզատու մարմին։</w:t>
      </w:r>
    </w:p>
    <w:p w14:paraId="05E6587F" w14:textId="77777777" w:rsidR="00446C82" w:rsidRPr="001D7C5D" w:rsidRDefault="00446C82" w:rsidP="00446C82">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Նպատակահարմար է նաև Կարգավորողի համար օրենքով սահմանել ատելության խոսքի վերաբերյալ բողոքներ ընդունելու ու քննելու ընթացակարգեր։ Բողոքները կարող են վերաբերել այն դեպքերին, երբ լիցենզավորված անձը տարածում է ատելության խոսք կամ չի կատարում ատելության խոսքի արգելափակման ու հեռացման ուղղությամբ իրավական ակտերով սահմանված միջոցառումները («Էլեկտրոնային հաղորդակցության մասին» օրենքի 59-րդ և 60-րդ հոդվածների հիմքերով)։ </w:t>
      </w:r>
    </w:p>
    <w:p w14:paraId="2DA4BE02" w14:textId="6C8B9F37" w:rsidR="00E63C2B" w:rsidRPr="001D7C5D" w:rsidRDefault="00446C82" w:rsidP="00E63C2B">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Ոլորտում միասնականություն ապահովելու նպատակով առաջարկվում է նաև «Էլեկտրոնային հաղորդակցության մասին» օրենքի 5-րդ հոդվածում նախատեսել </w:t>
      </w:r>
      <w:r w:rsidR="00852664" w:rsidRPr="001D7C5D">
        <w:rPr>
          <w:rFonts w:ascii="GHEA Grapalat" w:hAnsi="GHEA Grapalat" w:cs="Cambria Math"/>
          <w:sz w:val="24"/>
          <w:szCs w:val="24"/>
          <w:lang w:val="hy-AM"/>
        </w:rPr>
        <w:t>կ</w:t>
      </w:r>
      <w:r w:rsidRPr="001D7C5D">
        <w:rPr>
          <w:rFonts w:ascii="GHEA Grapalat" w:hAnsi="GHEA Grapalat" w:cs="Cambria Math"/>
          <w:sz w:val="24"/>
          <w:szCs w:val="24"/>
          <w:lang w:val="hy-AM"/>
        </w:rPr>
        <w:t xml:space="preserve">արգավորողի գործառույթ այն մասին, որ կարգավորողը իրավասու է որոշմամբ հաստատել լիցենզավորված անձանց կողմից բաժանորդների հետ կնքվող պայմանագրերում ատելության խոսքի արգելքի վերաբերյալ կանոններ։ Այդ կանոններում կարող են սահմանվել ատելության խոսքի հրահրման արգելքը, ծառայության կասեցման կամ դադարեցման, IP հասցեի արգելափակման, անօրինական կոնտենտի վերաբերյալ ծանուցման և կոնտենտի մոդերացիայի վերաբերյալ նվազագույն կանոնները։ Սույն կետով նշված փոփոխությունները կարող </w:t>
      </w:r>
      <w:r w:rsidR="00E63C2B" w:rsidRPr="001D7C5D">
        <w:rPr>
          <w:rFonts w:ascii="GHEA Grapalat" w:hAnsi="GHEA Grapalat" w:cs="Cambria Math"/>
          <w:sz w:val="24"/>
          <w:szCs w:val="24"/>
          <w:lang w:val="hy-AM"/>
        </w:rPr>
        <w:t>են</w:t>
      </w:r>
      <w:r w:rsidRPr="001D7C5D">
        <w:rPr>
          <w:rFonts w:ascii="GHEA Grapalat" w:hAnsi="GHEA Grapalat" w:cs="Cambria Math"/>
          <w:sz w:val="24"/>
          <w:szCs w:val="24"/>
          <w:lang w:val="hy-AM"/>
        </w:rPr>
        <w:t xml:space="preserve"> իրականացվել նաև «Տվյալների հաղորդման և ինտերնետ հասանելիության ծառայությունների մատուցման սակագների և պայմանների հրապարակման կարգը հաստատելու մասին» որոշմամբ</w:t>
      </w:r>
      <w:r w:rsidRPr="001D7C5D">
        <w:rPr>
          <w:rFonts w:ascii="GHEA Grapalat" w:hAnsi="GHEA Grapalat" w:cs="Cambria Math"/>
          <w:sz w:val="24"/>
          <w:szCs w:val="24"/>
          <w:vertAlign w:val="superscript"/>
          <w:lang w:val="hy-AM"/>
        </w:rPr>
        <w:footnoteReference w:id="30"/>
      </w:r>
      <w:r w:rsidRPr="001D7C5D">
        <w:rPr>
          <w:rFonts w:ascii="GHEA Grapalat" w:hAnsi="GHEA Grapalat" w:cs="Cambria Math"/>
          <w:sz w:val="24"/>
          <w:szCs w:val="24"/>
          <w:lang w:val="hy-AM"/>
        </w:rPr>
        <w:t>։</w:t>
      </w:r>
    </w:p>
    <w:p w14:paraId="709A085C" w14:textId="77777777" w:rsidR="00E63C2B" w:rsidRPr="001D7C5D" w:rsidRDefault="00E63C2B" w:rsidP="00E63C2B">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Արդյունավետ կլինի, եթե </w:t>
      </w:r>
      <w:r w:rsidR="00446C82" w:rsidRPr="001D7C5D">
        <w:rPr>
          <w:rFonts w:ascii="GHEA Grapalat" w:hAnsi="GHEA Grapalat" w:cs="Cambria Math"/>
          <w:sz w:val="24"/>
          <w:szCs w:val="24"/>
          <w:lang w:val="hy-AM"/>
        </w:rPr>
        <w:t>«Էլեկտրոնային հաղորդակցության մասին» օրենքում սահման</w:t>
      </w:r>
      <w:r w:rsidRPr="001D7C5D">
        <w:rPr>
          <w:rFonts w:ascii="GHEA Grapalat" w:hAnsi="GHEA Grapalat" w:cs="Cambria Math"/>
          <w:sz w:val="24"/>
          <w:szCs w:val="24"/>
          <w:lang w:val="hy-AM"/>
        </w:rPr>
        <w:t>վեն</w:t>
      </w:r>
      <w:r w:rsidR="00446C82" w:rsidRPr="001D7C5D">
        <w:rPr>
          <w:rFonts w:ascii="GHEA Grapalat" w:hAnsi="GHEA Grapalat" w:cs="Cambria Math"/>
          <w:sz w:val="24"/>
          <w:szCs w:val="24"/>
          <w:lang w:val="hy-AM"/>
        </w:rPr>
        <w:t xml:space="preserve"> կանոններ Կարգավորող մարմնի կողմից ատելության խոսքի կանխարգելման վերաբերյալ որոշումները և կարգադրագրերը </w:t>
      </w:r>
      <w:r w:rsidR="00446C82" w:rsidRPr="001D7C5D">
        <w:rPr>
          <w:rFonts w:ascii="GHEA Grapalat" w:hAnsi="GHEA Grapalat" w:cs="Cambria Math"/>
          <w:b/>
          <w:bCs/>
          <w:sz w:val="24"/>
          <w:szCs w:val="24"/>
          <w:lang w:val="hy-AM"/>
        </w:rPr>
        <w:t>անհապաղ</w:t>
      </w:r>
      <w:r w:rsidR="00446C82" w:rsidRPr="001D7C5D">
        <w:rPr>
          <w:rFonts w:ascii="GHEA Grapalat" w:hAnsi="GHEA Grapalat" w:cs="Cambria Math"/>
          <w:sz w:val="24"/>
          <w:szCs w:val="24"/>
          <w:lang w:val="hy-AM"/>
        </w:rPr>
        <w:t xml:space="preserve"> կատարելու մասին։ Կարգավորողի կողմից գործողությունը դադարեցնելու կարգադրագրերը, լիցենզիայի կասեցման որոշումները ատելության խոսքի տարածման բացառման նպատակից ելնելով, եթե առկա են այդպիսի փաստեր և ընտրված միջոցը համապատասխանում է նպատակին, պետք է կատարվեն անհապաղ։ </w:t>
      </w:r>
    </w:p>
    <w:p w14:paraId="5EDF45EC" w14:textId="77777777" w:rsidR="00E63C2B" w:rsidRPr="001D7C5D" w:rsidRDefault="00E63C2B" w:rsidP="00E63C2B">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b/>
          <w:bCs/>
          <w:sz w:val="24"/>
          <w:szCs w:val="24"/>
          <w:lang w:val="hy-AM"/>
        </w:rPr>
        <w:t>Անհրաժեշտ է նաև կարգավորել ՀՀ-ում հոսթինգ ծառայություններ մատուցող կազմակերպությունների գործունեությունը</w:t>
      </w:r>
      <w:r w:rsidRPr="001D7C5D">
        <w:rPr>
          <w:rFonts w:ascii="GHEA Grapalat" w:hAnsi="GHEA Grapalat" w:cs="Cambria Math"/>
          <w:sz w:val="24"/>
          <w:szCs w:val="24"/>
          <w:lang w:val="hy-AM"/>
        </w:rPr>
        <w:t>։ Այս իմաստով ա</w:t>
      </w:r>
      <w:r w:rsidR="00446C82" w:rsidRPr="001D7C5D">
        <w:rPr>
          <w:rFonts w:ascii="GHEA Grapalat" w:hAnsi="GHEA Grapalat" w:cs="Cambria Math"/>
          <w:sz w:val="24"/>
          <w:szCs w:val="24"/>
          <w:lang w:val="hy-AM"/>
        </w:rPr>
        <w:t xml:space="preserve">ռաջարկվում է </w:t>
      </w:r>
      <w:r w:rsidR="00446C82" w:rsidRPr="001D7C5D">
        <w:rPr>
          <w:rFonts w:ascii="GHEA Grapalat" w:hAnsi="GHEA Grapalat" w:cs="Cambria Math"/>
          <w:sz w:val="24"/>
          <w:szCs w:val="24"/>
          <w:lang w:val="hy-AM"/>
        </w:rPr>
        <w:lastRenderedPageBreak/>
        <w:t>«Էլեկտրոնային հաղորդակցության մասին» օրենքով սահմանել Հ</w:t>
      </w:r>
      <w:r w:rsidRPr="001D7C5D">
        <w:rPr>
          <w:rFonts w:ascii="GHEA Grapalat" w:hAnsi="GHEA Grapalat" w:cs="Cambria Math"/>
          <w:sz w:val="24"/>
          <w:szCs w:val="24"/>
          <w:lang w:val="hy-AM"/>
        </w:rPr>
        <w:t xml:space="preserve">Հ-ում </w:t>
      </w:r>
      <w:r w:rsidR="00446C82" w:rsidRPr="001D7C5D">
        <w:rPr>
          <w:rFonts w:ascii="GHEA Grapalat" w:hAnsi="GHEA Grapalat" w:cs="Cambria Math"/>
          <w:sz w:val="24"/>
          <w:szCs w:val="24"/>
          <w:lang w:val="hy-AM"/>
        </w:rPr>
        <w:t xml:space="preserve">հոսթինգ ծառայություններ մատուցող կազմակերպությունների իրավական կարգավիճակը և </w:t>
      </w:r>
      <w:r w:rsidRPr="001D7C5D">
        <w:rPr>
          <w:rFonts w:ascii="GHEA Grapalat" w:hAnsi="GHEA Grapalat" w:cs="Cambria Math"/>
          <w:sz w:val="24"/>
          <w:szCs w:val="24"/>
          <w:lang w:val="hy-AM"/>
        </w:rPr>
        <w:t xml:space="preserve">դրանց գործունեության նկատմամբ </w:t>
      </w:r>
      <w:r w:rsidR="00446C82" w:rsidRPr="001D7C5D">
        <w:rPr>
          <w:rFonts w:ascii="GHEA Grapalat" w:hAnsi="GHEA Grapalat" w:cs="Cambria Math"/>
          <w:sz w:val="24"/>
          <w:szCs w:val="24"/>
          <w:lang w:val="hy-AM"/>
        </w:rPr>
        <w:t>կարգավորող մարմին նախատես</w:t>
      </w:r>
      <w:r w:rsidRPr="001D7C5D">
        <w:rPr>
          <w:rFonts w:ascii="GHEA Grapalat" w:hAnsi="GHEA Grapalat" w:cs="Cambria Math"/>
          <w:sz w:val="24"/>
          <w:szCs w:val="24"/>
          <w:lang w:val="hy-AM"/>
        </w:rPr>
        <w:t>ե</w:t>
      </w:r>
      <w:r w:rsidR="00446C82" w:rsidRPr="001D7C5D">
        <w:rPr>
          <w:rFonts w:ascii="GHEA Grapalat" w:hAnsi="GHEA Grapalat" w:cs="Cambria Math"/>
          <w:sz w:val="24"/>
          <w:szCs w:val="24"/>
          <w:lang w:val="hy-AM"/>
        </w:rPr>
        <w:t xml:space="preserve">լ Հանրային ծառայություններ կարգավարող հանձնաժողովին։ Հոսթինգ ծառայություններ մատուցող կազմակերպությունները նույնպես պարտավոր են ունենալ նույն իրավական բազան, ինչը առաջարկվել է հանրային էլեկտրոնային հաղորդակցության ծառայություն մատուցողների համար։ Հոսթինգ ծառայություն մատուցողները ատելության խոսքի դեմ պայքարի շրջանակներում </w:t>
      </w:r>
      <w:r w:rsidRPr="001D7C5D">
        <w:rPr>
          <w:rFonts w:ascii="GHEA Grapalat" w:hAnsi="GHEA Grapalat" w:cs="Cambria Math"/>
          <w:sz w:val="24"/>
          <w:szCs w:val="24"/>
          <w:lang w:val="hy-AM"/>
        </w:rPr>
        <w:t xml:space="preserve">նույնպես </w:t>
      </w:r>
      <w:r w:rsidR="00446C82" w:rsidRPr="001D7C5D">
        <w:rPr>
          <w:rFonts w:ascii="GHEA Grapalat" w:hAnsi="GHEA Grapalat" w:cs="Cambria Math"/>
          <w:sz w:val="24"/>
          <w:szCs w:val="24"/>
          <w:lang w:val="hy-AM"/>
        </w:rPr>
        <w:t xml:space="preserve">պարտավոր են ներդնել </w:t>
      </w:r>
      <w:r w:rsidRPr="001D7C5D">
        <w:rPr>
          <w:rFonts w:ascii="GHEA Grapalat" w:hAnsi="GHEA Grapalat" w:cs="Cambria Math"/>
          <w:sz w:val="24"/>
          <w:szCs w:val="24"/>
          <w:lang w:val="hy-AM"/>
        </w:rPr>
        <w:t xml:space="preserve">կանխարգելման մեխանիզմներ։ </w:t>
      </w:r>
      <w:r w:rsidR="00446C82" w:rsidRPr="001D7C5D">
        <w:rPr>
          <w:rFonts w:ascii="GHEA Grapalat" w:hAnsi="GHEA Grapalat" w:cs="Cambria Math"/>
          <w:sz w:val="24"/>
          <w:szCs w:val="24"/>
          <w:lang w:val="hy-AM"/>
        </w:rPr>
        <w:t xml:space="preserve"> </w:t>
      </w:r>
    </w:p>
    <w:p w14:paraId="47D22746" w14:textId="77777777" w:rsidR="00E63C2B" w:rsidRPr="001D7C5D" w:rsidRDefault="00E63C2B" w:rsidP="00E63C2B">
      <w:pPr>
        <w:spacing w:after="0" w:line="276" w:lineRule="auto"/>
        <w:ind w:firstLine="360"/>
        <w:jc w:val="both"/>
        <w:rPr>
          <w:rFonts w:ascii="GHEA Grapalat" w:hAnsi="GHEA Grapalat" w:cs="Cambria Math"/>
          <w:sz w:val="24"/>
          <w:szCs w:val="24"/>
          <w:lang w:val="hy-AM"/>
        </w:rPr>
      </w:pPr>
    </w:p>
    <w:p w14:paraId="3B256DF8" w14:textId="327201C8" w:rsidR="00446C82" w:rsidRPr="001D7C5D" w:rsidRDefault="00E63C2B" w:rsidP="004302F4">
      <w:pPr>
        <w:pStyle w:val="Heading2"/>
        <w:jc w:val="center"/>
        <w:rPr>
          <w:rFonts w:ascii="GHEA Grapalat" w:hAnsi="GHEA Grapalat"/>
          <w:color w:val="auto"/>
          <w:lang w:val="hy-AM"/>
        </w:rPr>
      </w:pPr>
      <w:bookmarkStart w:id="34" w:name="_Toc134288882"/>
      <w:bookmarkStart w:id="35" w:name="_Hlk133174524"/>
      <w:r w:rsidRPr="001D7C5D">
        <w:rPr>
          <w:rFonts w:ascii="GHEA Grapalat" w:hAnsi="GHEA Grapalat"/>
          <w:color w:val="auto"/>
          <w:lang w:val="hy-AM"/>
        </w:rPr>
        <w:t>Դոմենային տիրույթը և դերակատարները</w:t>
      </w:r>
      <w:bookmarkEnd w:id="34"/>
    </w:p>
    <w:bookmarkEnd w:id="35"/>
    <w:p w14:paraId="3DF08308" w14:textId="4EDFAEAF" w:rsidR="003844F1" w:rsidRPr="001D7C5D" w:rsidRDefault="003844F1" w:rsidP="00342598">
      <w:pPr>
        <w:spacing w:after="0" w:line="276" w:lineRule="auto"/>
        <w:ind w:firstLine="360"/>
        <w:jc w:val="both"/>
        <w:rPr>
          <w:rFonts w:ascii="GHEA Grapalat" w:hAnsi="GHEA Grapalat" w:cs="Cambria Math"/>
          <w:sz w:val="24"/>
          <w:szCs w:val="24"/>
          <w:lang w:val="hy-AM"/>
        </w:rPr>
      </w:pPr>
    </w:p>
    <w:p w14:paraId="3479E1B9" w14:textId="7DD3DFC9" w:rsidR="00FF60CE" w:rsidRPr="001D7C5D" w:rsidRDefault="00FF60CE" w:rsidP="00FF60CE">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b/>
          <w:bCs/>
          <w:sz w:val="24"/>
          <w:szCs w:val="24"/>
          <w:lang w:val="hy-AM"/>
        </w:rPr>
        <w:t>Ի տարբերություն հանրային էլեկտրոնային հաղորդակցության ոլորտի, դոմենային տիրույթը չի վերահսկվում պետության կողմից</w:t>
      </w:r>
      <w:r w:rsidRPr="001D7C5D">
        <w:rPr>
          <w:rFonts w:ascii="GHEA Grapalat" w:hAnsi="GHEA Grapalat" w:cs="Cambria Math"/>
          <w:sz w:val="24"/>
          <w:szCs w:val="24"/>
          <w:lang w:val="hy-AM"/>
        </w:rPr>
        <w:t xml:space="preserve">։ Այս ոլորտը մեծամասամբ ինքնակարգավորվող է, որտեղ գործում են ոչ թե հանրային, այլ քաղաքացիաիրավական, մասնավոր հարաբերություններ։ Այդ հարաբերությունները ձևավորվել են Ինտերնետ Հասարակություն ՀԿ-ի, ռեգիստրարների և սպառողների/օգտագործողների միջև, և դրանք կարգավորվում են քաղաքացիաիրավական պայմանագրերով։  </w:t>
      </w:r>
    </w:p>
    <w:p w14:paraId="5CEE1D03" w14:textId="56801A9D" w:rsidR="00FF60CE" w:rsidRPr="001D7C5D" w:rsidRDefault="00FF60CE" w:rsidP="00FF60CE">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Դոմենային տիրույթում գործում են հետևյալ դերակատարները, որոնք բոլորը մասնավոր կազմակերպություններ են։ Միջազգային մակարդակում դոմենային տիրույթների կառավարման պատվիրակումը իրականացվում է  «Internet Corporation for Assigned Names and Numbers» (կրճատ՝ ICANN)</w:t>
      </w:r>
      <w:r w:rsidRPr="001D7C5D">
        <w:rPr>
          <w:rFonts w:ascii="GHEA Grapalat" w:hAnsi="GHEA Grapalat" w:cs="Cambria Math"/>
          <w:sz w:val="24"/>
          <w:szCs w:val="24"/>
          <w:vertAlign w:val="superscript"/>
          <w:lang w:val="hy-AM"/>
        </w:rPr>
        <w:footnoteReference w:id="31"/>
      </w:r>
      <w:r w:rsidRPr="001D7C5D">
        <w:rPr>
          <w:rFonts w:ascii="GHEA Grapalat" w:hAnsi="GHEA Grapalat" w:cs="Cambria Math"/>
          <w:sz w:val="24"/>
          <w:szCs w:val="24"/>
          <w:lang w:val="hy-AM"/>
        </w:rPr>
        <w:t xml:space="preserve"> միջազգային կազմակերպության կողմից: ICANN կազմակերպությունը շահույթ չհետապնդող կազմակերպություն է, որը հիմնադրվել է դոմենային և IP հասցեների և ինտերնետի տարածվածության հետ կախված հարցերի կարգավորման նպատակով։ Պաշտոնապես 2016թ</w:t>
      </w:r>
      <w:r w:rsidRPr="001D7C5D">
        <w:rPr>
          <w:rFonts w:ascii="Cambria Math" w:hAnsi="Cambria Math" w:cs="Cambria Math"/>
          <w:sz w:val="24"/>
          <w:szCs w:val="24"/>
          <w:lang w:val="hy-AM"/>
        </w:rPr>
        <w:t>․</w:t>
      </w:r>
      <w:r w:rsidRPr="001D7C5D">
        <w:rPr>
          <w:rFonts w:ascii="GHEA Grapalat" w:hAnsi="GHEA Grapalat" w:cs="Cambria Math"/>
          <w:sz w:val="24"/>
          <w:szCs w:val="24"/>
          <w:lang w:val="hy-AM"/>
        </w:rPr>
        <w:t xml:space="preserve"> հոկտեմբերի 1-ից այդ կազմակերպությունը համարվում է անկախ միջազգային կազմակերպություն</w:t>
      </w:r>
      <w:r w:rsidRPr="001D7C5D">
        <w:rPr>
          <w:rFonts w:ascii="GHEA Grapalat" w:hAnsi="GHEA Grapalat" w:cs="Cambria Math"/>
          <w:sz w:val="24"/>
          <w:szCs w:val="24"/>
          <w:vertAlign w:val="superscript"/>
          <w:lang w:val="hy-AM"/>
        </w:rPr>
        <w:footnoteReference w:id="32"/>
      </w:r>
      <w:r w:rsidRPr="001D7C5D">
        <w:rPr>
          <w:rFonts w:ascii="GHEA Grapalat" w:hAnsi="GHEA Grapalat" w:cs="Cambria Math"/>
          <w:sz w:val="24"/>
          <w:szCs w:val="24"/>
          <w:lang w:val="hy-AM"/>
        </w:rPr>
        <w:t>։  Հայաստանի Բարձր տեխնոլոգիական արդյունաբերության նախարարությունը այդ կազմակերպության «Կառավարական խորհրդատվարական կոմիտեի» անդամ</w:t>
      </w:r>
      <w:r w:rsidRPr="001D7C5D">
        <w:rPr>
          <w:rFonts w:ascii="GHEA Grapalat" w:hAnsi="GHEA Grapalat" w:cs="Cambria Math"/>
          <w:sz w:val="24"/>
          <w:szCs w:val="24"/>
          <w:vertAlign w:val="superscript"/>
          <w:lang w:val="hy-AM"/>
        </w:rPr>
        <w:footnoteReference w:id="33"/>
      </w:r>
      <w:r w:rsidR="000C3AD8" w:rsidRPr="001D7C5D">
        <w:rPr>
          <w:rFonts w:ascii="GHEA Grapalat" w:hAnsi="GHEA Grapalat" w:cs="Cambria Math"/>
          <w:sz w:val="24"/>
          <w:szCs w:val="24"/>
          <w:lang w:val="hy-AM"/>
        </w:rPr>
        <w:t xml:space="preserve"> է</w:t>
      </w:r>
      <w:r w:rsidRPr="001D7C5D">
        <w:rPr>
          <w:rFonts w:ascii="GHEA Grapalat" w:hAnsi="GHEA Grapalat" w:cs="Cambria Math"/>
          <w:sz w:val="24"/>
          <w:szCs w:val="24"/>
          <w:lang w:val="hy-AM"/>
        </w:rPr>
        <w:t xml:space="preserve">։ Հայաստանի Հանրապետությունը և «ICANN» </w:t>
      </w:r>
      <w:r w:rsidRPr="001D7C5D">
        <w:rPr>
          <w:rFonts w:ascii="GHEA Grapalat" w:hAnsi="GHEA Grapalat" w:cs="Cambria Math"/>
          <w:sz w:val="24"/>
          <w:szCs w:val="24"/>
          <w:lang w:val="hy-AM"/>
        </w:rPr>
        <w:lastRenderedPageBreak/>
        <w:t>կազմակերպությունը 2017թ</w:t>
      </w:r>
      <w:r w:rsidRPr="001D7C5D">
        <w:rPr>
          <w:rFonts w:ascii="Cambria Math" w:hAnsi="Cambria Math" w:cs="Cambria Math"/>
          <w:sz w:val="24"/>
          <w:szCs w:val="24"/>
          <w:lang w:val="hy-AM"/>
        </w:rPr>
        <w:t>․</w:t>
      </w:r>
      <w:r w:rsidRPr="001D7C5D">
        <w:rPr>
          <w:rFonts w:ascii="GHEA Grapalat" w:hAnsi="GHEA Grapalat" w:cs="Cambria Math"/>
          <w:sz w:val="24"/>
          <w:szCs w:val="24"/>
          <w:lang w:val="hy-AM"/>
        </w:rPr>
        <w:t xml:space="preserve"> դեկտեմբերի 17-ին ստորագրե</w:t>
      </w:r>
      <w:r w:rsidR="000C3AD8" w:rsidRPr="001D7C5D">
        <w:rPr>
          <w:rFonts w:ascii="GHEA Grapalat" w:hAnsi="GHEA Grapalat" w:cs="Cambria Math"/>
          <w:sz w:val="24"/>
          <w:szCs w:val="24"/>
          <w:lang w:val="hy-AM"/>
        </w:rPr>
        <w:t>լ</w:t>
      </w:r>
      <w:r w:rsidRPr="001D7C5D">
        <w:rPr>
          <w:rFonts w:ascii="GHEA Grapalat" w:hAnsi="GHEA Grapalat" w:cs="Cambria Math"/>
          <w:sz w:val="24"/>
          <w:szCs w:val="24"/>
          <w:lang w:val="hy-AM"/>
        </w:rPr>
        <w:t xml:space="preserve"> են համագործակցության հուշագիր</w:t>
      </w:r>
      <w:r w:rsidRPr="001D7C5D">
        <w:rPr>
          <w:rFonts w:ascii="GHEA Grapalat" w:hAnsi="GHEA Grapalat" w:cs="Cambria Math"/>
          <w:sz w:val="24"/>
          <w:szCs w:val="24"/>
          <w:vertAlign w:val="superscript"/>
          <w:lang w:val="hy-AM"/>
        </w:rPr>
        <w:footnoteReference w:id="34"/>
      </w:r>
      <w:r w:rsidRPr="001D7C5D">
        <w:rPr>
          <w:rFonts w:ascii="GHEA Grapalat" w:hAnsi="GHEA Grapalat" w:cs="Cambria Math"/>
          <w:sz w:val="24"/>
          <w:szCs w:val="24"/>
          <w:lang w:val="hy-AM"/>
        </w:rPr>
        <w:t xml:space="preserve">։ </w:t>
      </w:r>
    </w:p>
    <w:p w14:paraId="4D743F97" w14:textId="2B16FA0E" w:rsidR="00FF60CE" w:rsidRPr="001D7C5D" w:rsidRDefault="00FF60CE" w:rsidP="00FF60CE">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Նախարարության և «ICANN» կազմակերպության միջև կնքված հուշագրում նախարարության կողմից Հայաստանի Հանրապետության անունից կոնտակտային անձ է համարվում «Ինտերնետ Հանրություն» հասարակական կազմակերպությունը (այսուհետ՝ ԻՀ): ԻՀ-ն </w:t>
      </w:r>
      <w:r w:rsidR="000C3AD8" w:rsidRPr="001D7C5D">
        <w:rPr>
          <w:rFonts w:ascii="GHEA Grapalat" w:hAnsi="GHEA Grapalat" w:cs="Cambria Math"/>
          <w:sz w:val="24"/>
          <w:szCs w:val="24"/>
          <w:lang w:val="hy-AM"/>
        </w:rPr>
        <w:t xml:space="preserve">շահույթ չհետապնդող, </w:t>
      </w:r>
      <w:r w:rsidRPr="001D7C5D">
        <w:rPr>
          <w:rFonts w:ascii="GHEA Grapalat" w:hAnsi="GHEA Grapalat" w:cs="Cambria Math"/>
          <w:sz w:val="24"/>
          <w:szCs w:val="24"/>
          <w:lang w:val="hy-AM"/>
        </w:rPr>
        <w:t>հասարակական կազմակերպություն է, որին «ICANN» կազմակերպությունը պատվիրակել է կառավարել «.am» և «.հայ» վերին մակարդակի դոմենային անունների տիրույթները։ «ICANN» կազմակերպության կողմից ԻՀ-ի պատվիրակման հարաբերությունները կարգավորվում են կողմերի միջև կնքված</w:t>
      </w:r>
      <w:r w:rsidR="00CE0052" w:rsidRPr="001D7C5D">
        <w:rPr>
          <w:rFonts w:ascii="GHEA Grapalat" w:hAnsi="GHEA Grapalat" w:cs="Cambria Math"/>
          <w:sz w:val="24"/>
          <w:szCs w:val="24"/>
          <w:lang w:val="hy-AM"/>
        </w:rPr>
        <w:t xml:space="preserve"> պայմանագրով</w:t>
      </w:r>
      <w:r w:rsidRPr="001D7C5D">
        <w:rPr>
          <w:rFonts w:ascii="GHEA Grapalat" w:hAnsi="GHEA Grapalat" w:cs="Cambria Math"/>
          <w:sz w:val="24"/>
          <w:szCs w:val="24"/>
          <w:lang w:val="hy-AM"/>
        </w:rPr>
        <w:t>: ԻՀ-ի կանոնադրական գործունեության առարկան «.am» և «.հայ» դոմենային անունների տիրույթների կառավարելն է, իսկ նպատակը Հայաստանում ինտերնետի զարգացմանը նպաստելն է</w:t>
      </w:r>
      <w:r w:rsidR="00CE0052"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  Հայաստանի Բարձր տեխնոլոգիական արդյունաբերության նախարարության և ԻՀ-ի միջև հարաբերությունները կարգավորվում են 2009թ</w:t>
      </w:r>
      <w:r w:rsidRPr="001D7C5D">
        <w:rPr>
          <w:rFonts w:ascii="Cambria Math" w:hAnsi="Cambria Math" w:cs="Cambria Math"/>
          <w:sz w:val="24"/>
          <w:szCs w:val="24"/>
          <w:lang w:val="hy-AM"/>
        </w:rPr>
        <w:t>․</w:t>
      </w:r>
      <w:r w:rsidRPr="001D7C5D">
        <w:rPr>
          <w:rFonts w:ascii="GHEA Grapalat" w:hAnsi="GHEA Grapalat" w:cs="Cambria Math"/>
          <w:sz w:val="24"/>
          <w:szCs w:val="24"/>
          <w:lang w:val="hy-AM"/>
        </w:rPr>
        <w:t xml:space="preserve"> հունիսի 11-ին կնքված համագործակցության համաձայնագրով։</w:t>
      </w:r>
    </w:p>
    <w:p w14:paraId="3346E851" w14:textId="608B4106" w:rsidR="00FF60CE" w:rsidRPr="001D7C5D" w:rsidRDefault="00FF60CE" w:rsidP="00FF60CE">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ԻՀ-ը հանդիսանալով «.am» և «.հայ» դոմենների կառավարիչը</w:t>
      </w:r>
      <w:r w:rsidR="00852664" w:rsidRPr="001D7C5D">
        <w:rPr>
          <w:rFonts w:ascii="GHEA Grapalat" w:hAnsi="GHEA Grapalat" w:cs="Cambria Math"/>
          <w:sz w:val="24"/>
          <w:szCs w:val="24"/>
          <w:lang w:val="hy-AM"/>
        </w:rPr>
        <w:t xml:space="preserve">, </w:t>
      </w:r>
      <w:r w:rsidR="000C3AD8" w:rsidRPr="001D7C5D">
        <w:rPr>
          <w:rFonts w:ascii="GHEA Grapalat" w:hAnsi="GHEA Grapalat" w:cs="Cambria Math"/>
          <w:sz w:val="24"/>
          <w:szCs w:val="24"/>
          <w:lang w:val="hy-AM"/>
        </w:rPr>
        <w:t xml:space="preserve">իր հերթին </w:t>
      </w:r>
      <w:r w:rsidR="00852664" w:rsidRPr="001D7C5D">
        <w:rPr>
          <w:rFonts w:ascii="GHEA Grapalat" w:hAnsi="GHEA Grapalat" w:cs="Cambria Math"/>
          <w:sz w:val="24"/>
          <w:szCs w:val="24"/>
          <w:lang w:val="hy-AM"/>
        </w:rPr>
        <w:t>լիազորել է</w:t>
      </w:r>
      <w:r w:rsidRPr="001D7C5D">
        <w:rPr>
          <w:rFonts w:ascii="GHEA Grapalat" w:hAnsi="GHEA Grapalat" w:cs="Cambria Math"/>
          <w:sz w:val="24"/>
          <w:szCs w:val="24"/>
          <w:lang w:val="hy-AM"/>
        </w:rPr>
        <w:t xml:space="preserve"> «Ինտերնետ տեխնոլոգիաների կենտրոն» ՍՊԸ-ին </w:t>
      </w:r>
      <w:r w:rsidR="00CE0052" w:rsidRPr="001D7C5D">
        <w:rPr>
          <w:rFonts w:ascii="GHEA Grapalat" w:hAnsi="GHEA Grapalat" w:cs="Cambria Math"/>
          <w:sz w:val="24"/>
          <w:szCs w:val="24"/>
          <w:lang w:val="hy-AM"/>
        </w:rPr>
        <w:t>հ</w:t>
      </w:r>
      <w:r w:rsidRPr="001D7C5D">
        <w:rPr>
          <w:rFonts w:ascii="GHEA Grapalat" w:hAnsi="GHEA Grapalat" w:cs="Cambria Math"/>
          <w:sz w:val="24"/>
          <w:szCs w:val="24"/>
          <w:lang w:val="hy-AM"/>
        </w:rPr>
        <w:t>անդիսանալ «.am» և «.հայ» դոմենային անունների տիրույթների ռեգիստրի առևտրային և տեխնիկական օպերատոր</w:t>
      </w:r>
      <w:r w:rsidR="00CE0052" w:rsidRPr="001D7C5D">
        <w:rPr>
          <w:rFonts w:ascii="GHEA Grapalat" w:hAnsi="GHEA Grapalat" w:cs="Cambria Math"/>
          <w:sz w:val="24"/>
          <w:szCs w:val="24"/>
          <w:lang w:val="hy-AM"/>
        </w:rPr>
        <w:t>, մ</w:t>
      </w:r>
      <w:r w:rsidRPr="001D7C5D">
        <w:rPr>
          <w:rFonts w:ascii="GHEA Grapalat" w:hAnsi="GHEA Grapalat" w:cs="Cambria Math"/>
          <w:sz w:val="24"/>
          <w:szCs w:val="24"/>
          <w:lang w:val="hy-AM"/>
        </w:rPr>
        <w:t>ատուցել ռեգիստրարներին Ռեգիստրի տվյալների շտեմարանին առցանց հասանելիության ապահովման ծառայություններ</w:t>
      </w:r>
      <w:r w:rsidR="00CE0052"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«Ինտերնետ տեխնոլոգիաների կենտրոն» ՍՊԸ-ն առևտրային</w:t>
      </w:r>
      <w:r w:rsidR="000C3AD8"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շահույթ հետապնդող կազմակերպություն է</w:t>
      </w:r>
      <w:r w:rsidR="00CE0052"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 </w:t>
      </w:r>
    </w:p>
    <w:p w14:paraId="424B2FC3" w14:textId="561FDF3D" w:rsidR="00FF60CE" w:rsidRPr="001D7C5D" w:rsidRDefault="00FF60CE" w:rsidP="00FF60CE">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Դոմենային տիրույթում հաջորդ մասնակիցներ</w:t>
      </w:r>
      <w:r w:rsidR="00CE0052" w:rsidRPr="001D7C5D">
        <w:rPr>
          <w:rFonts w:ascii="GHEA Grapalat" w:hAnsi="GHEA Grapalat" w:cs="Cambria Math"/>
          <w:sz w:val="24"/>
          <w:szCs w:val="24"/>
          <w:lang w:val="hy-AM"/>
        </w:rPr>
        <w:t xml:space="preserve">ը </w:t>
      </w:r>
      <w:r w:rsidRPr="001D7C5D">
        <w:rPr>
          <w:rFonts w:ascii="GHEA Grapalat" w:hAnsi="GHEA Grapalat" w:cs="Cambria Math"/>
          <w:sz w:val="24"/>
          <w:szCs w:val="24"/>
          <w:lang w:val="hy-AM"/>
        </w:rPr>
        <w:t>ռեգիստրարներ</w:t>
      </w:r>
      <w:r w:rsidR="00CE0052" w:rsidRPr="001D7C5D">
        <w:rPr>
          <w:rFonts w:ascii="GHEA Grapalat" w:hAnsi="GHEA Grapalat" w:cs="Cambria Math"/>
          <w:sz w:val="24"/>
          <w:szCs w:val="24"/>
          <w:lang w:val="hy-AM"/>
        </w:rPr>
        <w:t>ն են</w:t>
      </w:r>
      <w:r w:rsidRPr="001D7C5D">
        <w:rPr>
          <w:rFonts w:ascii="GHEA Grapalat" w:hAnsi="GHEA Grapalat" w:cs="Cambria Math"/>
          <w:sz w:val="24"/>
          <w:szCs w:val="24"/>
          <w:lang w:val="hy-AM"/>
        </w:rPr>
        <w:t xml:space="preserve">, որոնք «Ինտերնետ տեխնոլոգիաների կենտրոն» ՍՊԸ-ի հետ կնքված </w:t>
      </w:r>
      <w:r w:rsidR="000C3AD8" w:rsidRPr="001D7C5D">
        <w:rPr>
          <w:rFonts w:ascii="GHEA Grapalat" w:hAnsi="GHEA Grapalat" w:cs="Cambria Math"/>
          <w:sz w:val="24"/>
          <w:szCs w:val="24"/>
          <w:lang w:val="hy-AM"/>
        </w:rPr>
        <w:t xml:space="preserve">քաղաքացիաիրավական </w:t>
      </w:r>
      <w:r w:rsidRPr="001D7C5D">
        <w:rPr>
          <w:rFonts w:ascii="GHEA Grapalat" w:hAnsi="GHEA Grapalat" w:cs="Cambria Math"/>
          <w:sz w:val="24"/>
          <w:szCs w:val="24"/>
          <w:lang w:val="hy-AM"/>
        </w:rPr>
        <w:t xml:space="preserve">պայմանագրի հիման վրա «.am» և (կամ) «.հայ» դոմենային անունների տիրույթներում մատուցում </w:t>
      </w:r>
      <w:r w:rsidR="00CE0052" w:rsidRPr="001D7C5D">
        <w:rPr>
          <w:rFonts w:ascii="GHEA Grapalat" w:hAnsi="GHEA Grapalat" w:cs="Cambria Math"/>
          <w:sz w:val="24"/>
          <w:szCs w:val="24"/>
          <w:lang w:val="hy-AM"/>
        </w:rPr>
        <w:t>են</w:t>
      </w:r>
      <w:r w:rsidRPr="001D7C5D">
        <w:rPr>
          <w:rFonts w:ascii="GHEA Grapalat" w:hAnsi="GHEA Grapalat" w:cs="Cambria Math"/>
          <w:sz w:val="24"/>
          <w:szCs w:val="24"/>
          <w:lang w:val="hy-AM"/>
        </w:rPr>
        <w:t xml:space="preserve"> դոմենային անունների գրանցման ծառայություններ</w:t>
      </w:r>
      <w:r w:rsidR="00CE0052"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 </w:t>
      </w:r>
      <w:r w:rsidR="00CE0052" w:rsidRPr="001D7C5D">
        <w:rPr>
          <w:rFonts w:ascii="GHEA Grapalat" w:hAnsi="GHEA Grapalat" w:cs="Cambria Math"/>
          <w:sz w:val="24"/>
          <w:szCs w:val="24"/>
          <w:lang w:val="hy-AM"/>
        </w:rPr>
        <w:t xml:space="preserve">Հայաստանում գործում են մոտ </w:t>
      </w:r>
      <w:r w:rsidRPr="001D7C5D">
        <w:rPr>
          <w:rFonts w:ascii="GHEA Grapalat" w:hAnsi="GHEA Grapalat" w:cs="Cambria Math"/>
          <w:sz w:val="24"/>
          <w:szCs w:val="24"/>
          <w:lang w:val="hy-AM"/>
        </w:rPr>
        <w:t>48</w:t>
      </w:r>
      <w:r w:rsidR="00CE0052" w:rsidRPr="001D7C5D">
        <w:rPr>
          <w:rFonts w:ascii="GHEA Grapalat" w:hAnsi="GHEA Grapalat" w:cs="Cambria Math"/>
          <w:sz w:val="24"/>
          <w:szCs w:val="24"/>
          <w:lang w:val="hy-AM"/>
        </w:rPr>
        <w:t xml:space="preserve"> ռեգիստրարներ</w:t>
      </w:r>
      <w:r w:rsidRPr="001D7C5D">
        <w:rPr>
          <w:rFonts w:ascii="GHEA Grapalat" w:hAnsi="GHEA Grapalat" w:cs="Cambria Math"/>
          <w:sz w:val="24"/>
          <w:szCs w:val="24"/>
          <w:lang w:val="hy-AM"/>
        </w:rPr>
        <w:t xml:space="preserve">։ </w:t>
      </w:r>
    </w:p>
    <w:p w14:paraId="5974187E" w14:textId="4E7BD57D" w:rsidR="00FF60CE" w:rsidRPr="001D7C5D" w:rsidRDefault="00FF60CE" w:rsidP="00FF60CE">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Դոմենային տիրույթի վերջին մասնակիցը</w:t>
      </w:r>
      <w:r w:rsidR="00CE0052"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գրանցորդն է՝  (Domain name holder)</w:t>
      </w:r>
      <w:r w:rsidR="00CE0052" w:rsidRPr="001D7C5D">
        <w:rPr>
          <w:rFonts w:ascii="GHEA Grapalat" w:hAnsi="GHEA Grapalat" w:cs="Cambria Math"/>
          <w:sz w:val="24"/>
          <w:szCs w:val="24"/>
          <w:lang w:val="hy-AM"/>
        </w:rPr>
        <w:t xml:space="preserve">, ով սպառողն է, կարող է լինել ֆիզիկական կամ իրավաբանական անձ և ով </w:t>
      </w:r>
      <w:r w:rsidRPr="001D7C5D">
        <w:rPr>
          <w:rFonts w:ascii="GHEA Grapalat" w:hAnsi="GHEA Grapalat" w:cs="Cambria Math"/>
          <w:sz w:val="24"/>
          <w:szCs w:val="24"/>
          <w:lang w:val="hy-AM"/>
        </w:rPr>
        <w:t xml:space="preserve"> քաղաքացիաիրավական պայմանագ</w:t>
      </w:r>
      <w:r w:rsidR="00CE0052" w:rsidRPr="001D7C5D">
        <w:rPr>
          <w:rFonts w:ascii="GHEA Grapalat" w:hAnsi="GHEA Grapalat" w:cs="Cambria Math"/>
          <w:sz w:val="24"/>
          <w:szCs w:val="24"/>
          <w:lang w:val="hy-AM"/>
        </w:rPr>
        <w:t xml:space="preserve">րի հիման վար </w:t>
      </w:r>
      <w:r w:rsidRPr="001D7C5D">
        <w:rPr>
          <w:rFonts w:ascii="GHEA Grapalat" w:hAnsi="GHEA Grapalat" w:cs="Cambria Math"/>
          <w:sz w:val="24"/>
          <w:szCs w:val="24"/>
          <w:lang w:val="hy-AM"/>
        </w:rPr>
        <w:t>ռեգիստրարի միջոցով Ռեգիստրի տվյալների շտեմարանում գրանց</w:t>
      </w:r>
      <w:r w:rsidR="000C3AD8" w:rsidRPr="001D7C5D">
        <w:rPr>
          <w:rFonts w:ascii="GHEA Grapalat" w:hAnsi="GHEA Grapalat" w:cs="Cambria Math"/>
          <w:sz w:val="24"/>
          <w:szCs w:val="24"/>
          <w:lang w:val="hy-AM"/>
        </w:rPr>
        <w:t xml:space="preserve">ում է </w:t>
      </w:r>
      <w:r w:rsidRPr="001D7C5D">
        <w:rPr>
          <w:rFonts w:ascii="GHEA Grapalat" w:hAnsi="GHEA Grapalat" w:cs="Cambria Math"/>
          <w:sz w:val="24"/>
          <w:szCs w:val="24"/>
          <w:lang w:val="hy-AM"/>
        </w:rPr>
        <w:t>«.am» կամ «.հայ» դոմենային անուն</w:t>
      </w:r>
      <w:r w:rsidR="000C3AD8" w:rsidRPr="001D7C5D">
        <w:rPr>
          <w:rFonts w:ascii="GHEA Grapalat" w:hAnsi="GHEA Grapalat" w:cs="Cambria Math"/>
          <w:sz w:val="24"/>
          <w:szCs w:val="24"/>
          <w:lang w:val="hy-AM"/>
        </w:rPr>
        <w:t xml:space="preserve">, որի շնորհիվ հնարավորություն է ստանում ունենալ համացանցային կայք։ </w:t>
      </w:r>
      <w:r w:rsidRPr="001D7C5D">
        <w:rPr>
          <w:rFonts w:ascii="GHEA Grapalat" w:hAnsi="GHEA Grapalat" w:cs="Cambria Math"/>
          <w:sz w:val="24"/>
          <w:szCs w:val="24"/>
          <w:lang w:val="hy-AM"/>
        </w:rPr>
        <w:t xml:space="preserve"> </w:t>
      </w:r>
    </w:p>
    <w:p w14:paraId="7FB62C52" w14:textId="1D4169C5" w:rsidR="00CE0052" w:rsidRPr="001D7C5D" w:rsidRDefault="00CE0052" w:rsidP="00CE0052">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lastRenderedPageBreak/>
        <w:t xml:space="preserve">Այսպիսով, </w:t>
      </w:r>
      <w:r w:rsidR="003A5C9F" w:rsidRPr="001D7C5D">
        <w:rPr>
          <w:rFonts w:ascii="GHEA Grapalat" w:hAnsi="GHEA Grapalat" w:cs="Cambria Math"/>
          <w:sz w:val="24"/>
          <w:szCs w:val="24"/>
          <w:lang w:val="hy-AM"/>
        </w:rPr>
        <w:t xml:space="preserve">ՀՀ </w:t>
      </w:r>
      <w:r w:rsidR="001941F6" w:rsidRPr="001D7C5D">
        <w:rPr>
          <w:rFonts w:ascii="GHEA Grapalat" w:hAnsi="GHEA Grapalat" w:cs="Cambria Math"/>
          <w:sz w:val="24"/>
          <w:szCs w:val="24"/>
          <w:lang w:val="hy-AM"/>
        </w:rPr>
        <w:t>դոմենային</w:t>
      </w:r>
      <w:r w:rsidR="003A5C9F" w:rsidRPr="001D7C5D">
        <w:rPr>
          <w:rFonts w:ascii="GHEA Grapalat" w:hAnsi="GHEA Grapalat" w:cs="Cambria Math"/>
          <w:sz w:val="24"/>
          <w:szCs w:val="24"/>
          <w:lang w:val="hy-AM"/>
        </w:rPr>
        <w:t xml:space="preserve"> տիրույթը կառավարում է Ինտերնետ հանրություն ՀԿ-ն, որը շահույթ չհետապնդող, հասարակական կազմակերպություն է։ </w:t>
      </w:r>
      <w:r w:rsidR="000C3AD8" w:rsidRPr="001D7C5D">
        <w:rPr>
          <w:rFonts w:ascii="GHEA Grapalat" w:hAnsi="GHEA Grapalat" w:cs="Cambria Math"/>
          <w:sz w:val="24"/>
          <w:szCs w:val="24"/>
          <w:lang w:val="hy-AM"/>
        </w:rPr>
        <w:t xml:space="preserve">ԻՀ-ն քաղաքացիաիրավական պայմանագրի միջոցով պատվիրակում է ծառայություններ «Ինտերնետ տեխնոլոգիաների կենտրոն» ՍՊԸ-ին, վերջինս էլ քաղաքացիաիրավական պայմանանագրով մտնում է հարաբերությունների մեջ սպառնողների հետ՝ նրանց տրամադրելով դոմեն։ </w:t>
      </w:r>
      <w:r w:rsidR="001941F6" w:rsidRPr="001D7C5D">
        <w:rPr>
          <w:rFonts w:ascii="GHEA Grapalat" w:hAnsi="GHEA Grapalat" w:cs="Cambria Math"/>
          <w:sz w:val="24"/>
          <w:szCs w:val="24"/>
          <w:lang w:val="hy-AM"/>
        </w:rPr>
        <w:t xml:space="preserve">ՀՀ կառավարությունը </w:t>
      </w:r>
      <w:r w:rsidR="003A5C9F" w:rsidRPr="001D7C5D">
        <w:rPr>
          <w:rFonts w:ascii="GHEA Grapalat" w:hAnsi="GHEA Grapalat" w:cs="Cambria Math"/>
          <w:sz w:val="24"/>
          <w:szCs w:val="24"/>
          <w:lang w:val="hy-AM"/>
        </w:rPr>
        <w:t>այս տիրույթում չունի մասնակցություն և չի իրականացնում կարգավորող, վերահսկողական գործառույթներ։</w:t>
      </w:r>
      <w:r w:rsidR="000C3AD8" w:rsidRPr="001D7C5D">
        <w:rPr>
          <w:rFonts w:ascii="GHEA Grapalat" w:hAnsi="GHEA Grapalat" w:cs="Cambria Math"/>
          <w:sz w:val="24"/>
          <w:szCs w:val="24"/>
          <w:lang w:val="hy-AM"/>
        </w:rPr>
        <w:t xml:space="preserve"> Ավելին, ՀՀ կառավարությունը չունի որևէ մասնակցություն նույնիսկ համակարգավորման որևէ ձևաչափով</w:t>
      </w:r>
      <w:r w:rsidR="003A5C9F" w:rsidRPr="001D7C5D">
        <w:rPr>
          <w:rFonts w:ascii="GHEA Grapalat" w:hAnsi="GHEA Grapalat" w:cs="Cambria Math"/>
          <w:sz w:val="24"/>
          <w:szCs w:val="24"/>
          <w:lang w:val="hy-AM"/>
        </w:rPr>
        <w:t xml:space="preserve"> Բոլորը վերը նշված դերակատարների միջև հարաբերությունները կարգավորվում են քաղաքացիաիրավական բնույթի համաձայնագրերով։ </w:t>
      </w:r>
    </w:p>
    <w:p w14:paraId="5A9366E7" w14:textId="49556BDE" w:rsidR="003A5C9F" w:rsidRPr="001D7C5D" w:rsidRDefault="003A5C9F" w:rsidP="003A5C9F">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Ուսումնասիրելով ԻՀ-ի հիմնադիր փաստաթղթերը, այդ թվում՝ կանոնադրությունը</w:t>
      </w:r>
      <w:r w:rsidRPr="001D7C5D">
        <w:rPr>
          <w:rFonts w:ascii="GHEA Grapalat" w:hAnsi="GHEA Grapalat" w:cs="Cambria Math"/>
          <w:sz w:val="24"/>
          <w:szCs w:val="24"/>
          <w:vertAlign w:val="superscript"/>
          <w:lang w:val="hy-AM"/>
        </w:rPr>
        <w:footnoteReference w:id="35"/>
      </w:r>
      <w:r w:rsidRPr="001D7C5D">
        <w:rPr>
          <w:rFonts w:ascii="GHEA Grapalat" w:hAnsi="GHEA Grapalat" w:cs="Cambria Math"/>
          <w:sz w:val="24"/>
          <w:szCs w:val="24"/>
          <w:lang w:val="hy-AM"/>
        </w:rPr>
        <w:t xml:space="preserve">, պարզ է դառնում, որ այդ իրավական փաստաթղթում բացակայում են մարդու իրավունքների վերաբերյալ </w:t>
      </w:r>
      <w:r w:rsidR="000C3AD8" w:rsidRPr="001D7C5D">
        <w:rPr>
          <w:rFonts w:ascii="GHEA Grapalat" w:hAnsi="GHEA Grapalat" w:cs="Cambria Math"/>
          <w:sz w:val="24"/>
          <w:szCs w:val="24"/>
          <w:lang w:val="hy-AM"/>
        </w:rPr>
        <w:t xml:space="preserve">արդյունավետ </w:t>
      </w:r>
      <w:r w:rsidRPr="001D7C5D">
        <w:rPr>
          <w:rFonts w:ascii="GHEA Grapalat" w:hAnsi="GHEA Grapalat" w:cs="Cambria Math"/>
          <w:sz w:val="24"/>
          <w:szCs w:val="24"/>
          <w:lang w:val="hy-AM"/>
        </w:rPr>
        <w:t xml:space="preserve">կարգավորումներ։ Սակայն առկա են սկզբունքներ, որոնց հիման վրա կազմակերպությունը իրականացնում է իր գործունեությունը։ Այդ սկզբունքներից է </w:t>
      </w:r>
      <w:r w:rsidR="001941F6" w:rsidRPr="001D7C5D">
        <w:rPr>
          <w:rFonts w:ascii="GHEA Grapalat" w:hAnsi="GHEA Grapalat" w:cs="Cambria Math"/>
          <w:sz w:val="24"/>
          <w:szCs w:val="24"/>
          <w:lang w:val="hy-AM"/>
        </w:rPr>
        <w:t xml:space="preserve">նաև </w:t>
      </w:r>
      <w:r w:rsidRPr="001D7C5D">
        <w:rPr>
          <w:rFonts w:ascii="GHEA Grapalat" w:hAnsi="GHEA Grapalat" w:cs="Cambria Math"/>
          <w:sz w:val="24"/>
          <w:szCs w:val="24"/>
          <w:lang w:val="hy-AM"/>
        </w:rPr>
        <w:t>խտրականության բացառումը։</w:t>
      </w:r>
      <w:r w:rsidR="0028550F" w:rsidRPr="001D7C5D">
        <w:rPr>
          <w:rFonts w:ascii="GHEA Grapalat" w:hAnsi="GHEA Grapalat" w:cs="Cambria Math"/>
          <w:sz w:val="24"/>
          <w:szCs w:val="24"/>
          <w:lang w:val="hy-AM"/>
        </w:rPr>
        <w:t xml:space="preserve"> Մասնավորապես, </w:t>
      </w:r>
      <w:r w:rsidRPr="001D7C5D">
        <w:rPr>
          <w:rFonts w:ascii="GHEA Grapalat" w:hAnsi="GHEA Grapalat" w:cs="Cambria Math"/>
          <w:sz w:val="24"/>
          <w:szCs w:val="24"/>
          <w:lang w:val="hy-AM"/>
        </w:rPr>
        <w:t>ԻՀ-ի գործադիր տնօրենի կողմից 2017թ</w:t>
      </w:r>
      <w:r w:rsidRPr="001D7C5D">
        <w:rPr>
          <w:rFonts w:ascii="Cambria Math" w:hAnsi="Cambria Math" w:cs="Cambria Math"/>
          <w:sz w:val="24"/>
          <w:szCs w:val="24"/>
          <w:lang w:val="hy-AM"/>
        </w:rPr>
        <w:t>․</w:t>
      </w:r>
      <w:r w:rsidRPr="001D7C5D">
        <w:rPr>
          <w:rFonts w:ascii="GHEA Grapalat" w:hAnsi="GHEA Grapalat" w:cs="Cambria Math"/>
          <w:sz w:val="24"/>
          <w:szCs w:val="24"/>
          <w:lang w:val="hy-AM"/>
        </w:rPr>
        <w:t xml:space="preserve"> հոկտեմբերի 23-ի թիվ 33Լ հրամանով հաստատվել է  ««.am» և «.հայ» դոմենային անունների տիրույթներում դոմենային անունների գրանցման քաղաքականությունը»</w:t>
      </w:r>
      <w:r w:rsidRPr="001D7C5D">
        <w:rPr>
          <w:rFonts w:ascii="GHEA Grapalat" w:hAnsi="GHEA Grapalat" w:cs="Cambria Math"/>
          <w:sz w:val="24"/>
          <w:szCs w:val="24"/>
          <w:vertAlign w:val="superscript"/>
          <w:lang w:val="hy-AM"/>
        </w:rPr>
        <w:footnoteReference w:id="36"/>
      </w:r>
      <w:r w:rsidRPr="001D7C5D">
        <w:rPr>
          <w:rFonts w:ascii="GHEA Grapalat" w:hAnsi="GHEA Grapalat" w:cs="Cambria Math"/>
          <w:sz w:val="24"/>
          <w:szCs w:val="24"/>
          <w:lang w:val="hy-AM"/>
        </w:rPr>
        <w:t xml:space="preserve">։ Քաղաքականության մեջ սահմանված են մի շարք կարգավորումներ, որոնք կարևոր են </w:t>
      </w:r>
      <w:r w:rsidR="007D2D64" w:rsidRPr="001D7C5D">
        <w:rPr>
          <w:rFonts w:ascii="GHEA Grapalat" w:hAnsi="GHEA Grapalat" w:cs="Cambria Math"/>
          <w:sz w:val="24"/>
          <w:szCs w:val="24"/>
          <w:lang w:val="hy-AM"/>
        </w:rPr>
        <w:t xml:space="preserve">ատելության խոսքի կանխարգելման </w:t>
      </w:r>
      <w:r w:rsidRPr="001D7C5D">
        <w:rPr>
          <w:rFonts w:ascii="GHEA Grapalat" w:hAnsi="GHEA Grapalat" w:cs="Cambria Math"/>
          <w:sz w:val="24"/>
          <w:szCs w:val="24"/>
          <w:lang w:val="hy-AM"/>
        </w:rPr>
        <w:t xml:space="preserve">վերաբերյալ ընդհանուր վերլուծություններ և եզրակացություններ կատարելու համար։ ԻՀ-ի </w:t>
      </w:r>
      <w:r w:rsidR="00852664" w:rsidRPr="001D7C5D">
        <w:rPr>
          <w:rFonts w:ascii="GHEA Grapalat" w:hAnsi="GHEA Grapalat" w:cs="Cambria Math"/>
          <w:sz w:val="24"/>
          <w:szCs w:val="24"/>
          <w:lang w:val="hy-AM"/>
        </w:rPr>
        <w:t>Ք</w:t>
      </w:r>
      <w:r w:rsidRPr="001D7C5D">
        <w:rPr>
          <w:rFonts w:ascii="GHEA Grapalat" w:hAnsi="GHEA Grapalat" w:cs="Cambria Math"/>
          <w:sz w:val="24"/>
          <w:szCs w:val="24"/>
          <w:lang w:val="hy-AM"/>
        </w:rPr>
        <w:t xml:space="preserve">աղաքականության 42-րդ կետում սահմանվել է, որ </w:t>
      </w:r>
      <w:r w:rsidRPr="001D7C5D">
        <w:rPr>
          <w:rFonts w:ascii="GHEA Grapalat" w:hAnsi="GHEA Grapalat" w:cs="Cambria Math"/>
          <w:b/>
          <w:bCs/>
          <w:sz w:val="24"/>
          <w:szCs w:val="24"/>
          <w:lang w:val="hy-AM"/>
        </w:rPr>
        <w:t xml:space="preserve">չի հանդիսանում պատասխանատու ռեգիստրարների գործողությունների համար և պատասխանատու չէ դոմենային անվան միջոցով տարածվող նյութերի բովանդակության (content) համար, սակայն վերջինս կարող է բողոքների կամ հայտնաբերված փաստերի հիման վրա իրականացնել քննություն, որի իրականացման համար իրավասու է ընդունել իրավական ակտեր։ </w:t>
      </w:r>
      <w:r w:rsidRPr="001D7C5D">
        <w:rPr>
          <w:rFonts w:ascii="GHEA Grapalat" w:hAnsi="GHEA Grapalat" w:cs="Cambria Math"/>
          <w:sz w:val="24"/>
          <w:szCs w:val="24"/>
          <w:lang w:val="hy-AM"/>
        </w:rPr>
        <w:t xml:space="preserve">ԻՀ-ի պաշտոնական կայքում </w:t>
      </w:r>
      <w:r w:rsidR="007D2D64" w:rsidRPr="001D7C5D">
        <w:rPr>
          <w:rFonts w:ascii="GHEA Grapalat" w:hAnsi="GHEA Grapalat" w:cs="Cambria Math"/>
          <w:sz w:val="24"/>
          <w:szCs w:val="24"/>
          <w:lang w:val="hy-AM"/>
        </w:rPr>
        <w:t xml:space="preserve">առկա է </w:t>
      </w:r>
      <w:r w:rsidRPr="001D7C5D">
        <w:rPr>
          <w:rFonts w:ascii="GHEA Grapalat" w:hAnsi="GHEA Grapalat" w:cs="Cambria Math"/>
          <w:sz w:val="24"/>
          <w:szCs w:val="24"/>
          <w:lang w:val="hy-AM"/>
        </w:rPr>
        <w:t xml:space="preserve"> «Անվայել բովանդակության առցանց դիմում» անվանմամբ հավելված, որի միջոցով կայքը տեղեկացնում է, որ քաղաքացիները կարող են ներկայացնել անվայել բովանդակությամբ կայքի տվյալներ ԻՀ-ի քննության համար։  </w:t>
      </w:r>
      <w:r w:rsidR="007D2D64" w:rsidRPr="001D7C5D">
        <w:rPr>
          <w:rFonts w:ascii="GHEA Grapalat" w:hAnsi="GHEA Grapalat" w:cs="Cambria Math"/>
          <w:sz w:val="24"/>
          <w:szCs w:val="24"/>
          <w:lang w:val="hy-AM"/>
        </w:rPr>
        <w:t>Այդ</w:t>
      </w:r>
      <w:r w:rsidRPr="001D7C5D">
        <w:rPr>
          <w:rFonts w:ascii="GHEA Grapalat" w:hAnsi="GHEA Grapalat" w:cs="Cambria Math"/>
          <w:sz w:val="24"/>
          <w:szCs w:val="24"/>
          <w:lang w:val="hy-AM"/>
        </w:rPr>
        <w:t xml:space="preserve"> հավելվածով ԻՀ-ն փորձում է իրականացնել Քաղաքականության մեջ նշված իր պարտավորությունները</w:t>
      </w:r>
      <w:r w:rsidR="007D2D64" w:rsidRPr="001D7C5D">
        <w:rPr>
          <w:rFonts w:ascii="GHEA Grapalat" w:hAnsi="GHEA Grapalat" w:cs="Cambria Math"/>
          <w:sz w:val="24"/>
          <w:szCs w:val="24"/>
          <w:lang w:val="hy-AM"/>
        </w:rPr>
        <w:t xml:space="preserve">։ Այդուհանդերձ, բացակայում են տվյալներ, թե </w:t>
      </w:r>
      <w:r w:rsidR="007D2D64" w:rsidRPr="001D7C5D">
        <w:rPr>
          <w:rFonts w:ascii="GHEA Grapalat" w:hAnsi="GHEA Grapalat" w:cs="Cambria Math"/>
          <w:sz w:val="24"/>
          <w:szCs w:val="24"/>
          <w:lang w:val="hy-AM"/>
        </w:rPr>
        <w:lastRenderedPageBreak/>
        <w:t xml:space="preserve">արդոք նման դիմումներ երբևիցե ներկայացվել են և թե արդյոք բողոքի քննության ընթացակարգ երբևիցի կիրառվել է։ </w:t>
      </w:r>
    </w:p>
    <w:p w14:paraId="1A206003" w14:textId="7791E297" w:rsidR="007D2D64" w:rsidRPr="001D7C5D" w:rsidRDefault="003A5C9F" w:rsidP="007D2D64">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Դոմենային տիրույթի տեխնիկական և առևտրային օպերատոր «Ինտերնետ տեխնոլոգիաների կենտրոն» ՍՊԸ-ի (ITC)</w:t>
      </w:r>
      <w:r w:rsidRPr="001D7C5D">
        <w:rPr>
          <w:rFonts w:ascii="GHEA Grapalat" w:hAnsi="GHEA Grapalat" w:cs="Cambria Math"/>
          <w:b/>
          <w:bCs/>
          <w:sz w:val="24"/>
          <w:szCs w:val="24"/>
          <w:lang w:val="hy-AM"/>
        </w:rPr>
        <w:t xml:space="preserve"> </w:t>
      </w:r>
      <w:r w:rsidRPr="001D7C5D">
        <w:rPr>
          <w:rFonts w:ascii="GHEA Grapalat" w:hAnsi="GHEA Grapalat" w:cs="Cambria Math"/>
          <w:sz w:val="24"/>
          <w:szCs w:val="24"/>
          <w:lang w:val="hy-AM"/>
        </w:rPr>
        <w:t xml:space="preserve">կողմից ռեգիստրարների հետ կնքվող պայմանագրի </w:t>
      </w:r>
      <w:r w:rsidR="007D2D64" w:rsidRPr="001D7C5D">
        <w:rPr>
          <w:rFonts w:ascii="GHEA Grapalat" w:hAnsi="GHEA Grapalat" w:cs="Cambria Math"/>
          <w:sz w:val="24"/>
          <w:szCs w:val="24"/>
          <w:lang w:val="hy-AM"/>
        </w:rPr>
        <w:t xml:space="preserve">տիպային </w:t>
      </w:r>
      <w:r w:rsidRPr="001D7C5D">
        <w:rPr>
          <w:rFonts w:ascii="GHEA Grapalat" w:hAnsi="GHEA Grapalat" w:cs="Cambria Math"/>
          <w:sz w:val="24"/>
          <w:szCs w:val="24"/>
          <w:lang w:val="hy-AM"/>
        </w:rPr>
        <w:t xml:space="preserve">նախագծում առկա </w:t>
      </w:r>
      <w:r w:rsidR="007D2D64" w:rsidRPr="001D7C5D">
        <w:rPr>
          <w:rFonts w:ascii="GHEA Grapalat" w:hAnsi="GHEA Grapalat" w:cs="Cambria Math"/>
          <w:sz w:val="24"/>
          <w:szCs w:val="24"/>
          <w:lang w:val="hy-AM"/>
        </w:rPr>
        <w:t xml:space="preserve">է դրույթ, որ կատարողը </w:t>
      </w:r>
      <w:r w:rsidRPr="001D7C5D">
        <w:rPr>
          <w:rFonts w:ascii="GHEA Grapalat" w:hAnsi="GHEA Grapalat" w:cs="Cambria Math"/>
          <w:sz w:val="24"/>
          <w:szCs w:val="24"/>
          <w:lang w:val="hy-AM"/>
        </w:rPr>
        <w:t>իրավունք</w:t>
      </w:r>
      <w:r w:rsidR="007D2D64" w:rsidRPr="001D7C5D">
        <w:rPr>
          <w:rFonts w:ascii="GHEA Grapalat" w:hAnsi="GHEA Grapalat" w:cs="Cambria Math"/>
          <w:sz w:val="24"/>
          <w:szCs w:val="24"/>
          <w:lang w:val="hy-AM"/>
        </w:rPr>
        <w:t xml:space="preserve"> ունի </w:t>
      </w:r>
      <w:r w:rsidRPr="001D7C5D">
        <w:rPr>
          <w:rFonts w:ascii="GHEA Grapalat" w:hAnsi="GHEA Grapalat" w:cs="Cambria Math"/>
          <w:sz w:val="24"/>
          <w:szCs w:val="24"/>
          <w:lang w:val="hy-AM"/>
        </w:rPr>
        <w:t xml:space="preserve">չմատուցել կամ միակողմանիորեն դադարեցնել </w:t>
      </w:r>
      <w:r w:rsidR="007D2D64" w:rsidRPr="001D7C5D">
        <w:rPr>
          <w:rFonts w:ascii="GHEA Grapalat" w:hAnsi="GHEA Grapalat" w:cs="Cambria Math"/>
          <w:sz w:val="24"/>
          <w:szCs w:val="24"/>
          <w:lang w:val="hy-AM"/>
        </w:rPr>
        <w:t>ծ</w:t>
      </w:r>
      <w:r w:rsidRPr="001D7C5D">
        <w:rPr>
          <w:rFonts w:ascii="GHEA Grapalat" w:hAnsi="GHEA Grapalat" w:cs="Cambria Math"/>
          <w:sz w:val="24"/>
          <w:szCs w:val="24"/>
          <w:lang w:val="hy-AM"/>
        </w:rPr>
        <w:t>առայությունը մեկ կամ մի քանի դոմենային անունների համար</w:t>
      </w:r>
      <w:r w:rsidR="007D2D64" w:rsidRPr="001D7C5D">
        <w:rPr>
          <w:rFonts w:ascii="GHEA Grapalat" w:hAnsi="GHEA Grapalat" w:cs="Cambria Math"/>
          <w:sz w:val="24"/>
          <w:szCs w:val="24"/>
          <w:lang w:val="hy-AM"/>
        </w:rPr>
        <w:t>, եթե դ</w:t>
      </w:r>
      <w:r w:rsidRPr="001D7C5D">
        <w:rPr>
          <w:rFonts w:ascii="GHEA Grapalat" w:hAnsi="GHEA Grapalat" w:cs="Cambria Math"/>
          <w:sz w:val="24"/>
          <w:szCs w:val="24"/>
          <w:lang w:val="hy-AM"/>
        </w:rPr>
        <w:t>ոմենային անունը օգտագործվել է</w:t>
      </w:r>
      <w:r w:rsidR="007D2D64"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անօրինական նպատակներով, ազգամիջյան, կրոնական կամ էթնիկ չափանիշներով գժտության հրահրման համար, միջազգային ահաբեկչության խթանման և ուժի կիրառման քարոզչության համար</w:t>
      </w:r>
      <w:r w:rsidR="007D2D64"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«Ինտերնետ տեխնոլոգիաների կենտրոն» ՍՊԸ-ն իրավունք ունի </w:t>
      </w:r>
      <w:r w:rsidR="007D2D64" w:rsidRPr="001D7C5D">
        <w:rPr>
          <w:rFonts w:ascii="GHEA Grapalat" w:hAnsi="GHEA Grapalat" w:cs="Cambria Math"/>
          <w:sz w:val="24"/>
          <w:szCs w:val="24"/>
          <w:lang w:val="hy-AM"/>
        </w:rPr>
        <w:t>նաև դ</w:t>
      </w:r>
      <w:r w:rsidRPr="001D7C5D">
        <w:rPr>
          <w:rFonts w:ascii="GHEA Grapalat" w:hAnsi="GHEA Grapalat" w:cs="Cambria Math"/>
          <w:sz w:val="24"/>
          <w:szCs w:val="24"/>
          <w:lang w:val="hy-AM"/>
        </w:rPr>
        <w:t>ադարեցնել դոմենային անվան համար ծառայությունը</w:t>
      </w:r>
      <w:r w:rsidR="007D2D64" w:rsidRPr="001D7C5D">
        <w:rPr>
          <w:rFonts w:ascii="GHEA Grapalat" w:hAnsi="GHEA Grapalat" w:cs="Cambria Math"/>
          <w:sz w:val="24"/>
          <w:szCs w:val="24"/>
          <w:lang w:val="hy-AM"/>
        </w:rPr>
        <w:t xml:space="preserve"> կամ </w:t>
      </w:r>
      <w:r w:rsidRPr="001D7C5D">
        <w:rPr>
          <w:rFonts w:ascii="GHEA Grapalat" w:hAnsi="GHEA Grapalat" w:cs="Cambria Math"/>
          <w:sz w:val="24"/>
          <w:szCs w:val="24"/>
          <w:lang w:val="hy-AM"/>
        </w:rPr>
        <w:t xml:space="preserve">իր կողմից որոշված ժամկետով կասեցնել դրա հետագա օգտագործումը, եթե դոմեն անվանման տակ գործող կայքերում տեղադրված են տեղեկություններ, որոնք </w:t>
      </w:r>
      <w:r w:rsidR="007D2D64" w:rsidRPr="001D7C5D">
        <w:rPr>
          <w:rFonts w:ascii="GHEA Grapalat" w:hAnsi="GHEA Grapalat" w:cs="Cambria Math"/>
          <w:sz w:val="24"/>
          <w:szCs w:val="24"/>
          <w:lang w:val="hy-AM"/>
        </w:rPr>
        <w:t xml:space="preserve">հակասում են ՀՀ օրենսդրությանը կամ ուղղված են </w:t>
      </w:r>
      <w:r w:rsidRPr="001D7C5D">
        <w:rPr>
          <w:rFonts w:ascii="GHEA Grapalat" w:hAnsi="GHEA Grapalat" w:cs="Cambria Math"/>
          <w:sz w:val="24"/>
          <w:szCs w:val="24"/>
          <w:lang w:val="hy-AM"/>
        </w:rPr>
        <w:t>ռասայական, էթնիկ կամ կրոնական խմբի դեմ թշնամանքի հրահրմանը</w:t>
      </w:r>
      <w:r w:rsidR="007D2D64" w:rsidRPr="001D7C5D">
        <w:rPr>
          <w:rFonts w:ascii="GHEA Grapalat" w:hAnsi="GHEA Grapalat" w:cs="Cambria Math"/>
          <w:sz w:val="24"/>
          <w:szCs w:val="24"/>
          <w:lang w:val="hy-AM"/>
        </w:rPr>
        <w:t>, ա</w:t>
      </w:r>
      <w:r w:rsidRPr="001D7C5D">
        <w:rPr>
          <w:rFonts w:ascii="GHEA Grapalat" w:hAnsi="GHEA Grapalat" w:cs="Cambria Math"/>
          <w:sz w:val="24"/>
          <w:szCs w:val="24"/>
          <w:lang w:val="hy-AM"/>
        </w:rPr>
        <w:t>հաբեկչական և ծայրահեղական ուղղության գործունեության խթանմանը</w:t>
      </w:r>
      <w:r w:rsidR="007D2D64" w:rsidRPr="001D7C5D">
        <w:rPr>
          <w:rFonts w:ascii="Cambria Math" w:hAnsi="Cambria Math" w:cs="Cambria Math"/>
          <w:sz w:val="24"/>
          <w:szCs w:val="24"/>
          <w:lang w:val="hy-AM"/>
        </w:rPr>
        <w:t xml:space="preserve">։ </w:t>
      </w:r>
    </w:p>
    <w:p w14:paraId="2613B819" w14:textId="40DB7CC4" w:rsidR="003A5C9F" w:rsidRPr="001D7C5D" w:rsidRDefault="00D0347E" w:rsidP="003A5C9F">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Ռ</w:t>
      </w:r>
      <w:r w:rsidR="003A5C9F" w:rsidRPr="001D7C5D">
        <w:rPr>
          <w:rFonts w:ascii="GHEA Grapalat" w:hAnsi="GHEA Grapalat" w:cs="Cambria Math"/>
          <w:sz w:val="24"/>
          <w:szCs w:val="24"/>
          <w:lang w:val="hy-AM"/>
        </w:rPr>
        <w:t>եգիստրարների պայմանագրերի ուսումնասիրությ</w:t>
      </w:r>
      <w:r w:rsidRPr="001D7C5D">
        <w:rPr>
          <w:rFonts w:ascii="GHEA Grapalat" w:hAnsi="GHEA Grapalat" w:cs="Cambria Math"/>
          <w:sz w:val="24"/>
          <w:szCs w:val="24"/>
          <w:lang w:val="hy-AM"/>
        </w:rPr>
        <w:t xml:space="preserve">ունը ցույց է տալիս, որ հակախտրականության, ատելության խոսքի վերաբերյալ դրույթները բացակայում են </w:t>
      </w:r>
      <w:r w:rsidR="003A5C9F" w:rsidRPr="001D7C5D">
        <w:rPr>
          <w:rFonts w:ascii="GHEA Grapalat" w:hAnsi="GHEA Grapalat" w:cs="Cambria Math"/>
          <w:sz w:val="24"/>
          <w:szCs w:val="24"/>
          <w:lang w:val="hy-AM"/>
        </w:rPr>
        <w:t xml:space="preserve">ռեգիստրարների  կողմից գրանցորդների (Domain name holders) </w:t>
      </w:r>
      <w:r w:rsidRPr="001D7C5D">
        <w:rPr>
          <w:rFonts w:ascii="GHEA Grapalat" w:hAnsi="GHEA Grapalat" w:cs="Cambria Math"/>
          <w:sz w:val="24"/>
          <w:szCs w:val="24"/>
          <w:lang w:val="hy-AM"/>
        </w:rPr>
        <w:t xml:space="preserve">հետ կնքված պայմանագրերում։ Դրանցի բխում է, որ </w:t>
      </w:r>
      <w:r w:rsidR="003A5C9F" w:rsidRPr="001D7C5D">
        <w:rPr>
          <w:rFonts w:ascii="GHEA Grapalat" w:hAnsi="GHEA Grapalat" w:cs="Cambria Math"/>
          <w:sz w:val="24"/>
          <w:szCs w:val="24"/>
          <w:lang w:val="hy-AM"/>
        </w:rPr>
        <w:t xml:space="preserve">առկա է կարգավորումների ընդհատում, որը սկիզբ է առել ԻՀ-ից և ավարտվել է «Ինտերնետ տեխնոլոգիաների կենտրոն» ՍՊԸ-ի կողմից կնքվող պայմանագրերում։ </w:t>
      </w:r>
      <w:r w:rsidR="00615DFD" w:rsidRPr="001D7C5D">
        <w:rPr>
          <w:rFonts w:ascii="GHEA Grapalat" w:hAnsi="GHEA Grapalat" w:cs="Cambria Math"/>
          <w:sz w:val="24"/>
          <w:szCs w:val="24"/>
          <w:lang w:val="hy-AM"/>
        </w:rPr>
        <w:t xml:space="preserve">Մինչդեռ </w:t>
      </w:r>
      <w:r w:rsidR="003A5C9F" w:rsidRPr="001D7C5D">
        <w:rPr>
          <w:rFonts w:ascii="GHEA Grapalat" w:hAnsi="GHEA Grapalat" w:cs="Cambria Math"/>
          <w:sz w:val="24"/>
          <w:szCs w:val="24"/>
          <w:lang w:val="hy-AM"/>
        </w:rPr>
        <w:t>անհրաժեշտ է</w:t>
      </w:r>
      <w:r w:rsidR="0028550F" w:rsidRPr="001D7C5D">
        <w:rPr>
          <w:rFonts w:ascii="GHEA Grapalat" w:hAnsi="GHEA Grapalat" w:cs="Cambria Math"/>
          <w:sz w:val="24"/>
          <w:szCs w:val="24"/>
          <w:lang w:val="hy-AM"/>
        </w:rPr>
        <w:t>, որ</w:t>
      </w:r>
      <w:r w:rsidR="003A5C9F" w:rsidRPr="001D7C5D">
        <w:rPr>
          <w:rFonts w:ascii="GHEA Grapalat" w:hAnsi="GHEA Grapalat" w:cs="Cambria Math"/>
          <w:sz w:val="24"/>
          <w:szCs w:val="24"/>
          <w:lang w:val="hy-AM"/>
        </w:rPr>
        <w:t xml:space="preserve"> «Ինտերնետ տեխնոլոգիաների կենտրոն» ՍՊԸ-ի </w:t>
      </w:r>
      <w:r w:rsidR="00615DFD" w:rsidRPr="001D7C5D">
        <w:rPr>
          <w:rFonts w:ascii="GHEA Grapalat" w:hAnsi="GHEA Grapalat" w:cs="Cambria Math"/>
          <w:sz w:val="24"/>
          <w:szCs w:val="24"/>
          <w:lang w:val="hy-AM"/>
        </w:rPr>
        <w:t xml:space="preserve">և ռեգիստրարների միջև </w:t>
      </w:r>
      <w:r w:rsidR="003A5C9F" w:rsidRPr="001D7C5D">
        <w:rPr>
          <w:rFonts w:ascii="GHEA Grapalat" w:hAnsi="GHEA Grapalat" w:cs="Cambria Math"/>
          <w:sz w:val="24"/>
          <w:szCs w:val="24"/>
          <w:lang w:val="hy-AM"/>
        </w:rPr>
        <w:t xml:space="preserve">կնքվող պայմանագրերում նշված արգելքները և սահմանումները տեղ գտնեն նաև գրանցորդների հետ կնքվելիք պայմանագրերում, որի արդյունքում ապահովված կլինի կարգավորումների գործնական կիրառության բավարար իրավական հիմքերը։ </w:t>
      </w:r>
    </w:p>
    <w:p w14:paraId="0B9DB322" w14:textId="39337644" w:rsidR="00615DFD" w:rsidRPr="001D7C5D" w:rsidRDefault="00615DFD" w:rsidP="00615DFD">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Այպիսով, «Ինտերնետ Հանրություն» ՀԿ-ն, որպես Հ</w:t>
      </w:r>
      <w:r w:rsidR="0028550F" w:rsidRPr="001D7C5D">
        <w:rPr>
          <w:rFonts w:ascii="GHEA Grapalat" w:hAnsi="GHEA Grapalat" w:cs="Cambria Math"/>
          <w:sz w:val="24"/>
          <w:szCs w:val="24"/>
          <w:lang w:val="hy-AM"/>
        </w:rPr>
        <w:t>Հ-ում</w:t>
      </w:r>
      <w:r w:rsidRPr="001D7C5D">
        <w:rPr>
          <w:rFonts w:ascii="GHEA Grapalat" w:hAnsi="GHEA Grapalat" w:cs="Cambria Math"/>
          <w:sz w:val="24"/>
          <w:szCs w:val="24"/>
          <w:lang w:val="hy-AM"/>
        </w:rPr>
        <w:t xml:space="preserve"> «.am» և «</w:t>
      </w:r>
      <w:r w:rsidRPr="001D7C5D">
        <w:rPr>
          <w:rFonts w:ascii="Cambria Math" w:hAnsi="Cambria Math" w:cs="Cambria Math"/>
          <w:sz w:val="24"/>
          <w:szCs w:val="24"/>
          <w:lang w:val="hy-AM"/>
        </w:rPr>
        <w:t>․</w:t>
      </w:r>
      <w:r w:rsidRPr="001D7C5D">
        <w:rPr>
          <w:rFonts w:ascii="GHEA Grapalat" w:hAnsi="GHEA Grapalat" w:cs="Cambria Math"/>
          <w:sz w:val="24"/>
          <w:szCs w:val="24"/>
          <w:lang w:val="hy-AM"/>
        </w:rPr>
        <w:t xml:space="preserve">հայ» դոմենային անունների տիրույթների կառավարիչ կարող է ընդունել ատելության խոսքի կանխարգելման վերաբերյալ բողոքների ընդունման և դրա վերաբերյալ որոշումների կայացման գործնական և կանխատեսելի մեխանիզմներ (այդ թվում՝ իրավական ակտեր)։ Անհրաժեշտ է  կատարել լրացում  «Էլեկտրոնային հաղորդակցության մասին» օրենքում և սահմանել «Ինտերնետ Հանրություն» ՀԿ-ի դերը դոմենային տիրույթում՝ ապահովելով վերջինիս ինքնակարգավորման երաշխիքները։ Այդ գործունեությունը չի կարող հանդիսանալ լիցենզավորման ենթակա կամ թույլտվության հիման վրա իրականացվող գործունեություն, սակայն </w:t>
      </w:r>
      <w:r w:rsidRPr="001D7C5D">
        <w:rPr>
          <w:rFonts w:ascii="GHEA Grapalat" w:hAnsi="GHEA Grapalat" w:cs="Cambria Math"/>
          <w:sz w:val="24"/>
          <w:szCs w:val="24"/>
          <w:lang w:val="hy-AM"/>
        </w:rPr>
        <w:lastRenderedPageBreak/>
        <w:t xml:space="preserve">կարող է օրենսդրորեն սահմանվել թույլ վերահսկողական գործառույթներ։ Այդ գործառույթները կարող են նախատեսվել նաև պայմանագրային իրավահարաբերություններում, որտեղ էլեկտրոնային հաղորդակցության ոլորտի քաղաքականություն մշակող նախարարությունը կարող է կնքել իրավունքներ և պարտականություններ նախատեսող պայմանագիր «Ինտերնետ Հանրություն» ՀԿ-ի հետ։ ԻԿՀ-ն կարող է քննարկումների, բանակցությունների արդյունքում մշակել այդպիսի մոդել և առաջարկել այն։ </w:t>
      </w:r>
    </w:p>
    <w:p w14:paraId="7D4500D3" w14:textId="7556FF9D" w:rsidR="00615DFD" w:rsidRPr="001D7C5D" w:rsidRDefault="00615DFD" w:rsidP="00BF08A6">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Դոմենային տիրույթում </w:t>
      </w:r>
      <w:r w:rsidRPr="001D7C5D">
        <w:rPr>
          <w:rFonts w:ascii="GHEA Grapalat" w:hAnsi="GHEA Grapalat" w:cs="Cambria Math"/>
          <w:b/>
          <w:bCs/>
          <w:sz w:val="24"/>
          <w:szCs w:val="24"/>
          <w:lang w:val="hy-AM"/>
        </w:rPr>
        <w:t xml:space="preserve">ռեգիստրարների կողմից  գրանցորդների (Domain name holders) հետ կնքվող քաղաքացիաիրական պայմանագրերում պետք է նախատեսվի ատելության խոսքի արգելքի վերաբերյալ դրույթ, </w:t>
      </w:r>
      <w:r w:rsidRPr="001D7C5D">
        <w:rPr>
          <w:rFonts w:ascii="GHEA Grapalat" w:hAnsi="GHEA Grapalat" w:cs="Cambria Math"/>
          <w:sz w:val="24"/>
          <w:szCs w:val="24"/>
          <w:lang w:val="hy-AM"/>
        </w:rPr>
        <w:t xml:space="preserve">որը պետք է բխի Իրավահավասարության մասին օրենքի նախագծում առաջարկվող ատելության խոսքի </w:t>
      </w:r>
      <w:r w:rsidR="00852664" w:rsidRPr="001D7C5D">
        <w:rPr>
          <w:rFonts w:ascii="GHEA Grapalat" w:hAnsi="GHEA Grapalat" w:cs="Cambria Math"/>
          <w:sz w:val="24"/>
          <w:szCs w:val="24"/>
          <w:lang w:val="hy-AM"/>
        </w:rPr>
        <w:t>մոդելից</w:t>
      </w:r>
      <w:r w:rsidRPr="001D7C5D">
        <w:rPr>
          <w:rFonts w:ascii="GHEA Grapalat" w:hAnsi="GHEA Grapalat" w:cs="Cambria Math"/>
          <w:sz w:val="24"/>
          <w:szCs w:val="24"/>
          <w:lang w:val="hy-AM"/>
        </w:rPr>
        <w:t>։ Դրույթը պետք է սահմանի, որ գրանցվող դոմենը չի կարող օգտագործվել ատելության խոսքի հրահրման կամ տարածման նպատակով, ինչպես նաև պետք է նշվե</w:t>
      </w:r>
      <w:r w:rsidR="00852664" w:rsidRPr="001D7C5D">
        <w:rPr>
          <w:rFonts w:ascii="GHEA Grapalat" w:hAnsi="GHEA Grapalat" w:cs="Cambria Math"/>
          <w:sz w:val="24"/>
          <w:szCs w:val="24"/>
          <w:lang w:val="hy-AM"/>
        </w:rPr>
        <w:t>ն</w:t>
      </w:r>
      <w:r w:rsidRPr="001D7C5D">
        <w:rPr>
          <w:rFonts w:ascii="GHEA Grapalat" w:hAnsi="GHEA Grapalat" w:cs="Cambria Math"/>
          <w:sz w:val="24"/>
          <w:szCs w:val="24"/>
          <w:lang w:val="hy-AM"/>
        </w:rPr>
        <w:t xml:space="preserve">  նման արարքի կատարման համար դոմենի գործողությունը կասեցնելու կամ դադարեցնելու ընթացակարգերի և կարգի մասին կարգավորումներ։   </w:t>
      </w:r>
      <w:r w:rsidRPr="001D7C5D">
        <w:rPr>
          <w:rFonts w:ascii="GHEA Grapalat" w:hAnsi="GHEA Grapalat" w:cs="Cambria Math"/>
          <w:sz w:val="24"/>
          <w:szCs w:val="24"/>
          <w:lang w:val="hy-AM"/>
        </w:rPr>
        <w:tab/>
      </w:r>
      <w:r w:rsidR="0028550F" w:rsidRPr="001D7C5D">
        <w:rPr>
          <w:rFonts w:ascii="GHEA Grapalat" w:hAnsi="GHEA Grapalat" w:cs="Cambria Math"/>
          <w:sz w:val="24"/>
          <w:szCs w:val="24"/>
          <w:lang w:val="hy-AM"/>
        </w:rPr>
        <w:t xml:space="preserve">Անհրաժեշտ է , որ </w:t>
      </w:r>
      <w:r w:rsidRPr="001D7C5D">
        <w:rPr>
          <w:rFonts w:ascii="GHEA Grapalat" w:hAnsi="GHEA Grapalat" w:cs="Cambria Math"/>
          <w:sz w:val="24"/>
          <w:szCs w:val="24"/>
          <w:lang w:val="hy-AM"/>
        </w:rPr>
        <w:t xml:space="preserve">«Ինտերնետ Հանրություն» ՀԿ-ն </w:t>
      </w:r>
      <w:r w:rsidR="0028550F" w:rsidRPr="001D7C5D">
        <w:rPr>
          <w:rFonts w:ascii="GHEA Grapalat" w:hAnsi="GHEA Grapalat" w:cs="Cambria Math"/>
          <w:sz w:val="24"/>
          <w:szCs w:val="24"/>
          <w:lang w:val="hy-AM"/>
        </w:rPr>
        <w:t>զ</w:t>
      </w:r>
      <w:r w:rsidRPr="001D7C5D">
        <w:rPr>
          <w:rFonts w:ascii="GHEA Grapalat" w:hAnsi="GHEA Grapalat" w:cs="Cambria Math"/>
          <w:sz w:val="24"/>
          <w:szCs w:val="24"/>
          <w:lang w:val="hy-AM"/>
        </w:rPr>
        <w:t xml:space="preserve">արգացնի ատելության խոսքի կանխարգելման իր ինստիտուցիոնալ կարողությունները, մասնավորապես, ռեգիստրարների և գրանցորդների միջև քաղաքացիաիրավական պայմանագրերի համար սահմանելով ատելության խոսքի տիպային դրույթներ, </w:t>
      </w:r>
      <w:r w:rsidR="00BF08A6" w:rsidRPr="001D7C5D">
        <w:rPr>
          <w:rFonts w:ascii="GHEA Grapalat" w:hAnsi="GHEA Grapalat" w:cs="Cambria Math"/>
          <w:sz w:val="24"/>
          <w:szCs w:val="24"/>
          <w:lang w:val="hy-AM"/>
        </w:rPr>
        <w:t xml:space="preserve">մշակելով ատելության խոսքի հիմքով պայմանագրերը կասեցնելու կամ դադարեցնելու ընթացակարգեր, մշակելով միջազգային իրավունքում լայնորեն կիրառվող «ծանուցել ու հեռացնել» ընթացակարգը, </w:t>
      </w:r>
      <w:r w:rsidRPr="001D7C5D">
        <w:rPr>
          <w:rFonts w:ascii="GHEA Grapalat" w:hAnsi="GHEA Grapalat" w:cs="Cambria Math"/>
          <w:sz w:val="24"/>
          <w:szCs w:val="24"/>
          <w:lang w:val="hy-AM"/>
        </w:rPr>
        <w:t xml:space="preserve">զարգացնելով </w:t>
      </w:r>
      <w:r w:rsidR="00BF08A6" w:rsidRPr="001D7C5D">
        <w:rPr>
          <w:rFonts w:ascii="GHEA Grapalat" w:hAnsi="GHEA Grapalat" w:cs="Cambria Math"/>
          <w:sz w:val="24"/>
          <w:szCs w:val="24"/>
          <w:lang w:val="hy-AM"/>
        </w:rPr>
        <w:t xml:space="preserve">քաղքացիների կողմից </w:t>
      </w:r>
      <w:r w:rsidRPr="001D7C5D">
        <w:rPr>
          <w:rFonts w:ascii="GHEA Grapalat" w:hAnsi="GHEA Grapalat" w:cs="Cambria Math"/>
          <w:sz w:val="24"/>
          <w:szCs w:val="24"/>
          <w:lang w:val="hy-AM"/>
        </w:rPr>
        <w:t>բողոքների քննության ընթացակարգեր</w:t>
      </w:r>
      <w:r w:rsidR="00BF08A6" w:rsidRPr="001D7C5D">
        <w:rPr>
          <w:rFonts w:ascii="GHEA Grapalat" w:hAnsi="GHEA Grapalat" w:cs="Cambria Math"/>
          <w:sz w:val="24"/>
          <w:szCs w:val="24"/>
          <w:lang w:val="hy-AM"/>
        </w:rPr>
        <w:t xml:space="preserve">։ </w:t>
      </w:r>
      <w:r w:rsidRPr="001D7C5D">
        <w:rPr>
          <w:rFonts w:ascii="GHEA Grapalat" w:hAnsi="GHEA Grapalat" w:cs="Cambria Math"/>
          <w:sz w:val="24"/>
          <w:szCs w:val="24"/>
          <w:lang w:val="hy-AM"/>
        </w:rPr>
        <w:t xml:space="preserve">«Ինտերնետ Հանրություն» ՀԿ-ի կողմից դոմենի գրանցման քաղաքականության մեջ պետք է սահմանվեն դոմենի գրանցումը մերժելու հիմքեր այն դեպքերում, երբ դոմենը ակնհայտորեն կարող է օգտագործվել ատելության խոսքի հարուցման, հրահրման, տարածման,  խրախուսման, քարոզման նպատակներով։ </w:t>
      </w:r>
    </w:p>
    <w:p w14:paraId="25992046" w14:textId="7E77E92E" w:rsidR="0028550F" w:rsidRPr="001D7C5D" w:rsidRDefault="0028550F" w:rsidP="00BF08A6">
      <w:pPr>
        <w:spacing w:after="0" w:line="276" w:lineRule="auto"/>
        <w:ind w:firstLine="360"/>
        <w:jc w:val="both"/>
        <w:rPr>
          <w:rFonts w:ascii="GHEA Grapalat" w:hAnsi="GHEA Grapalat" w:cs="Cambria Math"/>
          <w:sz w:val="24"/>
          <w:szCs w:val="24"/>
          <w:lang w:val="hy-AM"/>
        </w:rPr>
      </w:pPr>
    </w:p>
    <w:p w14:paraId="59397C0D" w14:textId="6AB89228" w:rsidR="0028550F" w:rsidRPr="001D7C5D" w:rsidRDefault="0028550F" w:rsidP="0028550F">
      <w:pPr>
        <w:spacing w:after="0" w:line="276" w:lineRule="auto"/>
        <w:ind w:firstLine="360"/>
        <w:jc w:val="center"/>
        <w:rPr>
          <w:rFonts w:ascii="GHEA Grapalat" w:hAnsi="GHEA Grapalat" w:cs="Cambria Math"/>
          <w:sz w:val="24"/>
          <w:szCs w:val="24"/>
          <w:lang w:val="hy-AM"/>
        </w:rPr>
      </w:pPr>
      <w:r w:rsidRPr="001D7C5D">
        <w:rPr>
          <w:rFonts w:ascii="GHEA Grapalat" w:hAnsi="GHEA Grapalat" w:cs="Cambria Math"/>
          <w:sz w:val="24"/>
          <w:szCs w:val="24"/>
          <w:lang w:val="hy-AM"/>
        </w:rPr>
        <w:t>Պետության մասնակցությունը համակարգավորման մոդելով</w:t>
      </w:r>
    </w:p>
    <w:p w14:paraId="45CBE97D" w14:textId="3AC93BE6" w:rsidR="0028550F" w:rsidRPr="001D7C5D" w:rsidRDefault="0028550F" w:rsidP="0028550F">
      <w:pPr>
        <w:spacing w:after="0" w:line="276" w:lineRule="auto"/>
        <w:ind w:firstLine="360"/>
        <w:jc w:val="center"/>
        <w:rPr>
          <w:rFonts w:ascii="GHEA Grapalat" w:hAnsi="GHEA Grapalat" w:cs="Cambria Math"/>
          <w:sz w:val="24"/>
          <w:szCs w:val="24"/>
          <w:lang w:val="hy-AM"/>
        </w:rPr>
      </w:pPr>
    </w:p>
    <w:p w14:paraId="31E75C5F" w14:textId="051F6854" w:rsidR="00A23B67" w:rsidRPr="001D7C5D" w:rsidRDefault="0028550F" w:rsidP="0028550F">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Վերևում արդեն նշվեց, որ դոմենային տիրույթում պետությունը չունի որևէ մասնակցություն կոնտենտի կարգագորման (արգելափակման, հեռացման, ֆիլտրման) </w:t>
      </w:r>
      <w:r w:rsidR="007C368B" w:rsidRPr="001D7C5D">
        <w:rPr>
          <w:rFonts w:ascii="GHEA Grapalat" w:hAnsi="GHEA Grapalat" w:cs="Cambria Math"/>
          <w:sz w:val="24"/>
          <w:szCs w:val="24"/>
          <w:lang w:val="hy-AM"/>
        </w:rPr>
        <w:t>ուղղությամբ</w:t>
      </w:r>
      <w:r w:rsidRPr="001D7C5D">
        <w:rPr>
          <w:rFonts w:ascii="GHEA Grapalat" w:hAnsi="GHEA Grapalat" w:cs="Cambria Math"/>
          <w:sz w:val="24"/>
          <w:szCs w:val="24"/>
          <w:lang w:val="hy-AM"/>
        </w:rPr>
        <w:t>, քանի որ բոլոր դերակատարները ոչ պետական, հասարակական, մասնավոր կազմակերպություններ են, որոնք միմյանց միջև</w:t>
      </w:r>
      <w:r w:rsidR="007C368B" w:rsidRPr="001D7C5D">
        <w:rPr>
          <w:rFonts w:ascii="GHEA Grapalat" w:hAnsi="GHEA Grapalat" w:cs="Cambria Math"/>
          <w:sz w:val="24"/>
          <w:szCs w:val="24"/>
          <w:lang w:val="hy-AM"/>
        </w:rPr>
        <w:t xml:space="preserve"> հարաբերությունները</w:t>
      </w:r>
      <w:r w:rsidRPr="001D7C5D">
        <w:rPr>
          <w:rFonts w:ascii="GHEA Grapalat" w:hAnsi="GHEA Grapalat" w:cs="Cambria Math"/>
          <w:sz w:val="24"/>
          <w:szCs w:val="24"/>
          <w:lang w:val="hy-AM"/>
        </w:rPr>
        <w:t>, այդ թվւոմ նաև սպառնողների հետ հարաբերությունները</w:t>
      </w:r>
      <w:r w:rsidR="007C368B" w:rsidRPr="001D7C5D">
        <w:rPr>
          <w:rFonts w:ascii="GHEA Grapalat" w:hAnsi="GHEA Grapalat" w:cs="Cambria Math"/>
          <w:sz w:val="24"/>
          <w:szCs w:val="24"/>
          <w:lang w:val="hy-AM"/>
        </w:rPr>
        <w:t>,</w:t>
      </w:r>
      <w:r w:rsidRPr="001D7C5D">
        <w:rPr>
          <w:rFonts w:ascii="GHEA Grapalat" w:hAnsi="GHEA Grapalat" w:cs="Cambria Math"/>
          <w:sz w:val="24"/>
          <w:szCs w:val="24"/>
          <w:lang w:val="hy-AM"/>
        </w:rPr>
        <w:t xml:space="preserve"> կարգավոր</w:t>
      </w:r>
      <w:r w:rsidR="007C368B" w:rsidRPr="001D7C5D">
        <w:rPr>
          <w:rFonts w:ascii="GHEA Grapalat" w:hAnsi="GHEA Grapalat" w:cs="Cambria Math"/>
          <w:sz w:val="24"/>
          <w:szCs w:val="24"/>
          <w:lang w:val="hy-AM"/>
        </w:rPr>
        <w:t>վ</w:t>
      </w:r>
      <w:r w:rsidRPr="001D7C5D">
        <w:rPr>
          <w:rFonts w:ascii="GHEA Grapalat" w:hAnsi="GHEA Grapalat" w:cs="Cambria Math"/>
          <w:sz w:val="24"/>
          <w:szCs w:val="24"/>
          <w:lang w:val="hy-AM"/>
        </w:rPr>
        <w:t xml:space="preserve">ում են քաղաքացիաիրավական բնույթի պայմանագրերով։ Միակ </w:t>
      </w:r>
      <w:r w:rsidRPr="001D7C5D">
        <w:rPr>
          <w:rFonts w:ascii="GHEA Grapalat" w:hAnsi="GHEA Grapalat" w:cs="Cambria Math"/>
          <w:sz w:val="24"/>
          <w:szCs w:val="24"/>
          <w:lang w:val="hy-AM"/>
        </w:rPr>
        <w:lastRenderedPageBreak/>
        <w:t>բացառությունը այն հարաբերություններն են, որոնք ձևավորվ</w:t>
      </w:r>
      <w:r w:rsidR="007C368B" w:rsidRPr="001D7C5D">
        <w:rPr>
          <w:rFonts w:ascii="GHEA Grapalat" w:hAnsi="GHEA Grapalat" w:cs="Cambria Math"/>
          <w:sz w:val="24"/>
          <w:szCs w:val="24"/>
          <w:lang w:val="hy-AM"/>
        </w:rPr>
        <w:t>ում</w:t>
      </w:r>
      <w:r w:rsidRPr="001D7C5D">
        <w:rPr>
          <w:rFonts w:ascii="GHEA Grapalat" w:hAnsi="GHEA Grapalat" w:cs="Cambria Math"/>
          <w:sz w:val="24"/>
          <w:szCs w:val="24"/>
          <w:lang w:val="hy-AM"/>
        </w:rPr>
        <w:t xml:space="preserve"> են հանրային վտանգավորություն ներկայացնող քրե</w:t>
      </w:r>
      <w:r w:rsidR="00A23B67" w:rsidRPr="001D7C5D">
        <w:rPr>
          <w:rFonts w:ascii="GHEA Grapalat" w:hAnsi="GHEA Grapalat" w:cs="Cambria Math"/>
          <w:sz w:val="24"/>
          <w:szCs w:val="24"/>
          <w:lang w:val="hy-AM"/>
        </w:rPr>
        <w:t>ա</w:t>
      </w:r>
      <w:r w:rsidRPr="001D7C5D">
        <w:rPr>
          <w:rFonts w:ascii="GHEA Grapalat" w:hAnsi="GHEA Grapalat" w:cs="Cambria Math"/>
          <w:sz w:val="24"/>
          <w:szCs w:val="24"/>
          <w:lang w:val="hy-AM"/>
        </w:rPr>
        <w:t>իրավական բնույթի արարքներից։</w:t>
      </w:r>
      <w:r w:rsidR="007C368B" w:rsidRPr="001D7C5D">
        <w:rPr>
          <w:rStyle w:val="FootnoteReference"/>
          <w:rFonts w:ascii="GHEA Grapalat" w:hAnsi="GHEA Grapalat" w:cs="Cambria Math"/>
          <w:sz w:val="24"/>
          <w:szCs w:val="24"/>
          <w:lang w:val="hy-AM"/>
        </w:rPr>
        <w:footnoteReference w:id="37"/>
      </w:r>
      <w:r w:rsidRPr="001D7C5D">
        <w:rPr>
          <w:rFonts w:ascii="GHEA Grapalat" w:hAnsi="GHEA Grapalat" w:cs="Cambria Math"/>
          <w:sz w:val="24"/>
          <w:szCs w:val="24"/>
          <w:lang w:val="hy-AM"/>
        </w:rPr>
        <w:t xml:space="preserve"> </w:t>
      </w:r>
    </w:p>
    <w:p w14:paraId="550BB813" w14:textId="23D9D20C" w:rsidR="0028550F" w:rsidRPr="001D7C5D" w:rsidRDefault="00D4546B" w:rsidP="0028550F">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Ինչ վերաբերում է դոմենային տիրույթին, իրավապահ մարմիններ</w:t>
      </w:r>
      <w:r w:rsidR="007C368B" w:rsidRPr="001D7C5D">
        <w:rPr>
          <w:rFonts w:ascii="GHEA Grapalat" w:hAnsi="GHEA Grapalat" w:cs="Cambria Math"/>
          <w:sz w:val="24"/>
          <w:szCs w:val="24"/>
          <w:lang w:val="hy-AM"/>
        </w:rPr>
        <w:t>ն</w:t>
      </w:r>
      <w:r w:rsidRPr="001D7C5D">
        <w:rPr>
          <w:rFonts w:ascii="GHEA Grapalat" w:hAnsi="GHEA Grapalat" w:cs="Cambria Math"/>
          <w:sz w:val="24"/>
          <w:szCs w:val="24"/>
          <w:lang w:val="hy-AM"/>
        </w:rPr>
        <w:t xml:space="preserve"> ի վիճակի են ատելության կոնտենտի դեմ պայքարել քրեաիրավական մեթոդներով, օրինակ, օպերատիվ-հետախուզական միջոցառումներով,</w:t>
      </w:r>
      <w:r w:rsidRPr="001D7C5D">
        <w:rPr>
          <w:rStyle w:val="FootnoteReference"/>
          <w:rFonts w:ascii="GHEA Grapalat" w:hAnsi="GHEA Grapalat" w:cs="Cambria Math"/>
          <w:sz w:val="24"/>
          <w:szCs w:val="24"/>
          <w:lang w:val="hy-AM"/>
        </w:rPr>
        <w:footnoteReference w:id="38"/>
      </w:r>
      <w:r w:rsidRPr="001D7C5D">
        <w:rPr>
          <w:rFonts w:ascii="GHEA Grapalat" w:hAnsi="GHEA Grapalat" w:cs="Cambria Math"/>
          <w:sz w:val="24"/>
          <w:szCs w:val="24"/>
          <w:lang w:val="hy-AM"/>
        </w:rPr>
        <w:t xml:space="preserve"> գույքի արգելադրման</w:t>
      </w:r>
      <w:r w:rsidRPr="001D7C5D">
        <w:rPr>
          <w:rStyle w:val="FootnoteReference"/>
          <w:rFonts w:ascii="GHEA Grapalat" w:hAnsi="GHEA Grapalat" w:cs="Cambria Math"/>
          <w:sz w:val="24"/>
          <w:szCs w:val="24"/>
          <w:lang w:val="hy-AM"/>
        </w:rPr>
        <w:footnoteReference w:id="39"/>
      </w:r>
      <w:r w:rsidRPr="001D7C5D">
        <w:rPr>
          <w:rFonts w:ascii="GHEA Grapalat" w:hAnsi="GHEA Grapalat" w:cs="Cambria Math"/>
          <w:sz w:val="24"/>
          <w:szCs w:val="24"/>
          <w:lang w:val="hy-AM"/>
        </w:rPr>
        <w:t xml:space="preserve"> կամ առգրավման</w:t>
      </w:r>
      <w:r w:rsidRPr="001D7C5D">
        <w:rPr>
          <w:rStyle w:val="FootnoteReference"/>
          <w:rFonts w:ascii="GHEA Grapalat" w:hAnsi="GHEA Grapalat" w:cs="Cambria Math"/>
          <w:sz w:val="24"/>
          <w:szCs w:val="24"/>
          <w:lang w:val="hy-AM"/>
        </w:rPr>
        <w:footnoteReference w:id="40"/>
      </w:r>
      <w:r w:rsidRPr="001D7C5D">
        <w:rPr>
          <w:rFonts w:ascii="GHEA Grapalat" w:hAnsi="GHEA Grapalat" w:cs="Cambria Math"/>
          <w:sz w:val="24"/>
          <w:szCs w:val="24"/>
          <w:lang w:val="hy-AM"/>
        </w:rPr>
        <w:t xml:space="preserve"> քրեադատավարական միջոցներով</w:t>
      </w:r>
      <w:r w:rsidR="00A23B67" w:rsidRPr="001D7C5D">
        <w:rPr>
          <w:rFonts w:ascii="GHEA Grapalat" w:hAnsi="GHEA Grapalat" w:cs="Cambria Math"/>
          <w:sz w:val="24"/>
          <w:szCs w:val="24"/>
          <w:lang w:val="hy-AM"/>
        </w:rPr>
        <w:t xml:space="preserve">, որոնց գործադրմամբ հնարավոր է կասեցնել, ժամանակավորապես դադարեցնել համապատասխան սերվերի գործածությունը՝ դրանով նաև արգելափակելով ատելության կոնտնտը։ Թեև այս համակարգը թերի է, քանի որ </w:t>
      </w:r>
      <w:r w:rsidR="007C368B" w:rsidRPr="001D7C5D">
        <w:rPr>
          <w:rFonts w:ascii="GHEA Grapalat" w:hAnsi="GHEA Grapalat" w:cs="Cambria Math"/>
          <w:sz w:val="24"/>
          <w:szCs w:val="24"/>
          <w:lang w:val="hy-AM"/>
        </w:rPr>
        <w:t xml:space="preserve">չի պահպանվում </w:t>
      </w:r>
      <w:r w:rsidR="00A23B67" w:rsidRPr="001D7C5D">
        <w:rPr>
          <w:rFonts w:ascii="GHEA Grapalat" w:hAnsi="GHEA Grapalat" w:cs="Cambria Math"/>
          <w:sz w:val="24"/>
          <w:szCs w:val="24"/>
          <w:lang w:val="hy-AM"/>
        </w:rPr>
        <w:t xml:space="preserve">համաչափության սկզբունքը այն առումով, որ սերվերի ժամանակավոր արգելափակումով կարող է ընդմիշտ վերանալ տվյալ կոնտենտը, այս հարաբերություններում համաչափության սկզբունքի ապահովման նպատակով բացակայում է օրենսդրական կարգավորում։ Սակայն այս խնդիրը էական է, եթե հարաբերությունը գտնվում է ազատ խոսքի տիրությում, իսկ եթե կոնտենտը ատելության խոսք է, </w:t>
      </w:r>
      <w:r w:rsidR="007C368B" w:rsidRPr="001D7C5D">
        <w:rPr>
          <w:rFonts w:ascii="GHEA Grapalat" w:hAnsi="GHEA Grapalat" w:cs="Cambria Math"/>
          <w:sz w:val="24"/>
          <w:szCs w:val="24"/>
          <w:lang w:val="hy-AM"/>
        </w:rPr>
        <w:t xml:space="preserve">բացակայում են </w:t>
      </w:r>
      <w:r w:rsidR="00A23B67" w:rsidRPr="001D7C5D">
        <w:rPr>
          <w:rFonts w:ascii="GHEA Grapalat" w:hAnsi="GHEA Grapalat" w:cs="Cambria Math"/>
          <w:sz w:val="24"/>
          <w:szCs w:val="24"/>
          <w:lang w:val="hy-AM"/>
        </w:rPr>
        <w:t>ազատ խոսքի պաշտպանության մեխանիզմներ</w:t>
      </w:r>
      <w:r w:rsidR="007C368B" w:rsidRPr="001D7C5D">
        <w:rPr>
          <w:rFonts w:ascii="GHEA Grapalat" w:hAnsi="GHEA Grapalat" w:cs="Cambria Math"/>
          <w:sz w:val="24"/>
          <w:szCs w:val="24"/>
          <w:lang w:val="hy-AM"/>
        </w:rPr>
        <w:t xml:space="preserve"> և</w:t>
      </w:r>
      <w:r w:rsidR="00A23B67" w:rsidRPr="001D7C5D">
        <w:rPr>
          <w:rFonts w:ascii="GHEA Grapalat" w:hAnsi="GHEA Grapalat" w:cs="Cambria Math"/>
          <w:sz w:val="24"/>
          <w:szCs w:val="24"/>
          <w:lang w:val="hy-AM"/>
        </w:rPr>
        <w:t xml:space="preserve"> նույնիսկ կենտենտի վնասման, անհայտացման դեպքում արարքը որևէ իրավական հետևանք չի կարող առաջացնել։ </w:t>
      </w:r>
      <w:r w:rsidR="00C610C2" w:rsidRPr="001D7C5D">
        <w:rPr>
          <w:rFonts w:ascii="GHEA Grapalat" w:hAnsi="GHEA Grapalat" w:cs="Cambria Math"/>
          <w:b/>
          <w:bCs/>
          <w:sz w:val="24"/>
          <w:szCs w:val="24"/>
          <w:lang w:val="hy-AM"/>
        </w:rPr>
        <w:t>Այսպիսով, քրեաիրավական բնույթի ատելության խոսքի կանխարգելման մեխանիզմներ առկա են։</w:t>
      </w:r>
      <w:r w:rsidR="00C610C2" w:rsidRPr="001D7C5D">
        <w:rPr>
          <w:rFonts w:ascii="GHEA Grapalat" w:hAnsi="GHEA Grapalat" w:cs="Cambria Math"/>
          <w:sz w:val="24"/>
          <w:szCs w:val="24"/>
          <w:lang w:val="hy-AM"/>
        </w:rPr>
        <w:t xml:space="preserve"> </w:t>
      </w:r>
    </w:p>
    <w:p w14:paraId="0084D37B" w14:textId="4A2F36D0" w:rsidR="00A23B67" w:rsidRPr="001D7C5D" w:rsidRDefault="007C368B" w:rsidP="0028550F">
      <w:pPr>
        <w:spacing w:after="0" w:line="276" w:lineRule="auto"/>
        <w:ind w:firstLine="360"/>
        <w:jc w:val="both"/>
        <w:rPr>
          <w:rFonts w:ascii="GHEA Grapalat" w:hAnsi="GHEA Grapalat" w:cs="Cambria Math"/>
          <w:sz w:val="24"/>
          <w:szCs w:val="24"/>
          <w:lang w:val="hy-AM"/>
        </w:rPr>
      </w:pPr>
      <w:r w:rsidRPr="001D7C5D">
        <w:rPr>
          <w:rFonts w:ascii="GHEA Grapalat" w:hAnsi="GHEA Grapalat" w:cs="Cambria Math"/>
          <w:sz w:val="24"/>
          <w:szCs w:val="24"/>
          <w:lang w:val="hy-AM"/>
        </w:rPr>
        <w:t xml:space="preserve">Հետևաբար, </w:t>
      </w:r>
      <w:r w:rsidR="00A23B67" w:rsidRPr="001D7C5D">
        <w:rPr>
          <w:rFonts w:ascii="GHEA Grapalat" w:hAnsi="GHEA Grapalat" w:cs="Cambria Math"/>
          <w:sz w:val="24"/>
          <w:szCs w:val="24"/>
          <w:lang w:val="hy-AM"/>
        </w:rPr>
        <w:t>խնդիրը նրանում է, թե արդյոք անհրաժեշտ է պետության մասնակցությունը համացանցի դոմենային տիրությում ատելության խոսքի կանխարգելման նպատակով, ե</w:t>
      </w:r>
      <w:r w:rsidRPr="001D7C5D">
        <w:rPr>
          <w:rFonts w:ascii="GHEA Grapalat" w:hAnsi="GHEA Grapalat" w:cs="Cambria Math"/>
          <w:sz w:val="24"/>
          <w:szCs w:val="24"/>
          <w:lang w:val="hy-AM"/>
        </w:rPr>
        <w:t>րբ այդ</w:t>
      </w:r>
      <w:r w:rsidR="00A23B67" w:rsidRPr="001D7C5D">
        <w:rPr>
          <w:rFonts w:ascii="GHEA Grapalat" w:hAnsi="GHEA Grapalat" w:cs="Cambria Math"/>
          <w:sz w:val="24"/>
          <w:szCs w:val="24"/>
          <w:lang w:val="hy-AM"/>
        </w:rPr>
        <w:t xml:space="preserve"> տիրույթում </w:t>
      </w:r>
      <w:r w:rsidR="00C610C2" w:rsidRPr="001D7C5D">
        <w:rPr>
          <w:rFonts w:ascii="GHEA Grapalat" w:hAnsi="GHEA Grapalat" w:cs="Cambria Math"/>
          <w:sz w:val="24"/>
          <w:szCs w:val="24"/>
          <w:lang w:val="hy-AM"/>
        </w:rPr>
        <w:t xml:space="preserve">տարածվում է ոչ քրեաիրավական բնույթի ատելության խոսք և եթե </w:t>
      </w:r>
      <w:r w:rsidR="00A23B67" w:rsidRPr="001D7C5D">
        <w:rPr>
          <w:rFonts w:ascii="GHEA Grapalat" w:hAnsi="GHEA Grapalat" w:cs="Cambria Math"/>
          <w:sz w:val="24"/>
          <w:szCs w:val="24"/>
          <w:lang w:val="hy-AM"/>
        </w:rPr>
        <w:t xml:space="preserve">կան մասնավոր ու հասարակական կազմակերպություններ, որոնք կառավարում են այդ տիրույթը և միմյանց հետ գտնվում են քաղաքացիաիրավական հարաբերությունների մեջ։ </w:t>
      </w:r>
    </w:p>
    <w:p w14:paraId="10D987C9" w14:textId="76D410BD" w:rsidR="008371E4" w:rsidRPr="001D7C5D" w:rsidRDefault="00C610C2" w:rsidP="008371E4">
      <w:pPr>
        <w:spacing w:after="0" w:line="276" w:lineRule="auto"/>
        <w:ind w:firstLine="360"/>
        <w:jc w:val="both"/>
        <w:rPr>
          <w:rFonts w:ascii="GHEA Grapalat" w:hAnsi="GHEA Grapalat" w:cs="Cambria Math"/>
          <w:b/>
          <w:sz w:val="24"/>
          <w:szCs w:val="24"/>
          <w:lang w:val="hy-AM" w:bidi="hy-AM"/>
        </w:rPr>
      </w:pPr>
      <w:r w:rsidRPr="001D7C5D">
        <w:rPr>
          <w:rFonts w:ascii="GHEA Grapalat" w:hAnsi="GHEA Grapalat" w:cs="Cambria Math"/>
          <w:sz w:val="24"/>
          <w:szCs w:val="24"/>
          <w:lang w:val="hy-AM"/>
        </w:rPr>
        <w:t xml:space="preserve">ՌԱԵՀ-ի թիվ 15 ԸՔՀ-ի </w:t>
      </w:r>
      <w:r w:rsidRPr="001D7C5D">
        <w:rPr>
          <w:rFonts w:ascii="GHEA Grapalat" w:hAnsi="GHEA Grapalat" w:cs="Cambria Math"/>
          <w:sz w:val="24"/>
          <w:szCs w:val="24"/>
          <w:lang w:val="hy-AM" w:bidi="hy-AM"/>
        </w:rPr>
        <w:t>8-րդ հանձնարարականով առաջարկվում է, ինչպես արդեն նշ</w:t>
      </w:r>
      <w:r w:rsidR="007C368B" w:rsidRPr="001D7C5D">
        <w:rPr>
          <w:rFonts w:ascii="GHEA Grapalat" w:hAnsi="GHEA Grapalat" w:cs="Cambria Math"/>
          <w:sz w:val="24"/>
          <w:szCs w:val="24"/>
          <w:lang w:val="hy-AM" w:bidi="hy-AM"/>
        </w:rPr>
        <w:t>վեց</w:t>
      </w:r>
      <w:r w:rsidRPr="001D7C5D">
        <w:rPr>
          <w:rFonts w:ascii="GHEA Grapalat" w:hAnsi="GHEA Grapalat" w:cs="Cambria Math"/>
          <w:sz w:val="24"/>
          <w:szCs w:val="24"/>
          <w:lang w:val="hy-AM" w:bidi="hy-AM"/>
        </w:rPr>
        <w:t>,</w:t>
      </w:r>
      <w:r w:rsidR="008371E4" w:rsidRPr="001D7C5D">
        <w:rPr>
          <w:rFonts w:ascii="GHEA Grapalat" w:hAnsi="GHEA Grapalat" w:cs="Cambria Math"/>
          <w:sz w:val="24"/>
          <w:szCs w:val="24"/>
          <w:lang w:val="hy-AM" w:bidi="hy-AM"/>
        </w:rPr>
        <w:t xml:space="preserve"> ստեղծել </w:t>
      </w:r>
      <w:r w:rsidRPr="001D7C5D">
        <w:rPr>
          <w:rFonts w:ascii="GHEA Grapalat" w:hAnsi="GHEA Grapalat" w:cs="Cambria Math"/>
          <w:sz w:val="24"/>
          <w:szCs w:val="24"/>
          <w:lang w:val="hy-AM" w:bidi="hy-AM"/>
        </w:rPr>
        <w:t xml:space="preserve"> </w:t>
      </w:r>
      <w:r w:rsidR="008371E4" w:rsidRPr="001D7C5D">
        <w:rPr>
          <w:rFonts w:ascii="GHEA Grapalat" w:hAnsi="GHEA Grapalat" w:cs="Cambria Math"/>
          <w:b/>
          <w:sz w:val="24"/>
          <w:szCs w:val="24"/>
          <w:lang w:val="hy-AM" w:bidi="hy-AM"/>
        </w:rPr>
        <w:t xml:space="preserve">քաղաքացիական և վարչական պատասխանատվության հիմքեր ատելության խոսքի օգտագործման դեմ։ Այս հանձնարարականի ա- ենթակետով առաջարկվում է սահմանել ատելության խոսքի հեղինակների, համացանցային </w:t>
      </w:r>
      <w:r w:rsidR="008371E4" w:rsidRPr="001D7C5D">
        <w:rPr>
          <w:rFonts w:ascii="GHEA Grapalat" w:hAnsi="GHEA Grapalat" w:cs="Cambria Math"/>
          <w:b/>
          <w:sz w:val="24"/>
          <w:szCs w:val="24"/>
          <w:lang w:val="hy-AM" w:bidi="hy-AM"/>
        </w:rPr>
        <w:lastRenderedPageBreak/>
        <w:t xml:space="preserve">ծառայություն մատուցողների, վեբհարթակի և հոսթինգի, առցանց միջնորդների, սոցիալական մեդիա հարթակների, բլոգ էջերի մոդերատորների և համանման գործառույթ կատարող այլ անձանց հատուկ պատասխանատվության միջոցներ։ </w:t>
      </w:r>
    </w:p>
    <w:p w14:paraId="7ECC8533" w14:textId="0F0DDC9A" w:rsidR="008371E4" w:rsidRPr="001D7C5D" w:rsidRDefault="008371E4" w:rsidP="008371E4">
      <w:pPr>
        <w:spacing w:after="0" w:line="276" w:lineRule="auto"/>
        <w:ind w:firstLine="360"/>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 xml:space="preserve">8-րդ հանձնարարականի բացատրական ծանոթագրություններն ավելի մանրամասնորեն են ներկայացնում վերը նշված հանձնարարականի իմաստը։ Մասնավորապես, վկայակոչելով ՌԱԵՀ-ի Թիվ  7 ԸՔՀ-ի 10-13-րդ եւ 15-րդ պարբերությունները, առաջարկվում է </w:t>
      </w:r>
      <w:r w:rsidRPr="001D7C5D">
        <w:rPr>
          <w:rFonts w:ascii="GHEA Grapalat" w:hAnsi="GHEA Grapalat" w:cs="Cambria Math"/>
          <w:b/>
          <w:sz w:val="24"/>
          <w:szCs w:val="24"/>
          <w:lang w:val="hy-AM" w:bidi="hy-AM"/>
        </w:rPr>
        <w:t>«սահմանել հատուկ լիազորություններ, որոնցով կպահանջվի հեռացնել ատելության խոսքի որոշ հրապարակումներ, արգելափակել ատելության խոսք օգտագործող կայքերը եւ հրապարակել ծանուցում առ այն, որ տվյալ հարթակի կողմից հրապարակվել է ատելության խոսք, ինչպես նաեւ արգելել ատելության խոսքի տարածումը եւ պարտադրել բացահայտել այն օգտագործողների ինքնությունը»</w:t>
      </w:r>
      <w:r w:rsidRPr="001D7C5D">
        <w:rPr>
          <w:rFonts w:ascii="GHEA Grapalat" w:hAnsi="GHEA Grapalat" w:cs="Cambria Math"/>
          <w:bCs/>
          <w:sz w:val="24"/>
          <w:szCs w:val="24"/>
          <w:lang w:val="hy-AM" w:bidi="hy-AM"/>
        </w:rPr>
        <w:t xml:space="preserve">: </w:t>
      </w:r>
    </w:p>
    <w:p w14:paraId="4FA14927" w14:textId="4A34F215" w:rsidR="00130C14" w:rsidRPr="001D7C5D" w:rsidRDefault="008371E4" w:rsidP="008371E4">
      <w:pPr>
        <w:spacing w:after="0" w:line="276" w:lineRule="auto"/>
        <w:ind w:firstLine="360"/>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Այպիսով, Թիվ 15 ԸՔՀ</w:t>
      </w:r>
      <w:r w:rsidR="00130C14" w:rsidRPr="001D7C5D">
        <w:rPr>
          <w:rFonts w:ascii="GHEA Grapalat" w:hAnsi="GHEA Grapalat" w:cs="Cambria Math"/>
          <w:bCs/>
          <w:sz w:val="24"/>
          <w:szCs w:val="24"/>
          <w:lang w:val="hy-AM" w:bidi="hy-AM"/>
        </w:rPr>
        <w:t xml:space="preserve">-ով </w:t>
      </w:r>
      <w:r w:rsidRPr="001D7C5D">
        <w:rPr>
          <w:rFonts w:ascii="GHEA Grapalat" w:hAnsi="GHEA Grapalat" w:cs="Cambria Math"/>
          <w:bCs/>
          <w:sz w:val="24"/>
          <w:szCs w:val="24"/>
          <w:lang w:val="hy-AM" w:bidi="hy-AM"/>
        </w:rPr>
        <w:t>առաջարկվում է ստեղծել կառուցակարգ, որով համացանցի դերակատարներից կպահանջվի</w:t>
      </w:r>
      <w:r w:rsidR="00130C14" w:rsidRPr="001D7C5D">
        <w:rPr>
          <w:rFonts w:ascii="GHEA Grapalat" w:hAnsi="GHEA Grapalat" w:cs="Cambria Math"/>
          <w:bCs/>
          <w:sz w:val="24"/>
          <w:szCs w:val="24"/>
          <w:lang w:val="hy-AM" w:bidi="hy-AM"/>
        </w:rPr>
        <w:t>.</w:t>
      </w:r>
    </w:p>
    <w:p w14:paraId="39F2DC06" w14:textId="34EF9970" w:rsidR="00130C14" w:rsidRPr="001D7C5D" w:rsidRDefault="008371E4" w:rsidP="00130C14">
      <w:pPr>
        <w:pStyle w:val="ListParagraph"/>
        <w:numPr>
          <w:ilvl w:val="0"/>
          <w:numId w:val="31"/>
        </w:numPr>
        <w:spacing w:after="0" w:line="276" w:lineRule="auto"/>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 xml:space="preserve">իրականացնել մշտադիտարկում (մոդերացիա), </w:t>
      </w:r>
    </w:p>
    <w:p w14:paraId="5EA8A19F" w14:textId="77777777" w:rsidR="00130C14" w:rsidRPr="001D7C5D" w:rsidRDefault="008371E4" w:rsidP="00130C14">
      <w:pPr>
        <w:pStyle w:val="ListParagraph"/>
        <w:numPr>
          <w:ilvl w:val="0"/>
          <w:numId w:val="31"/>
        </w:numPr>
        <w:spacing w:after="0" w:line="276" w:lineRule="auto"/>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 xml:space="preserve">հայտնաբերել ատելության խոսք, </w:t>
      </w:r>
    </w:p>
    <w:p w14:paraId="6E3C1960" w14:textId="40931ED1" w:rsidR="00130C14" w:rsidRPr="001D7C5D" w:rsidRDefault="008371E4" w:rsidP="00130C14">
      <w:pPr>
        <w:pStyle w:val="ListParagraph"/>
        <w:numPr>
          <w:ilvl w:val="0"/>
          <w:numId w:val="31"/>
        </w:numPr>
        <w:spacing w:after="0" w:line="276" w:lineRule="auto"/>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հեռացնել կամ արգելափակել ատելության խոսք</w:t>
      </w:r>
      <w:r w:rsidR="00130C14" w:rsidRPr="001D7C5D">
        <w:rPr>
          <w:rFonts w:ascii="GHEA Grapalat" w:hAnsi="GHEA Grapalat" w:cs="Cambria Math"/>
          <w:bCs/>
          <w:sz w:val="24"/>
          <w:szCs w:val="24"/>
          <w:lang w:val="hy-AM" w:bidi="hy-AM"/>
        </w:rPr>
        <w:t>ը</w:t>
      </w:r>
      <w:r w:rsidR="007C368B" w:rsidRPr="001D7C5D">
        <w:rPr>
          <w:rFonts w:ascii="GHEA Grapalat" w:hAnsi="GHEA Grapalat" w:cs="Cambria Math"/>
          <w:bCs/>
          <w:sz w:val="24"/>
          <w:szCs w:val="24"/>
          <w:lang w:val="hy-AM" w:bidi="hy-AM"/>
        </w:rPr>
        <w:t>,</w:t>
      </w:r>
    </w:p>
    <w:p w14:paraId="6B93D1D9" w14:textId="427E02C8" w:rsidR="00130C14" w:rsidRPr="001D7C5D" w:rsidRDefault="008371E4" w:rsidP="00130C14">
      <w:pPr>
        <w:pStyle w:val="ListParagraph"/>
        <w:numPr>
          <w:ilvl w:val="0"/>
          <w:numId w:val="31"/>
        </w:numPr>
        <w:spacing w:after="0" w:line="276" w:lineRule="auto"/>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ծանուցել հանրությանը, որ տվյալ հարթակից տարածվել է ատելության խոսք</w:t>
      </w:r>
      <w:r w:rsidR="00130C14" w:rsidRPr="001D7C5D">
        <w:rPr>
          <w:rFonts w:ascii="GHEA Grapalat" w:hAnsi="GHEA Grapalat" w:cs="Cambria Math"/>
          <w:bCs/>
          <w:sz w:val="24"/>
          <w:szCs w:val="24"/>
          <w:lang w:val="hy-AM" w:bidi="hy-AM"/>
        </w:rPr>
        <w:t xml:space="preserve">, </w:t>
      </w:r>
    </w:p>
    <w:p w14:paraId="21D4A75C" w14:textId="0C49F815" w:rsidR="008371E4" w:rsidRPr="001D7C5D" w:rsidRDefault="008371E4" w:rsidP="00130C14">
      <w:pPr>
        <w:pStyle w:val="ListParagraph"/>
        <w:numPr>
          <w:ilvl w:val="0"/>
          <w:numId w:val="31"/>
        </w:numPr>
        <w:spacing w:after="0" w:line="276" w:lineRule="auto"/>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 xml:space="preserve">բացահայտել այն անձանց ինքնությունը, ովքեր տարածել են ատելության խոսք։ </w:t>
      </w:r>
    </w:p>
    <w:p w14:paraId="19E49069" w14:textId="4015761A" w:rsidR="008371E4" w:rsidRPr="001D7C5D" w:rsidRDefault="00130C14" w:rsidP="008371E4">
      <w:pPr>
        <w:spacing w:after="0" w:line="276" w:lineRule="auto"/>
        <w:ind w:firstLine="360"/>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Նման համակարգը ներկայումս բացակայում է և՛ դոմենային տիրույթում, որտեղ դերակատարները մասնավոր կազմակերպություններ են, և՛ հանրային հաղորդակցության ոլորտում, որտեղ դերակատարները պետական ու մասնավոր կազմակերոպթյուններ են</w:t>
      </w:r>
      <w:r w:rsidR="007C368B" w:rsidRPr="001D7C5D">
        <w:rPr>
          <w:rFonts w:ascii="GHEA Grapalat" w:hAnsi="GHEA Grapalat" w:cs="Cambria Math"/>
          <w:bCs/>
          <w:sz w:val="24"/>
          <w:szCs w:val="24"/>
          <w:lang w:val="hy-AM" w:bidi="hy-AM"/>
        </w:rPr>
        <w:t xml:space="preserve">։ </w:t>
      </w:r>
    </w:p>
    <w:p w14:paraId="711E9B8C" w14:textId="483BF0E3" w:rsidR="004E0085" w:rsidRPr="001D7C5D" w:rsidRDefault="004E0085" w:rsidP="008371E4">
      <w:pPr>
        <w:spacing w:after="0" w:line="276" w:lineRule="auto"/>
        <w:ind w:firstLine="360"/>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Դոմենային տիրույթում վերը նշված կառուցակարգը ստեղծելու նպատակով առաջարկ</w:t>
      </w:r>
      <w:r w:rsidR="00F9065F" w:rsidRPr="001D7C5D">
        <w:rPr>
          <w:rFonts w:ascii="GHEA Grapalat" w:hAnsi="GHEA Grapalat" w:cs="Cambria Math"/>
          <w:bCs/>
          <w:sz w:val="24"/>
          <w:szCs w:val="24"/>
          <w:lang w:val="hy-AM" w:bidi="hy-AM"/>
        </w:rPr>
        <w:t xml:space="preserve">վում է </w:t>
      </w:r>
      <w:r w:rsidRPr="001D7C5D">
        <w:rPr>
          <w:rFonts w:ascii="GHEA Grapalat" w:hAnsi="GHEA Grapalat" w:cs="Cambria Math"/>
          <w:bCs/>
          <w:sz w:val="24"/>
          <w:szCs w:val="24"/>
          <w:lang w:val="hy-AM" w:bidi="hy-AM"/>
        </w:rPr>
        <w:t>օգտագործել ԵՄ</w:t>
      </w:r>
      <w:r w:rsidR="00F9065F" w:rsidRPr="001D7C5D">
        <w:rPr>
          <w:rFonts w:ascii="GHEA Grapalat" w:hAnsi="GHEA Grapalat" w:cs="Cambria Math"/>
          <w:bCs/>
          <w:sz w:val="24"/>
          <w:szCs w:val="24"/>
          <w:lang w:val="hy-AM" w:bidi="hy-AM"/>
        </w:rPr>
        <w:t>-ի և Գերմանիայի փորձը համացանցում ատելության խոսքը կանխարգելելու մեխանիզմներ ստեղծելու վերաբերյալ</w:t>
      </w:r>
      <w:r w:rsidRPr="001D7C5D">
        <w:rPr>
          <w:rFonts w:ascii="GHEA Grapalat" w:hAnsi="GHEA Grapalat" w:cs="Cambria Math"/>
          <w:bCs/>
          <w:sz w:val="24"/>
          <w:szCs w:val="24"/>
          <w:lang w:val="hy-AM" w:bidi="hy-AM"/>
        </w:rPr>
        <w:t xml:space="preserve">։ </w:t>
      </w:r>
      <w:r w:rsidR="00F9065F" w:rsidRPr="001D7C5D">
        <w:rPr>
          <w:rFonts w:ascii="GHEA Grapalat" w:hAnsi="GHEA Grapalat" w:cs="Cambria Math"/>
          <w:bCs/>
          <w:sz w:val="24"/>
          <w:szCs w:val="24"/>
          <w:lang w:val="hy-AM" w:bidi="hy-AM"/>
        </w:rPr>
        <w:t xml:space="preserve">Այս երկու իրավական համակարգերում ստեղծված կառուցակարգերի բովանդակությունը նրանում է, որ ԵՄ-ի և Գերմանիայի հանրային մարմինների և համացանցի կառավարման մասնավոր կազմակերպությունների կողմից ստեղծվել է </w:t>
      </w:r>
      <w:r w:rsidR="00F9065F" w:rsidRPr="001D7C5D">
        <w:rPr>
          <w:rFonts w:ascii="GHEA Grapalat" w:hAnsi="GHEA Grapalat" w:cs="Cambria Math"/>
          <w:b/>
          <w:sz w:val="24"/>
          <w:szCs w:val="24"/>
          <w:lang w:val="hy-AM" w:bidi="hy-AM"/>
        </w:rPr>
        <w:t>համակարգավորման</w:t>
      </w:r>
      <w:r w:rsidR="00F9065F" w:rsidRPr="001D7C5D">
        <w:rPr>
          <w:rFonts w:ascii="GHEA Grapalat" w:hAnsi="GHEA Grapalat" w:cs="Cambria Math"/>
          <w:bCs/>
          <w:sz w:val="24"/>
          <w:szCs w:val="24"/>
          <w:lang w:val="hy-AM" w:bidi="hy-AM"/>
        </w:rPr>
        <w:t xml:space="preserve"> մոդելի կառուցակարգ, որտեղ հանրային մարմիններին վերապահված է ստանդարտների մշակողի </w:t>
      </w:r>
      <w:r w:rsidR="007C368B" w:rsidRPr="001D7C5D">
        <w:rPr>
          <w:rFonts w:ascii="GHEA Grapalat" w:hAnsi="GHEA Grapalat" w:cs="Cambria Math"/>
          <w:bCs/>
          <w:sz w:val="24"/>
          <w:szCs w:val="24"/>
          <w:lang w:val="hy-AM" w:bidi="hy-AM"/>
        </w:rPr>
        <w:t xml:space="preserve">և </w:t>
      </w:r>
      <w:r w:rsidR="00F9065F" w:rsidRPr="001D7C5D">
        <w:rPr>
          <w:rFonts w:ascii="GHEA Grapalat" w:hAnsi="GHEA Grapalat" w:cs="Cambria Math"/>
          <w:bCs/>
          <w:sz w:val="24"/>
          <w:szCs w:val="24"/>
          <w:lang w:val="hy-AM" w:bidi="hy-AM"/>
        </w:rPr>
        <w:t>սահմանափակ վերահսկողությ</w:t>
      </w:r>
      <w:r w:rsidR="007C368B" w:rsidRPr="001D7C5D">
        <w:rPr>
          <w:rFonts w:ascii="GHEA Grapalat" w:hAnsi="GHEA Grapalat" w:cs="Cambria Math"/>
          <w:bCs/>
          <w:sz w:val="24"/>
          <w:szCs w:val="24"/>
          <w:lang w:val="hy-AM" w:bidi="hy-AM"/>
        </w:rPr>
        <w:t>ուն իրականացնելու լիազորություն,</w:t>
      </w:r>
      <w:r w:rsidR="00F9065F" w:rsidRPr="001D7C5D">
        <w:rPr>
          <w:rFonts w:ascii="GHEA Grapalat" w:hAnsi="GHEA Grapalat" w:cs="Cambria Math"/>
          <w:bCs/>
          <w:sz w:val="24"/>
          <w:szCs w:val="24"/>
          <w:lang w:val="hy-AM" w:bidi="hy-AM"/>
        </w:rPr>
        <w:t xml:space="preserve"> իսկ մասնավոր կազմակերպություններին վերապահված է կոնտենտի մշտադիտարկման, արգելափակման, հեռացման առաջնային դերակատարում։ </w:t>
      </w:r>
    </w:p>
    <w:p w14:paraId="5E9E940F" w14:textId="1C0E22AF" w:rsidR="00A4241C" w:rsidRPr="001D7C5D" w:rsidRDefault="000A64E8" w:rsidP="008371E4">
      <w:pPr>
        <w:spacing w:after="0" w:line="276" w:lineRule="auto"/>
        <w:ind w:firstLine="360"/>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lastRenderedPageBreak/>
        <w:t xml:space="preserve">2016 թվականի մայիսի 31-ին ԵՄ-ն ներկայացրեց </w:t>
      </w:r>
      <w:hyperlink r:id="rId20" w:history="1">
        <w:r w:rsidRPr="001D7C5D">
          <w:rPr>
            <w:rStyle w:val="Hyperlink"/>
            <w:rFonts w:ascii="GHEA Grapalat" w:hAnsi="GHEA Grapalat" w:cs="Cambria Math"/>
            <w:bCs/>
            <w:color w:val="auto"/>
            <w:sz w:val="24"/>
            <w:szCs w:val="24"/>
            <w:lang w:val="hy-AM" w:bidi="hy-AM"/>
          </w:rPr>
          <w:t>«Առցանց անօրինական ատելության խոսքի հակազդման վարքագծի կանոնագիրք»</w:t>
        </w:r>
      </w:hyperlink>
      <w:r w:rsidRPr="001D7C5D">
        <w:rPr>
          <w:rFonts w:ascii="Cambria Math" w:hAnsi="Cambria Math" w:cs="Cambria Math"/>
          <w:bCs/>
          <w:sz w:val="24"/>
          <w:szCs w:val="24"/>
          <w:lang w:val="hy-AM" w:bidi="hy-AM"/>
        </w:rPr>
        <w:t xml:space="preserve">, </w:t>
      </w:r>
      <w:r w:rsidRPr="001D7C5D">
        <w:rPr>
          <w:rFonts w:ascii="GHEA Grapalat" w:hAnsi="GHEA Grapalat" w:cs="Cambria Math"/>
          <w:bCs/>
          <w:sz w:val="24"/>
          <w:szCs w:val="24"/>
          <w:lang w:val="hy-AM" w:bidi="hy-AM"/>
        </w:rPr>
        <w:t xml:space="preserve">որով սահմանեց ատելության խոսքի մշտադիտարկման և հաշվեվտողականության ընթացակարգեր։ Կանոնագիրքը սկզբում ստորագերցին չորս սոցիալական ցանցեր՝ Ֆեյսբուքը, Յութուբը, Թվիթերը և Մայքրոսոֆթը։ Հետագայում կանոնագիրքը ստորագրեցին նաև այլ սոցիալական ցանցեր, օրինակ, Ինսթագրամը, Տիկտոկը, Լինկդինը և այլ ցանցերը։ Կանոնագիրքը պարտավորեցնում էր սոցիալական ցանցերին, ԵՄ-ի մշակած ստանդարտների և ընթացակարգերի հիման վրա, կատարել ատելության խոսքի դիտարկում որոշակի ժամանակային ինտերվալներով  և արգելափակել ու հեռացնել  հայտնաբերված կոնտենտը և այդ մասին տարածել հանրային իրազեկում։ Տարվա մեջ երկու անգամ սոցիալական ցանցերը պարտավոր են հաշվետու լինել ԵՄ-ին կատարված գործողությունների համար։ </w:t>
      </w:r>
      <w:r w:rsidR="00E54775" w:rsidRPr="001D7C5D">
        <w:rPr>
          <w:rFonts w:ascii="GHEA Grapalat" w:hAnsi="GHEA Grapalat" w:cs="Cambria Math"/>
          <w:bCs/>
          <w:sz w:val="24"/>
          <w:szCs w:val="24"/>
          <w:lang w:val="hy-AM" w:bidi="hy-AM"/>
        </w:rPr>
        <w:t>Սա համակարգավորման մոդել է, որտեղ սոցիալական ցանցերը ունեն կոնտենտը կարգավորելու առաջնային լիազորություն</w:t>
      </w:r>
      <w:r w:rsidR="00A4241C" w:rsidRPr="001D7C5D">
        <w:rPr>
          <w:rFonts w:ascii="GHEA Grapalat" w:hAnsi="GHEA Grapalat" w:cs="Cambria Math"/>
          <w:bCs/>
          <w:sz w:val="24"/>
          <w:szCs w:val="24"/>
          <w:lang w:val="hy-AM" w:bidi="hy-AM"/>
        </w:rPr>
        <w:t xml:space="preserve"> և ԵՄ-ին պարբերաբար հաշվետվություն ներկայացնելու պարտա</w:t>
      </w:r>
      <w:r w:rsidR="007C368B" w:rsidRPr="001D7C5D">
        <w:rPr>
          <w:rFonts w:ascii="GHEA Grapalat" w:hAnsi="GHEA Grapalat" w:cs="Cambria Math"/>
          <w:bCs/>
          <w:sz w:val="24"/>
          <w:szCs w:val="24"/>
          <w:lang w:val="hy-AM" w:bidi="hy-AM"/>
        </w:rPr>
        <w:t>վորություն</w:t>
      </w:r>
      <w:r w:rsidR="00E54775" w:rsidRPr="001D7C5D">
        <w:rPr>
          <w:rFonts w:ascii="GHEA Grapalat" w:hAnsi="GHEA Grapalat" w:cs="Cambria Math"/>
          <w:bCs/>
          <w:sz w:val="24"/>
          <w:szCs w:val="24"/>
          <w:lang w:val="hy-AM" w:bidi="hy-AM"/>
        </w:rPr>
        <w:t xml:space="preserve">, իսկ ԵՄ-ն ունի ստանդարտներ </w:t>
      </w:r>
      <w:r w:rsidR="00A4241C" w:rsidRPr="001D7C5D">
        <w:rPr>
          <w:rFonts w:ascii="GHEA Grapalat" w:hAnsi="GHEA Grapalat" w:cs="Cambria Math"/>
          <w:bCs/>
          <w:sz w:val="24"/>
          <w:szCs w:val="24"/>
          <w:lang w:val="hy-AM" w:bidi="hy-AM"/>
        </w:rPr>
        <w:t xml:space="preserve">մշակելու և հաշվետվություն ընդունելու լիազորություն։ Ընդ որում, հաշվետվությունները չեն վերաբերում կոնկրետ իրավիճակների, վեճերի լուծմանը, այլ վերաբերում են կանոնագրքով սահմանված նյութաիրավական հիմքերի, ստանդարտների, ընթացակարգերի կիրառմանը։ Վերջին՝ 7-րդ մոնիթորինգը և համապատասխան զեկույցները սոցիալական ցանցերը կողմից </w:t>
      </w:r>
      <w:hyperlink r:id="rId21" w:history="1">
        <w:r w:rsidR="00A4241C" w:rsidRPr="001D7C5D">
          <w:rPr>
            <w:rStyle w:val="Hyperlink"/>
            <w:rFonts w:ascii="GHEA Grapalat" w:hAnsi="GHEA Grapalat" w:cs="Cambria Math"/>
            <w:bCs/>
            <w:color w:val="auto"/>
            <w:sz w:val="24"/>
            <w:szCs w:val="24"/>
            <w:lang w:val="hy-AM" w:bidi="hy-AM"/>
          </w:rPr>
          <w:t>ներկայացվել</w:t>
        </w:r>
      </w:hyperlink>
      <w:r w:rsidR="00A4241C" w:rsidRPr="001D7C5D">
        <w:rPr>
          <w:rFonts w:ascii="GHEA Grapalat" w:hAnsi="GHEA Grapalat" w:cs="Cambria Math"/>
          <w:bCs/>
          <w:sz w:val="24"/>
          <w:szCs w:val="24"/>
          <w:lang w:val="hy-AM" w:bidi="hy-AM"/>
        </w:rPr>
        <w:t xml:space="preserve"> են 2022 թվականի նոյեմբերին։  </w:t>
      </w:r>
    </w:p>
    <w:p w14:paraId="3ABBB8DE" w14:textId="45CC3D5C" w:rsidR="000A64E8" w:rsidRPr="001D7C5D" w:rsidRDefault="00A4241C" w:rsidP="008371E4">
      <w:pPr>
        <w:spacing w:after="0" w:line="276" w:lineRule="auto"/>
        <w:ind w:firstLine="360"/>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Համակարգավորման վերը նշված մոդելու</w:t>
      </w:r>
      <w:r w:rsidR="00655A90" w:rsidRPr="001D7C5D">
        <w:rPr>
          <w:rFonts w:ascii="GHEA Grapalat" w:hAnsi="GHEA Grapalat" w:cs="Cambria Math"/>
          <w:bCs/>
          <w:sz w:val="24"/>
          <w:szCs w:val="24"/>
          <w:lang w:val="hy-AM" w:bidi="hy-AM"/>
        </w:rPr>
        <w:t>մ</w:t>
      </w:r>
      <w:r w:rsidRPr="001D7C5D">
        <w:rPr>
          <w:rFonts w:ascii="GHEA Grapalat" w:hAnsi="GHEA Grapalat" w:cs="Cambria Math"/>
          <w:bCs/>
          <w:sz w:val="24"/>
          <w:szCs w:val="24"/>
          <w:lang w:val="hy-AM" w:bidi="hy-AM"/>
        </w:rPr>
        <w:t xml:space="preserve"> հավասարակշված են ազատ խոսքի պաշտպանության և անօրինական խոսքի կանխարգելման շրջանակները։ </w:t>
      </w:r>
      <w:r w:rsidR="00655A90" w:rsidRPr="001D7C5D">
        <w:rPr>
          <w:rFonts w:ascii="GHEA Grapalat" w:hAnsi="GHEA Grapalat" w:cs="Cambria Math"/>
          <w:bCs/>
          <w:sz w:val="24"/>
          <w:szCs w:val="24"/>
          <w:lang w:val="hy-AM" w:bidi="hy-AM"/>
        </w:rPr>
        <w:t>Դա արտահայտվում է նրանում, որ ԵՄ-ն իր վարչական համակարգով իրավունք չունի ներգրավվել կոնկրետ կոնտենտի արգելափակման կամ հեռացման ուղղությամբ որոշում կայացնելու գործընթաց</w:t>
      </w:r>
      <w:r w:rsidR="007C368B" w:rsidRPr="001D7C5D">
        <w:rPr>
          <w:rFonts w:ascii="GHEA Grapalat" w:hAnsi="GHEA Grapalat" w:cs="Cambria Math"/>
          <w:bCs/>
          <w:sz w:val="24"/>
          <w:szCs w:val="24"/>
          <w:lang w:val="hy-AM" w:bidi="hy-AM"/>
        </w:rPr>
        <w:t>ներ</w:t>
      </w:r>
      <w:r w:rsidR="00655A90" w:rsidRPr="001D7C5D">
        <w:rPr>
          <w:rFonts w:ascii="GHEA Grapalat" w:hAnsi="GHEA Grapalat" w:cs="Cambria Math"/>
          <w:bCs/>
          <w:sz w:val="24"/>
          <w:szCs w:val="24"/>
          <w:lang w:val="hy-AM" w:bidi="hy-AM"/>
        </w:rPr>
        <w:t xml:space="preserve">ին, այլ նրա դերը սահմանափակվում է </w:t>
      </w:r>
      <w:r w:rsidR="007C368B" w:rsidRPr="001D7C5D">
        <w:rPr>
          <w:rFonts w:ascii="GHEA Grapalat" w:hAnsi="GHEA Grapalat" w:cs="Cambria Math"/>
          <w:bCs/>
          <w:sz w:val="24"/>
          <w:szCs w:val="24"/>
          <w:lang w:val="hy-AM" w:bidi="hy-AM"/>
        </w:rPr>
        <w:t xml:space="preserve">այդ ընթացակարգերի համար </w:t>
      </w:r>
      <w:r w:rsidR="00655A90" w:rsidRPr="001D7C5D">
        <w:rPr>
          <w:rFonts w:ascii="GHEA Grapalat" w:hAnsi="GHEA Grapalat" w:cs="Cambria Math"/>
          <w:bCs/>
          <w:sz w:val="24"/>
          <w:szCs w:val="24"/>
          <w:lang w:val="hy-AM" w:bidi="hy-AM"/>
        </w:rPr>
        <w:t xml:space="preserve">ստանդարտներ մշակելով և դրանց կիրառության վերաբերյալ հաշվետվություններ ստանալով։ </w:t>
      </w:r>
    </w:p>
    <w:p w14:paraId="196702EB" w14:textId="7B58864C" w:rsidR="000A64E8" w:rsidRPr="001D7C5D" w:rsidRDefault="00655A90" w:rsidP="00DF564F">
      <w:pPr>
        <w:spacing w:after="0" w:line="276" w:lineRule="auto"/>
        <w:ind w:firstLine="360"/>
        <w:jc w:val="both"/>
        <w:rPr>
          <w:rFonts w:ascii="GHEA Grapalat" w:hAnsi="GHEA Grapalat" w:cs="Cambria Math"/>
          <w:bCs/>
          <w:sz w:val="24"/>
          <w:szCs w:val="24"/>
          <w:lang w:val="hy-AM" w:bidi="hy-AM"/>
        </w:rPr>
      </w:pPr>
      <w:r w:rsidRPr="001D7C5D">
        <w:rPr>
          <w:rFonts w:ascii="GHEA Grapalat" w:hAnsi="GHEA Grapalat" w:cs="Cambria Math"/>
          <w:bCs/>
          <w:sz w:val="24"/>
          <w:szCs w:val="24"/>
          <w:lang w:val="hy-AM" w:bidi="hy-AM"/>
        </w:rPr>
        <w:t xml:space="preserve">Համակարգավորման նույնանման մոդելի վրա է կառուցված նաև </w:t>
      </w:r>
      <w:r w:rsidR="00DF564F" w:rsidRPr="001D7C5D">
        <w:rPr>
          <w:rFonts w:ascii="GHEA Grapalat" w:hAnsi="GHEA Grapalat" w:cs="Cambria Math"/>
          <w:bCs/>
          <w:sz w:val="24"/>
          <w:szCs w:val="24"/>
          <w:lang w:val="hy-AM" w:bidi="hy-AM"/>
        </w:rPr>
        <w:t>2017</w:t>
      </w:r>
      <w:r w:rsidR="00DF564F" w:rsidRPr="001D7C5D">
        <w:rPr>
          <w:rFonts w:ascii="Calibri" w:hAnsi="Calibri" w:cs="Calibri"/>
          <w:bCs/>
          <w:sz w:val="24"/>
          <w:szCs w:val="24"/>
          <w:lang w:val="hy-AM" w:bidi="hy-AM"/>
        </w:rPr>
        <w:t> </w:t>
      </w:r>
      <w:r w:rsidR="00DF564F" w:rsidRPr="001D7C5D">
        <w:rPr>
          <w:rFonts w:ascii="GHEA Grapalat" w:hAnsi="GHEA Grapalat" w:cs="Cambria Math"/>
          <w:bCs/>
          <w:sz w:val="24"/>
          <w:szCs w:val="24"/>
          <w:lang w:val="hy-AM" w:bidi="hy-AM"/>
        </w:rPr>
        <w:t xml:space="preserve">թվականին Գերմանիայում ընդունված «Ցանցերում օրենքի կիրառման ակտը» (հայտնի է որպես NetzDG օրենք), որով սահմանվել են խոշոր տուգանքներ սոցիալական ցանցերի օպերատորների համար, եթե վերջիններս իրենց հարթակներից </w:t>
      </w:r>
      <w:r w:rsidR="007C368B" w:rsidRPr="001D7C5D">
        <w:rPr>
          <w:rFonts w:ascii="GHEA Grapalat" w:hAnsi="GHEA Grapalat" w:cs="Cambria Math"/>
          <w:bCs/>
          <w:sz w:val="24"/>
          <w:szCs w:val="24"/>
          <w:lang w:val="hy-AM" w:bidi="hy-AM"/>
        </w:rPr>
        <w:t xml:space="preserve">արագորեն </w:t>
      </w:r>
      <w:r w:rsidR="00DF564F" w:rsidRPr="001D7C5D">
        <w:rPr>
          <w:rFonts w:ascii="GHEA Grapalat" w:hAnsi="GHEA Grapalat" w:cs="Cambria Math"/>
          <w:bCs/>
          <w:sz w:val="24"/>
          <w:szCs w:val="24"/>
          <w:lang w:val="hy-AM" w:bidi="hy-AM"/>
        </w:rPr>
        <w:t xml:space="preserve">չեն հեռացնում ատելության խոսքը: Գերմանիայի մոտեցումը, ըստ էության,  «ծանուցել և հեռացնել» ընթացակարգի առավել արդյունավետ կիրառումն է։ Օրենքը կիրառվում է 2 միլիոն կամ ավելի օգտատեր ունեցող ընկերությունների նկատմամբ եւ ուղղված է այնպիսի համացանցային հսկա կազմակերպությունների դեմ, ինչպիսի են Ֆեյսբուքը </w:t>
      </w:r>
      <w:r w:rsidR="00DF564F" w:rsidRPr="001D7C5D">
        <w:rPr>
          <w:rFonts w:ascii="GHEA Grapalat" w:hAnsi="GHEA Grapalat" w:cs="Cambria Math"/>
          <w:bCs/>
          <w:sz w:val="24"/>
          <w:szCs w:val="24"/>
          <w:lang w:val="hy-AM" w:bidi="hy-AM"/>
        </w:rPr>
        <w:lastRenderedPageBreak/>
        <w:t>և Թվիթերը: Սոցիալական ցանցերը պարտավորվում են սահմանել բողոքների քննության ընթացակարգեր</w:t>
      </w:r>
      <w:r w:rsidR="007C368B" w:rsidRPr="001D7C5D">
        <w:rPr>
          <w:rFonts w:ascii="GHEA Grapalat" w:hAnsi="GHEA Grapalat" w:cs="Cambria Math"/>
          <w:bCs/>
          <w:sz w:val="24"/>
          <w:szCs w:val="24"/>
          <w:lang w:val="hy-AM" w:bidi="hy-AM"/>
        </w:rPr>
        <w:t xml:space="preserve"> </w:t>
      </w:r>
      <w:r w:rsidR="00DF564F" w:rsidRPr="001D7C5D">
        <w:rPr>
          <w:rFonts w:ascii="GHEA Grapalat" w:hAnsi="GHEA Grapalat" w:cs="Cambria Math"/>
          <w:bCs/>
          <w:sz w:val="24"/>
          <w:szCs w:val="24"/>
          <w:lang w:val="hy-AM" w:bidi="hy-AM"/>
        </w:rPr>
        <w:t xml:space="preserve">և որոշակի պարբերականությամբ ներկայացնել հաշվետվություն ընթացակարգերի գործունեության վերաբերյալ։ Մշտադիտարկման, բողոքների քննության ընթացակարգերը և ատելության խոսքի ստանդարտները սահմանում է կառավարությունը։  Ինչպես ԵՄ-ի դեպքում, սույն կառուցակարգով նույնպես չի նախատեսվում պետական մարմինների մասնակցությունը բողոքների քննության և որոշումներ կայացնելու ընթացակարգերում։ </w:t>
      </w:r>
    </w:p>
    <w:p w14:paraId="4484AF08" w14:textId="1AD0B96B" w:rsidR="00DE34B4" w:rsidRPr="001D7C5D" w:rsidRDefault="00DF564F" w:rsidP="00DE34B4">
      <w:pPr>
        <w:spacing w:after="0" w:line="276" w:lineRule="auto"/>
        <w:ind w:firstLine="360"/>
        <w:jc w:val="both"/>
        <w:rPr>
          <w:rFonts w:ascii="GHEA Grapalat" w:hAnsi="GHEA Grapalat" w:cs="Cambria Math"/>
          <w:bCs/>
          <w:sz w:val="24"/>
          <w:szCs w:val="24"/>
          <w:lang w:val="hy-AM"/>
        </w:rPr>
      </w:pPr>
      <w:r w:rsidRPr="001D7C5D">
        <w:rPr>
          <w:rFonts w:ascii="GHEA Grapalat" w:hAnsi="GHEA Grapalat" w:cs="Cambria Math"/>
          <w:bCs/>
          <w:sz w:val="24"/>
          <w:szCs w:val="24"/>
          <w:lang w:val="hy-AM" w:bidi="hy-AM"/>
        </w:rPr>
        <w:t xml:space="preserve">Հետևելով վերը նշվածին, առաջարկվում է ՀՀ-ում դոմենային տիրույթում ձևավորել ատելության խոսքի կանխարգելման կառուցակարգ համակարգավորման վերը նշված մոդելի հիման վրա։ Որպես ստանդարտներ մշակող պետական մարմին կարող է հանդես գալ </w:t>
      </w:r>
      <w:r w:rsidR="00DE34B4" w:rsidRPr="001D7C5D">
        <w:rPr>
          <w:rFonts w:ascii="GHEA Grapalat" w:hAnsi="GHEA Grapalat" w:cs="Cambria Math"/>
          <w:bCs/>
          <w:sz w:val="24"/>
          <w:szCs w:val="24"/>
          <w:lang w:val="hy-AM" w:bidi="hy-AM"/>
        </w:rPr>
        <w:t>«</w:t>
      </w:r>
      <w:r w:rsidRPr="001D7C5D">
        <w:rPr>
          <w:rFonts w:ascii="GHEA Grapalat" w:hAnsi="GHEA Grapalat" w:cs="Cambria Math"/>
          <w:bCs/>
          <w:sz w:val="24"/>
          <w:szCs w:val="24"/>
          <w:lang w:val="hy-AM" w:bidi="hy-AM"/>
        </w:rPr>
        <w:t>Ինտերնետ կառավարման խորհուրդը</w:t>
      </w:r>
      <w:r w:rsidR="00DE34B4" w:rsidRPr="001D7C5D">
        <w:rPr>
          <w:rFonts w:ascii="GHEA Grapalat" w:hAnsi="GHEA Grapalat" w:cs="Cambria Math"/>
          <w:bCs/>
          <w:sz w:val="24"/>
          <w:szCs w:val="24"/>
          <w:lang w:val="hy-AM" w:bidi="hy-AM"/>
        </w:rPr>
        <w:t>»</w:t>
      </w:r>
      <w:r w:rsidRPr="001D7C5D">
        <w:rPr>
          <w:rFonts w:ascii="GHEA Grapalat" w:hAnsi="GHEA Grapalat" w:cs="Cambria Math"/>
          <w:bCs/>
          <w:sz w:val="24"/>
          <w:szCs w:val="24"/>
          <w:lang w:val="hy-AM" w:bidi="hy-AM"/>
        </w:rPr>
        <w:t xml:space="preserve">, որը ստեղծվել է կառավարության որոշմամբ և ունի կամ պետք է ունենա պետաիշխանական լիազորություններ։ Սակայն այս մարմնի լիազորությունները պետք է սահմանափակվեն </w:t>
      </w:r>
      <w:r w:rsidR="00DE34B4" w:rsidRPr="001D7C5D">
        <w:rPr>
          <w:rFonts w:ascii="GHEA Grapalat" w:hAnsi="GHEA Grapalat" w:cs="Cambria Math"/>
          <w:bCs/>
          <w:sz w:val="24"/>
          <w:szCs w:val="24"/>
          <w:lang w:val="hy-AM" w:bidi="hy-AM"/>
        </w:rPr>
        <w:t xml:space="preserve">ստանդարտների մշակմամբ։ </w:t>
      </w:r>
      <w:r w:rsidR="00DE34B4" w:rsidRPr="001D7C5D">
        <w:rPr>
          <w:rFonts w:ascii="GHEA Grapalat" w:hAnsi="GHEA Grapalat" w:cs="Cambria Math"/>
          <w:bCs/>
          <w:sz w:val="24"/>
          <w:szCs w:val="24"/>
          <w:lang w:val="hy-AM"/>
        </w:rPr>
        <w:t>Կանխարգելման միջոցներ ձեռնարկելու առաջնահերթությունը պետք է պատկանի համացանցում ինքնակարգավորման մեխանիզմներին, որենք են Ինտերնետ կառավարման խորհուրդը և ռեգիստրարները։ Պետական մարմինները</w:t>
      </w:r>
      <w:r w:rsidR="00CC734C" w:rsidRPr="001D7C5D">
        <w:rPr>
          <w:rFonts w:ascii="GHEA Grapalat" w:hAnsi="GHEA Grapalat" w:cs="Cambria Math"/>
          <w:bCs/>
          <w:sz w:val="24"/>
          <w:szCs w:val="24"/>
          <w:lang w:val="hy-AM"/>
        </w:rPr>
        <w:t xml:space="preserve"> (</w:t>
      </w:r>
      <w:r w:rsidR="00DB1A2E" w:rsidRPr="001D7C5D">
        <w:rPr>
          <w:rFonts w:ascii="GHEA Grapalat" w:hAnsi="GHEA Grapalat" w:cs="Cambria Math"/>
          <w:bCs/>
          <w:sz w:val="24"/>
          <w:szCs w:val="24"/>
          <w:lang w:val="hy-AM"/>
        </w:rPr>
        <w:t>տվյալ դեպքում</w:t>
      </w:r>
      <w:r w:rsidR="00CC734C" w:rsidRPr="001D7C5D">
        <w:rPr>
          <w:rFonts w:ascii="GHEA Grapalat" w:hAnsi="GHEA Grapalat" w:cs="Cambria Math"/>
          <w:bCs/>
          <w:sz w:val="24"/>
          <w:szCs w:val="24"/>
          <w:lang w:val="hy-AM"/>
        </w:rPr>
        <w:t xml:space="preserve"> Ինտերնետ կառավարման խորհուրդը)</w:t>
      </w:r>
      <w:r w:rsidR="00DE34B4" w:rsidRPr="001D7C5D">
        <w:rPr>
          <w:rFonts w:ascii="GHEA Grapalat" w:hAnsi="GHEA Grapalat" w:cs="Cambria Math"/>
          <w:bCs/>
          <w:sz w:val="24"/>
          <w:szCs w:val="24"/>
          <w:lang w:val="hy-AM"/>
        </w:rPr>
        <w:t xml:space="preserve"> չպետք է մասնակցեն (բացառությամբ խորհրդատվական ձայնի իրավունքով) ատելության խոսքի արգելափակման, հեռացման</w:t>
      </w:r>
      <w:r w:rsidR="00CC734C" w:rsidRPr="001D7C5D">
        <w:rPr>
          <w:rFonts w:ascii="GHEA Grapalat" w:hAnsi="GHEA Grapalat" w:cs="Cambria Math"/>
          <w:bCs/>
          <w:sz w:val="24"/>
          <w:szCs w:val="24"/>
          <w:lang w:val="hy-AM"/>
        </w:rPr>
        <w:t xml:space="preserve"> և կանխարգելման ուղղությամբ </w:t>
      </w:r>
      <w:r w:rsidR="00DE34B4" w:rsidRPr="001D7C5D">
        <w:rPr>
          <w:rFonts w:ascii="GHEA Grapalat" w:hAnsi="GHEA Grapalat" w:cs="Cambria Math"/>
          <w:bCs/>
          <w:sz w:val="24"/>
          <w:szCs w:val="24"/>
          <w:lang w:val="hy-AM"/>
        </w:rPr>
        <w:t xml:space="preserve">որոշումներ կայացնելու </w:t>
      </w:r>
      <w:r w:rsidR="00CC734C" w:rsidRPr="001D7C5D">
        <w:rPr>
          <w:rFonts w:ascii="GHEA Grapalat" w:hAnsi="GHEA Grapalat" w:cs="Cambria Math"/>
          <w:bCs/>
          <w:sz w:val="24"/>
          <w:szCs w:val="24"/>
          <w:lang w:val="hy-AM"/>
        </w:rPr>
        <w:t>ընթացակարգերին</w:t>
      </w:r>
      <w:r w:rsidR="00DE34B4" w:rsidRPr="001D7C5D">
        <w:rPr>
          <w:rFonts w:ascii="GHEA Grapalat" w:hAnsi="GHEA Grapalat" w:cs="Cambria Math"/>
          <w:bCs/>
          <w:sz w:val="24"/>
          <w:szCs w:val="24"/>
          <w:lang w:val="hy-AM"/>
        </w:rPr>
        <w:t>։ Սակայն ինքնակարգավորման մարմինները պետք է հաշվետու լինեն ստանդարտներ մշակող պետական մարմ</w:t>
      </w:r>
      <w:r w:rsidR="00DB1A2E" w:rsidRPr="001D7C5D">
        <w:rPr>
          <w:rFonts w:ascii="GHEA Grapalat" w:hAnsi="GHEA Grapalat" w:cs="Cambria Math"/>
          <w:bCs/>
          <w:sz w:val="24"/>
          <w:szCs w:val="24"/>
          <w:lang w:val="hy-AM"/>
        </w:rPr>
        <w:t>իններին</w:t>
      </w:r>
      <w:r w:rsidR="00DE34B4" w:rsidRPr="001D7C5D">
        <w:rPr>
          <w:rFonts w:ascii="GHEA Grapalat" w:hAnsi="GHEA Grapalat" w:cs="Cambria Math"/>
          <w:bCs/>
          <w:sz w:val="24"/>
          <w:szCs w:val="24"/>
          <w:lang w:val="hy-AM"/>
        </w:rPr>
        <w:t xml:space="preserve"> ինքնակարգավորման հիմքերի, գործողությունեների  ու ընթացակարգերի ստանդարտների վերաբերյալ, օրինակ՝ բողոքների վիճակագրության, բողոքարկման ընթացակարգերի, կիրառված չափանիշների ու չափորոշիչների</w:t>
      </w:r>
      <w:r w:rsidR="00CC734C" w:rsidRPr="001D7C5D">
        <w:rPr>
          <w:rFonts w:ascii="GHEA Grapalat" w:hAnsi="GHEA Grapalat" w:cs="Cambria Math"/>
          <w:bCs/>
          <w:sz w:val="24"/>
          <w:szCs w:val="24"/>
          <w:lang w:val="hy-AM"/>
        </w:rPr>
        <w:t>, նյութաիրավական հիմքերի</w:t>
      </w:r>
      <w:r w:rsidR="00DE34B4" w:rsidRPr="001D7C5D">
        <w:rPr>
          <w:rFonts w:ascii="GHEA Grapalat" w:hAnsi="GHEA Grapalat" w:cs="Cambria Math"/>
          <w:bCs/>
          <w:sz w:val="24"/>
          <w:szCs w:val="24"/>
          <w:lang w:val="hy-AM"/>
        </w:rPr>
        <w:t xml:space="preserve"> վերաբերյալ՝ առանց կոնկրետ գործով քննություն իրականացնելու</w:t>
      </w:r>
      <w:r w:rsidR="00CC734C" w:rsidRPr="001D7C5D">
        <w:rPr>
          <w:rFonts w:ascii="GHEA Grapalat" w:hAnsi="GHEA Grapalat" w:cs="Cambria Math"/>
          <w:bCs/>
          <w:sz w:val="24"/>
          <w:szCs w:val="24"/>
          <w:lang w:val="hy-AM"/>
        </w:rPr>
        <w:t xml:space="preserve"> կամ քննությանը մասնակցելու </w:t>
      </w:r>
      <w:r w:rsidR="00DE34B4" w:rsidRPr="001D7C5D">
        <w:rPr>
          <w:rFonts w:ascii="GHEA Grapalat" w:hAnsi="GHEA Grapalat" w:cs="Cambria Math"/>
          <w:bCs/>
          <w:sz w:val="24"/>
          <w:szCs w:val="24"/>
          <w:lang w:val="hy-AM"/>
        </w:rPr>
        <w:t xml:space="preserve">իրավասության։ </w:t>
      </w:r>
    </w:p>
    <w:p w14:paraId="646B6402" w14:textId="71D9D026" w:rsidR="003844F1" w:rsidRPr="001D7C5D" w:rsidRDefault="003844F1" w:rsidP="00342598">
      <w:pPr>
        <w:spacing w:after="0" w:line="276" w:lineRule="auto"/>
        <w:ind w:firstLine="360"/>
        <w:jc w:val="both"/>
        <w:rPr>
          <w:rFonts w:ascii="GHEA Grapalat" w:hAnsi="GHEA Grapalat" w:cs="Cambria Math"/>
          <w:sz w:val="24"/>
          <w:szCs w:val="24"/>
          <w:lang w:val="hy-AM"/>
        </w:rPr>
      </w:pPr>
    </w:p>
    <w:p w14:paraId="5613885E" w14:textId="77777777" w:rsidR="00AB1F8B" w:rsidRPr="001D7C5D" w:rsidRDefault="00AB1F8B" w:rsidP="00AB1F8B">
      <w:pPr>
        <w:pBdr>
          <w:top w:val="single" w:sz="24" w:space="0" w:color="D9E2F3"/>
          <w:left w:val="single" w:sz="24" w:space="0" w:color="D9E2F3"/>
          <w:bottom w:val="single" w:sz="24" w:space="0" w:color="D9E2F3"/>
          <w:right w:val="single" w:sz="24" w:space="0" w:color="D9E2F3"/>
        </w:pBdr>
        <w:shd w:val="clear" w:color="auto" w:fill="D9E2F3"/>
        <w:spacing w:before="100" w:after="0" w:line="276" w:lineRule="auto"/>
        <w:outlineLvl w:val="1"/>
        <w:rPr>
          <w:rFonts w:ascii="GHEA Grapalat" w:eastAsia="Calibri" w:hAnsi="GHEA Grapalat" w:cs="Times New Roman"/>
          <w:b/>
          <w:bCs/>
          <w:caps/>
          <w:spacing w:val="15"/>
          <w:sz w:val="24"/>
          <w:szCs w:val="24"/>
          <w:lang w:val="hy-AM" w:bidi="hy-AM"/>
        </w:rPr>
      </w:pPr>
      <w:bookmarkStart w:id="36" w:name="_Toc134288883"/>
      <w:r w:rsidRPr="001D7C5D">
        <w:rPr>
          <w:rFonts w:ascii="GHEA Grapalat" w:eastAsia="Calibri" w:hAnsi="GHEA Grapalat" w:cs="Times New Roman"/>
          <w:b/>
          <w:bCs/>
          <w:caps/>
          <w:spacing w:val="15"/>
          <w:sz w:val="24"/>
          <w:szCs w:val="24"/>
          <w:lang w:val="hy-AM" w:bidi="hy-AM"/>
        </w:rPr>
        <w:t>Առաջարկություններ</w:t>
      </w:r>
      <w:bookmarkEnd w:id="36"/>
    </w:p>
    <w:p w14:paraId="4C134634" w14:textId="0B6E4002" w:rsidR="00AB1F8B" w:rsidRPr="001D7C5D" w:rsidRDefault="00AB1F8B" w:rsidP="00342598">
      <w:pPr>
        <w:spacing w:after="0" w:line="276" w:lineRule="auto"/>
        <w:ind w:firstLine="360"/>
        <w:jc w:val="both"/>
        <w:rPr>
          <w:rFonts w:ascii="GHEA Grapalat" w:hAnsi="GHEA Grapalat" w:cs="Cambria Math"/>
          <w:sz w:val="24"/>
          <w:szCs w:val="24"/>
          <w:lang w:val="hy-AM"/>
        </w:rPr>
      </w:pPr>
    </w:p>
    <w:p w14:paraId="2E095F83" w14:textId="3E827EEC" w:rsidR="00C84B41" w:rsidRPr="001D7C5D" w:rsidRDefault="0003773F" w:rsidP="0003773F">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bookmarkStart w:id="37" w:name="_Hlk133166640"/>
      <w:r w:rsidRPr="001D7C5D">
        <w:rPr>
          <w:rFonts w:ascii="GHEA Grapalat" w:eastAsia="Times New Roman" w:hAnsi="GHEA Grapalat" w:cs="Times New Roman"/>
          <w:sz w:val="24"/>
          <w:szCs w:val="24"/>
          <w:lang w:val="hy-AM"/>
        </w:rPr>
        <w:t>«Էլեկտրոնային հաղորդակցության մասին» օրենքում սահմանել ատելության խոսքի արգելքի մասին նոր</w:t>
      </w:r>
      <w:r w:rsidR="00C84B41" w:rsidRPr="001D7C5D">
        <w:rPr>
          <w:rFonts w:ascii="GHEA Grapalat" w:eastAsia="Times New Roman" w:hAnsi="GHEA Grapalat" w:cs="Times New Roman"/>
          <w:sz w:val="24"/>
          <w:szCs w:val="24"/>
          <w:lang w:val="hy-AM"/>
        </w:rPr>
        <w:t>մ՝ հիմնվելով Իրավահավասարության մասին օրենք</w:t>
      </w:r>
      <w:r w:rsidR="00B927B6" w:rsidRPr="001D7C5D">
        <w:rPr>
          <w:rFonts w:ascii="GHEA Grapalat" w:eastAsia="Times New Roman" w:hAnsi="GHEA Grapalat" w:cs="Times New Roman"/>
          <w:sz w:val="24"/>
          <w:szCs w:val="24"/>
          <w:lang w:val="hy-AM"/>
        </w:rPr>
        <w:t>ի</w:t>
      </w:r>
      <w:r w:rsidR="00C84B41" w:rsidRPr="001D7C5D">
        <w:rPr>
          <w:rFonts w:ascii="GHEA Grapalat" w:eastAsia="Times New Roman" w:hAnsi="GHEA Grapalat" w:cs="Times New Roman"/>
          <w:sz w:val="24"/>
          <w:szCs w:val="24"/>
          <w:lang w:val="hy-AM"/>
        </w:rPr>
        <w:t xml:space="preserve"> նախագծում առաջարկվող </w:t>
      </w:r>
      <w:r w:rsidR="00B927B6" w:rsidRPr="001D7C5D">
        <w:rPr>
          <w:rFonts w:ascii="GHEA Grapalat" w:eastAsia="Times New Roman" w:hAnsi="GHEA Grapalat" w:cs="Times New Roman"/>
          <w:sz w:val="24"/>
          <w:szCs w:val="24"/>
          <w:lang w:val="hy-AM"/>
        </w:rPr>
        <w:t>մոդելի վրա։</w:t>
      </w:r>
      <w:r w:rsidR="00C84B41" w:rsidRPr="001D7C5D">
        <w:rPr>
          <w:rFonts w:ascii="GHEA Grapalat" w:eastAsia="Times New Roman" w:hAnsi="GHEA Grapalat" w:cs="Times New Roman"/>
          <w:sz w:val="24"/>
          <w:szCs w:val="24"/>
          <w:lang w:val="hy-AM"/>
        </w:rPr>
        <w:t xml:space="preserve"> </w:t>
      </w:r>
      <w:r w:rsidRPr="001D7C5D">
        <w:rPr>
          <w:rFonts w:ascii="GHEA Grapalat" w:eastAsia="Times New Roman" w:hAnsi="GHEA Grapalat" w:cs="Times New Roman"/>
          <w:sz w:val="24"/>
          <w:szCs w:val="24"/>
          <w:lang w:val="hy-AM"/>
        </w:rPr>
        <w:t>Ատելության խոսք</w:t>
      </w:r>
      <w:r w:rsidR="00C84B41" w:rsidRPr="001D7C5D">
        <w:rPr>
          <w:rFonts w:ascii="GHEA Grapalat" w:eastAsia="Times New Roman" w:hAnsi="GHEA Grapalat" w:cs="Times New Roman"/>
          <w:sz w:val="24"/>
          <w:szCs w:val="24"/>
          <w:lang w:val="hy-AM"/>
        </w:rPr>
        <w:t xml:space="preserve">ի վերաբերյալ նորմի առկայությունը այս օրենքում </w:t>
      </w:r>
      <w:r w:rsidRPr="001D7C5D">
        <w:rPr>
          <w:rFonts w:ascii="GHEA Grapalat" w:eastAsia="Times New Roman" w:hAnsi="GHEA Grapalat" w:cs="Times New Roman"/>
          <w:sz w:val="24"/>
          <w:szCs w:val="24"/>
          <w:lang w:val="hy-AM"/>
        </w:rPr>
        <w:t xml:space="preserve">կարող է </w:t>
      </w:r>
      <w:r w:rsidR="00C84B41" w:rsidRPr="001D7C5D">
        <w:rPr>
          <w:rFonts w:ascii="GHEA Grapalat" w:eastAsia="Times New Roman" w:hAnsi="GHEA Grapalat" w:cs="Times New Roman"/>
          <w:sz w:val="24"/>
          <w:szCs w:val="24"/>
          <w:lang w:val="hy-AM"/>
        </w:rPr>
        <w:t xml:space="preserve">իրավական հիմք </w:t>
      </w:r>
      <w:r w:rsidRPr="001D7C5D">
        <w:rPr>
          <w:rFonts w:ascii="GHEA Grapalat" w:eastAsia="Times New Roman" w:hAnsi="GHEA Grapalat" w:cs="Times New Roman"/>
          <w:sz w:val="24"/>
          <w:szCs w:val="24"/>
          <w:lang w:val="hy-AM"/>
        </w:rPr>
        <w:lastRenderedPageBreak/>
        <w:t>հանդիսանալ հետագա իրավական կարգավորումների և առաջարկվող փոփոխությունների համար</w:t>
      </w:r>
      <w:r w:rsidR="00C84B41" w:rsidRPr="001D7C5D">
        <w:rPr>
          <w:rFonts w:ascii="GHEA Grapalat" w:eastAsia="Times New Roman" w:hAnsi="GHEA Grapalat" w:cs="Times New Roman"/>
          <w:sz w:val="24"/>
          <w:szCs w:val="24"/>
          <w:lang w:val="hy-AM"/>
        </w:rPr>
        <w:t xml:space="preserve"> համացանցի կառավարման ոլորտում</w:t>
      </w:r>
      <w:r w:rsidRPr="001D7C5D">
        <w:rPr>
          <w:rFonts w:ascii="GHEA Grapalat" w:eastAsia="Times New Roman" w:hAnsi="GHEA Grapalat" w:cs="Times New Roman"/>
          <w:sz w:val="24"/>
          <w:szCs w:val="24"/>
          <w:lang w:val="hy-AM"/>
        </w:rPr>
        <w:t>։</w:t>
      </w:r>
    </w:p>
    <w:p w14:paraId="016174C2" w14:textId="77777777" w:rsidR="00B927B6" w:rsidRPr="001D7C5D" w:rsidRDefault="00B927B6" w:rsidP="00B927B6">
      <w:pPr>
        <w:shd w:val="clear" w:color="auto" w:fill="FFFFFF"/>
        <w:spacing w:before="100" w:after="0" w:line="276" w:lineRule="auto"/>
        <w:ind w:left="720"/>
        <w:contextualSpacing/>
        <w:jc w:val="both"/>
        <w:rPr>
          <w:rFonts w:ascii="GHEA Grapalat" w:eastAsia="Times New Roman" w:hAnsi="GHEA Grapalat" w:cs="Times New Roman"/>
          <w:sz w:val="24"/>
          <w:szCs w:val="24"/>
          <w:lang w:val="hy-AM"/>
        </w:rPr>
      </w:pPr>
    </w:p>
    <w:p w14:paraId="75DAEAC6" w14:textId="56C3E933" w:rsidR="0003773F" w:rsidRPr="001D7C5D" w:rsidRDefault="0003773F" w:rsidP="00C84B41">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Կատարել լրացում «Հանրային էլեկտրոնային հաղորդակցության ցանցի լիցենզավորման կարգը հաստատելու և հանրային ծառայությունները կարգավորող հանձնաժողովի մի շարք որոշումներ ուժը կորցրած ճանաչելու մասին» ՀԾԿՀ-ի որոշման 13-րդ կետում՝</w:t>
      </w:r>
      <w:r w:rsidRPr="001D7C5D">
        <w:rPr>
          <w:rFonts w:ascii="GHEA Grapalat" w:eastAsia="Times New Roman" w:hAnsi="GHEA Grapalat" w:cs="Times New Roman"/>
          <w:sz w:val="24"/>
          <w:szCs w:val="24"/>
          <w:vertAlign w:val="superscript"/>
          <w:lang w:val="hy-AM"/>
        </w:rPr>
        <w:footnoteReference w:id="41"/>
      </w:r>
      <w:r w:rsidRPr="001D7C5D">
        <w:rPr>
          <w:rFonts w:ascii="GHEA Grapalat" w:eastAsia="Times New Roman" w:hAnsi="GHEA Grapalat" w:cs="Times New Roman"/>
          <w:sz w:val="24"/>
          <w:szCs w:val="24"/>
          <w:lang w:val="hy-AM"/>
        </w:rPr>
        <w:t xml:space="preserve"> սահմանելով կանոն, համաձայն որի լիցենզիա ստանալու հայտի հետ ներկայացվող գործարար ծրագրում հայտատուն պետք է ներկայացնի ատելության խոսքի կանխարգելման ուղղությամբ առաջարկվող քայլեր (այդ թվում՝ փաստաթղթային նախագիծ)։   </w:t>
      </w:r>
    </w:p>
    <w:p w14:paraId="6A6DB6E5" w14:textId="77777777" w:rsidR="0003773F" w:rsidRPr="001D7C5D" w:rsidRDefault="0003773F" w:rsidP="0003773F">
      <w:pPr>
        <w:spacing w:before="100" w:after="200" w:line="276" w:lineRule="auto"/>
        <w:ind w:left="720" w:hanging="450"/>
        <w:contextualSpacing/>
        <w:rPr>
          <w:rFonts w:ascii="GHEA Grapalat" w:eastAsia="Times New Roman" w:hAnsi="GHEA Grapalat" w:cs="Times New Roman"/>
          <w:sz w:val="24"/>
          <w:szCs w:val="24"/>
          <w:lang w:val="hy-AM"/>
        </w:rPr>
      </w:pPr>
    </w:p>
    <w:p w14:paraId="0E0E70E5" w14:textId="6E517A05" w:rsidR="0003773F" w:rsidRPr="001D7C5D" w:rsidRDefault="0003773F" w:rsidP="0003773F">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«Էլեկտրոնային հաղորդակցության մասին» օրենքի 12-րդ հոդվածում կատարել լրացում և որպես լիցենզիայի կասեցման և դադարեցման հիմք </w:t>
      </w:r>
      <w:r w:rsidR="00B927B6" w:rsidRPr="001D7C5D">
        <w:rPr>
          <w:rFonts w:ascii="GHEA Grapalat" w:eastAsia="Times New Roman" w:hAnsi="GHEA Grapalat" w:cs="Times New Roman"/>
          <w:sz w:val="24"/>
          <w:szCs w:val="24"/>
          <w:lang w:val="hy-AM"/>
        </w:rPr>
        <w:t>սահմանել</w:t>
      </w:r>
      <w:r w:rsidRPr="001D7C5D">
        <w:rPr>
          <w:rFonts w:ascii="GHEA Grapalat" w:eastAsia="Times New Roman" w:hAnsi="GHEA Grapalat" w:cs="Times New Roman"/>
          <w:sz w:val="24"/>
          <w:szCs w:val="24"/>
          <w:lang w:val="hy-AM"/>
        </w:rPr>
        <w:t xml:space="preserve"> լիցենզավորված անձի կողմից ատելության խոսքի տարածումը։ </w:t>
      </w:r>
      <w:r w:rsidR="00B927B6" w:rsidRPr="001D7C5D">
        <w:rPr>
          <w:rFonts w:ascii="GHEA Grapalat" w:eastAsia="Times New Roman" w:hAnsi="GHEA Grapalat" w:cs="Times New Roman"/>
          <w:sz w:val="24"/>
          <w:szCs w:val="24"/>
          <w:lang w:val="hy-AM"/>
        </w:rPr>
        <w:t>Անհրաժեշտ է նաև սահմանել կարգավորում, համաձայն որի լ</w:t>
      </w:r>
      <w:r w:rsidRPr="001D7C5D">
        <w:rPr>
          <w:rFonts w:ascii="GHEA Grapalat" w:eastAsia="Times New Roman" w:hAnsi="GHEA Grapalat" w:cs="Times New Roman"/>
          <w:sz w:val="24"/>
          <w:szCs w:val="24"/>
          <w:lang w:val="hy-AM"/>
        </w:rPr>
        <w:t>իցենզիայի գործունեւթյունը կարող է դադարեցվել նաև այն դեպքում, երբ լիցենզավորված անձը ծանուցված</w:t>
      </w:r>
      <w:r w:rsidR="00B927B6" w:rsidRPr="001D7C5D">
        <w:rPr>
          <w:rFonts w:ascii="GHEA Grapalat" w:eastAsia="Times New Roman" w:hAnsi="GHEA Grapalat" w:cs="Times New Roman"/>
          <w:sz w:val="24"/>
          <w:szCs w:val="24"/>
          <w:lang w:val="hy-AM"/>
        </w:rPr>
        <w:t xml:space="preserve"> </w:t>
      </w:r>
      <w:r w:rsidRPr="001D7C5D">
        <w:rPr>
          <w:rFonts w:ascii="GHEA Grapalat" w:eastAsia="Times New Roman" w:hAnsi="GHEA Grapalat" w:cs="Times New Roman"/>
          <w:sz w:val="24"/>
          <w:szCs w:val="24"/>
          <w:lang w:val="hy-AM"/>
        </w:rPr>
        <w:t xml:space="preserve">լինելով </w:t>
      </w:r>
      <w:r w:rsidR="00B927B6" w:rsidRPr="001D7C5D">
        <w:rPr>
          <w:rFonts w:ascii="GHEA Grapalat" w:eastAsia="Times New Roman" w:hAnsi="GHEA Grapalat" w:cs="Times New Roman"/>
          <w:sz w:val="24"/>
          <w:szCs w:val="24"/>
          <w:lang w:val="hy-AM"/>
        </w:rPr>
        <w:t xml:space="preserve">իր կողմից շահագործվող ցանցում </w:t>
      </w:r>
      <w:r w:rsidRPr="001D7C5D">
        <w:rPr>
          <w:rFonts w:ascii="GHEA Grapalat" w:eastAsia="Times New Roman" w:hAnsi="GHEA Grapalat" w:cs="Times New Roman"/>
          <w:sz w:val="24"/>
          <w:szCs w:val="24"/>
          <w:lang w:val="hy-AM"/>
        </w:rPr>
        <w:t>ատելության խոսքի առկայության կամ տարածման մասին</w:t>
      </w:r>
      <w:r w:rsidR="00B927B6" w:rsidRPr="001D7C5D">
        <w:rPr>
          <w:rFonts w:ascii="GHEA Grapalat" w:eastAsia="Times New Roman" w:hAnsi="GHEA Grapalat" w:cs="Times New Roman"/>
          <w:sz w:val="24"/>
          <w:szCs w:val="24"/>
          <w:lang w:val="hy-AM"/>
        </w:rPr>
        <w:t xml:space="preserve">, պատշաճ </w:t>
      </w:r>
      <w:r w:rsidRPr="001D7C5D">
        <w:rPr>
          <w:rFonts w:ascii="GHEA Grapalat" w:eastAsia="Times New Roman" w:hAnsi="GHEA Grapalat" w:cs="Times New Roman"/>
          <w:sz w:val="24"/>
          <w:szCs w:val="24"/>
          <w:lang w:val="hy-AM"/>
        </w:rPr>
        <w:t xml:space="preserve">միջոցներ չի ձեռնարկում այդ </w:t>
      </w:r>
      <w:r w:rsidR="00B927B6" w:rsidRPr="001D7C5D">
        <w:rPr>
          <w:rFonts w:ascii="GHEA Grapalat" w:eastAsia="Times New Roman" w:hAnsi="GHEA Grapalat" w:cs="Times New Roman"/>
          <w:sz w:val="24"/>
          <w:szCs w:val="24"/>
          <w:lang w:val="hy-AM"/>
        </w:rPr>
        <w:t xml:space="preserve">կոնտենտը </w:t>
      </w:r>
      <w:r w:rsidRPr="001D7C5D">
        <w:rPr>
          <w:rFonts w:ascii="GHEA Grapalat" w:eastAsia="Times New Roman" w:hAnsi="GHEA Grapalat" w:cs="Times New Roman"/>
          <w:sz w:val="24"/>
          <w:szCs w:val="24"/>
          <w:lang w:val="hy-AM"/>
        </w:rPr>
        <w:t>արգելափակելու</w:t>
      </w:r>
      <w:r w:rsidR="00B927B6" w:rsidRPr="001D7C5D">
        <w:rPr>
          <w:rFonts w:ascii="GHEA Grapalat" w:eastAsia="Times New Roman" w:hAnsi="GHEA Grapalat" w:cs="Times New Roman"/>
          <w:sz w:val="24"/>
          <w:szCs w:val="24"/>
          <w:lang w:val="hy-AM"/>
        </w:rPr>
        <w:t xml:space="preserve"> ու </w:t>
      </w:r>
      <w:r w:rsidRPr="001D7C5D">
        <w:rPr>
          <w:rFonts w:ascii="GHEA Grapalat" w:eastAsia="Times New Roman" w:hAnsi="GHEA Grapalat" w:cs="Times New Roman"/>
          <w:sz w:val="24"/>
          <w:szCs w:val="24"/>
          <w:lang w:val="hy-AM"/>
        </w:rPr>
        <w:t>հեռացնելու կամ այլ կերպ խախտումը դադարեցնելու ուղղությամբ՝ օրենքով սահմանված կարգով։</w:t>
      </w:r>
    </w:p>
    <w:p w14:paraId="5B0DC4C7" w14:textId="77777777" w:rsidR="0003773F" w:rsidRPr="001D7C5D" w:rsidRDefault="0003773F" w:rsidP="0003773F">
      <w:pPr>
        <w:spacing w:before="100" w:after="200" w:line="276" w:lineRule="auto"/>
        <w:ind w:left="720" w:hanging="450"/>
        <w:contextualSpacing/>
        <w:rPr>
          <w:rFonts w:ascii="GHEA Grapalat" w:eastAsia="Times New Roman" w:hAnsi="GHEA Grapalat" w:cs="Times New Roman"/>
          <w:sz w:val="24"/>
          <w:szCs w:val="24"/>
          <w:lang w:val="hy-AM"/>
        </w:rPr>
      </w:pPr>
    </w:p>
    <w:p w14:paraId="3A42D9FD" w14:textId="65820A83" w:rsidR="0003773F" w:rsidRPr="001D7C5D" w:rsidRDefault="00B927B6" w:rsidP="0003773F">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ՀԾԿՀ-ի համար օրենքով </w:t>
      </w:r>
      <w:r w:rsidR="0003773F" w:rsidRPr="001D7C5D">
        <w:rPr>
          <w:rFonts w:ascii="GHEA Grapalat" w:eastAsia="Times New Roman" w:hAnsi="GHEA Grapalat" w:cs="Times New Roman"/>
          <w:sz w:val="24"/>
          <w:szCs w:val="24"/>
          <w:lang w:val="hy-AM"/>
        </w:rPr>
        <w:t xml:space="preserve">սահմանել ատելության խոսքի վերաբերյալ բողոքներ ընդունելու ու քննելու, </w:t>
      </w:r>
      <w:r w:rsidRPr="001D7C5D">
        <w:rPr>
          <w:rFonts w:ascii="GHEA Grapalat" w:eastAsia="Times New Roman" w:hAnsi="GHEA Grapalat" w:cs="Times New Roman"/>
          <w:sz w:val="24"/>
          <w:szCs w:val="24"/>
          <w:lang w:val="hy-AM"/>
        </w:rPr>
        <w:t xml:space="preserve">լիզենզավորված անձի </w:t>
      </w:r>
      <w:r w:rsidR="0003773F" w:rsidRPr="001D7C5D">
        <w:rPr>
          <w:rFonts w:ascii="GHEA Grapalat" w:eastAsia="Times New Roman" w:hAnsi="GHEA Grapalat" w:cs="Times New Roman"/>
          <w:sz w:val="24"/>
          <w:szCs w:val="24"/>
          <w:lang w:val="hy-AM"/>
        </w:rPr>
        <w:t>գործունեության դադարեցման կարգադրություն արձակելու  իրավասություններով։ Բողոքները կարող են վերաբերել այն դեպքերին, երբ լիցենզավորված անձը տարածում է ատելության խոսք կամ չի կատարում ատելության խոսքի կանխ</w:t>
      </w:r>
      <w:r w:rsidRPr="001D7C5D">
        <w:rPr>
          <w:rFonts w:ascii="GHEA Grapalat" w:eastAsia="Times New Roman" w:hAnsi="GHEA Grapalat" w:cs="Times New Roman"/>
          <w:sz w:val="24"/>
          <w:szCs w:val="24"/>
          <w:lang w:val="hy-AM"/>
        </w:rPr>
        <w:t xml:space="preserve">արգելման </w:t>
      </w:r>
      <w:r w:rsidR="0003773F" w:rsidRPr="001D7C5D">
        <w:rPr>
          <w:rFonts w:ascii="GHEA Grapalat" w:eastAsia="Times New Roman" w:hAnsi="GHEA Grapalat" w:cs="Times New Roman"/>
          <w:sz w:val="24"/>
          <w:szCs w:val="24"/>
          <w:lang w:val="hy-AM"/>
        </w:rPr>
        <w:t xml:space="preserve">ուղղությամբ իրավական ակտերով (այդ թվում՝ ներքին) սահմանված </w:t>
      </w:r>
      <w:r w:rsidRPr="001D7C5D">
        <w:rPr>
          <w:rFonts w:ascii="GHEA Grapalat" w:eastAsia="Times New Roman" w:hAnsi="GHEA Grapalat" w:cs="Times New Roman"/>
          <w:sz w:val="24"/>
          <w:szCs w:val="24"/>
          <w:lang w:val="hy-AM"/>
        </w:rPr>
        <w:t>պարտականությունները</w:t>
      </w:r>
      <w:r w:rsidR="0003773F" w:rsidRPr="001D7C5D">
        <w:rPr>
          <w:rFonts w:ascii="GHEA Grapalat" w:eastAsia="Times New Roman" w:hAnsi="GHEA Grapalat" w:cs="Times New Roman"/>
          <w:sz w:val="24"/>
          <w:szCs w:val="24"/>
          <w:lang w:val="hy-AM"/>
        </w:rPr>
        <w:t xml:space="preserve">։ </w:t>
      </w:r>
    </w:p>
    <w:p w14:paraId="31B194A1" w14:textId="77777777" w:rsidR="0003773F" w:rsidRPr="001D7C5D" w:rsidRDefault="0003773F" w:rsidP="0003773F">
      <w:pPr>
        <w:shd w:val="clear" w:color="auto" w:fill="FFFFFF"/>
        <w:spacing w:before="100" w:after="0" w:line="276" w:lineRule="auto"/>
        <w:ind w:hanging="450"/>
        <w:jc w:val="both"/>
        <w:rPr>
          <w:rFonts w:ascii="GHEA Grapalat" w:eastAsia="Times New Roman" w:hAnsi="GHEA Grapalat" w:cs="Times New Roman"/>
          <w:sz w:val="24"/>
          <w:szCs w:val="24"/>
          <w:lang w:val="hy-AM"/>
        </w:rPr>
      </w:pPr>
    </w:p>
    <w:p w14:paraId="049FB68A" w14:textId="2DFE8154" w:rsidR="0003773F" w:rsidRPr="001D7C5D" w:rsidRDefault="0003773F" w:rsidP="0003773F">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Ոլորտում միասնականություն ապահովելու նպատակով առաջարկվում է «Էլեկտրոնային հաղորդակցության մասին» օրենքի 5-րդ հոդվածում նախատեսել </w:t>
      </w:r>
      <w:r w:rsidR="00B927B6" w:rsidRPr="001D7C5D">
        <w:rPr>
          <w:rFonts w:ascii="GHEA Grapalat" w:eastAsia="Times New Roman" w:hAnsi="GHEA Grapalat" w:cs="Times New Roman"/>
          <w:sz w:val="24"/>
          <w:szCs w:val="24"/>
          <w:lang w:val="hy-AM"/>
        </w:rPr>
        <w:t>ՀԾԿՀ-ի համար նոր լիազորություն</w:t>
      </w:r>
      <w:r w:rsidRPr="001D7C5D">
        <w:rPr>
          <w:rFonts w:ascii="GHEA Grapalat" w:eastAsia="Times New Roman" w:hAnsi="GHEA Grapalat" w:cs="Times New Roman"/>
          <w:sz w:val="24"/>
          <w:szCs w:val="24"/>
          <w:lang w:val="hy-AM"/>
        </w:rPr>
        <w:t xml:space="preserve">այն մասին, որ կարգավորողը իրավասու է որոշմամբ հաստատել լիցենզավորված անձանց կողմից </w:t>
      </w:r>
      <w:r w:rsidRPr="001D7C5D">
        <w:rPr>
          <w:rFonts w:ascii="GHEA Grapalat" w:eastAsia="Times New Roman" w:hAnsi="GHEA Grapalat" w:cs="Times New Roman"/>
          <w:sz w:val="24"/>
          <w:szCs w:val="24"/>
          <w:lang w:val="hy-AM"/>
        </w:rPr>
        <w:lastRenderedPageBreak/>
        <w:t xml:space="preserve">բաժանորդների հետ կնքվող պայմանագրերում ատելության խոսքի </w:t>
      </w:r>
      <w:r w:rsidR="0014419C" w:rsidRPr="001D7C5D">
        <w:rPr>
          <w:rFonts w:ascii="GHEA Grapalat" w:eastAsia="Times New Roman" w:hAnsi="GHEA Grapalat" w:cs="Times New Roman"/>
          <w:sz w:val="24"/>
          <w:szCs w:val="24"/>
          <w:lang w:val="hy-AM"/>
        </w:rPr>
        <w:t>կանխարգելման վ</w:t>
      </w:r>
      <w:r w:rsidRPr="001D7C5D">
        <w:rPr>
          <w:rFonts w:ascii="GHEA Grapalat" w:eastAsia="Times New Roman" w:hAnsi="GHEA Grapalat" w:cs="Times New Roman"/>
          <w:sz w:val="24"/>
          <w:szCs w:val="24"/>
          <w:lang w:val="hy-AM"/>
        </w:rPr>
        <w:t>երաբերյալ կանոններ։ Այդ կանոններում կարող են սահմանվել ատելության խոսքի հրահրման արգելքը, ծառայության կասեցման կամ դադարեցման, IP հասցեի արգելափակման, անօրինական կոնտենտի վերաբերյալ ծանուցման և կոնտենտի մոդերացիայի վերաբերյալ նվազագույն կանոնները։ Սույն կետով նշված փոփոխությունները կարող է իրականացվել նաև «Տվյալների հաղորդման և ինտերնետ հասանելիության ծառայությունների մատուցման սակագների և պայմանների հրապարակման կարգը հաստատելու մասին» որոշմամբ</w:t>
      </w:r>
      <w:r w:rsidRPr="001D7C5D">
        <w:rPr>
          <w:rFonts w:ascii="GHEA Grapalat" w:eastAsia="Times New Roman" w:hAnsi="GHEA Grapalat" w:cs="Times New Roman"/>
          <w:sz w:val="24"/>
          <w:szCs w:val="24"/>
          <w:vertAlign w:val="superscript"/>
          <w:lang w:val="hy-AM"/>
        </w:rPr>
        <w:footnoteReference w:id="42"/>
      </w:r>
      <w:r w:rsidRPr="001D7C5D">
        <w:rPr>
          <w:rFonts w:ascii="GHEA Grapalat" w:eastAsia="Times New Roman" w:hAnsi="GHEA Grapalat" w:cs="Times New Roman"/>
          <w:sz w:val="24"/>
          <w:szCs w:val="24"/>
          <w:lang w:val="hy-AM"/>
        </w:rPr>
        <w:t>։</w:t>
      </w:r>
    </w:p>
    <w:p w14:paraId="7E2A7BA2" w14:textId="77777777" w:rsidR="0003773F" w:rsidRPr="001D7C5D" w:rsidRDefault="0003773F" w:rsidP="0003773F">
      <w:pPr>
        <w:spacing w:before="100" w:after="200" w:line="276" w:lineRule="auto"/>
        <w:ind w:left="720" w:hanging="450"/>
        <w:contextualSpacing/>
        <w:rPr>
          <w:rFonts w:ascii="GHEA Grapalat" w:eastAsia="Times New Roman" w:hAnsi="GHEA Grapalat" w:cs="Times New Roman"/>
          <w:sz w:val="24"/>
          <w:szCs w:val="24"/>
          <w:lang w:val="hy-AM"/>
        </w:rPr>
      </w:pPr>
    </w:p>
    <w:p w14:paraId="3ED5FC33" w14:textId="19B7B05C" w:rsidR="0003773F" w:rsidRPr="001D7C5D" w:rsidRDefault="0003773F" w:rsidP="0003773F">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«Էլեկտրոնային հաղորդակցության մասին» օրենքում սահմանել կանոններ </w:t>
      </w:r>
      <w:r w:rsidRPr="001D7C5D">
        <w:rPr>
          <w:rFonts w:ascii="GHEA Grapalat" w:eastAsia="Times New Roman" w:hAnsi="GHEA Grapalat" w:cs="Times New Roman"/>
          <w:sz w:val="24"/>
          <w:szCs w:val="24"/>
          <w:shd w:val="clear" w:color="auto" w:fill="FFFFFF"/>
          <w:lang w:val="hy-AM"/>
        </w:rPr>
        <w:t>ատելության խոսքի կանխարգելման վերաբերյալ</w:t>
      </w:r>
      <w:r w:rsidR="0014419C" w:rsidRPr="001D7C5D">
        <w:rPr>
          <w:rFonts w:ascii="GHEA Grapalat" w:eastAsia="Times New Roman" w:hAnsi="GHEA Grapalat" w:cs="Times New Roman"/>
          <w:sz w:val="24"/>
          <w:szCs w:val="24"/>
          <w:shd w:val="clear" w:color="auto" w:fill="FFFFFF"/>
          <w:lang w:val="hy-AM"/>
        </w:rPr>
        <w:t xml:space="preserve"> ՀԾԿՀ-ի</w:t>
      </w:r>
      <w:r w:rsidRPr="001D7C5D">
        <w:rPr>
          <w:rFonts w:ascii="GHEA Grapalat" w:eastAsia="Times New Roman" w:hAnsi="GHEA Grapalat" w:cs="Times New Roman"/>
          <w:sz w:val="24"/>
          <w:szCs w:val="24"/>
          <w:shd w:val="clear" w:color="auto" w:fill="FFFFFF"/>
          <w:lang w:val="hy-AM"/>
        </w:rPr>
        <w:t xml:space="preserve"> որոշումները և կարգադրագրերը </w:t>
      </w:r>
      <w:r w:rsidR="0014419C" w:rsidRPr="001D7C5D">
        <w:rPr>
          <w:rFonts w:ascii="GHEA Grapalat" w:eastAsia="Times New Roman" w:hAnsi="GHEA Grapalat" w:cs="Times New Roman"/>
          <w:sz w:val="24"/>
          <w:szCs w:val="24"/>
          <w:shd w:val="clear" w:color="auto" w:fill="FFFFFF"/>
          <w:lang w:val="hy-AM"/>
        </w:rPr>
        <w:t xml:space="preserve">լիզենզառուների կողմից </w:t>
      </w:r>
      <w:r w:rsidRPr="001D7C5D">
        <w:rPr>
          <w:rFonts w:ascii="GHEA Grapalat" w:eastAsia="Times New Roman" w:hAnsi="GHEA Grapalat" w:cs="Times New Roman"/>
          <w:sz w:val="24"/>
          <w:szCs w:val="24"/>
          <w:shd w:val="clear" w:color="auto" w:fill="FFFFFF"/>
          <w:lang w:val="hy-AM"/>
        </w:rPr>
        <w:t xml:space="preserve">անհապաղ կատարելու մասին։ </w:t>
      </w:r>
    </w:p>
    <w:p w14:paraId="3238FE3B" w14:textId="77777777" w:rsidR="0003773F" w:rsidRPr="001D7C5D" w:rsidRDefault="0003773F" w:rsidP="0003773F">
      <w:pPr>
        <w:shd w:val="clear" w:color="auto" w:fill="FFFFFF"/>
        <w:spacing w:before="100" w:after="0" w:line="276" w:lineRule="auto"/>
        <w:ind w:left="720" w:hanging="450"/>
        <w:contextualSpacing/>
        <w:jc w:val="both"/>
        <w:rPr>
          <w:rFonts w:ascii="GHEA Grapalat" w:eastAsia="Times New Roman" w:hAnsi="GHEA Grapalat" w:cs="Times New Roman"/>
          <w:sz w:val="24"/>
          <w:szCs w:val="24"/>
          <w:lang w:val="hy-AM"/>
        </w:rPr>
      </w:pPr>
    </w:p>
    <w:p w14:paraId="4F7DDEC5" w14:textId="0CBBC386" w:rsidR="0003773F" w:rsidRPr="001D7C5D" w:rsidRDefault="0003773F" w:rsidP="0003773F">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Առաջարկվում է «Էլեկտրոնային հաղորդակցության մասին» օրենքով </w:t>
      </w:r>
      <w:r w:rsidR="0014419C" w:rsidRPr="001D7C5D">
        <w:rPr>
          <w:rFonts w:ascii="GHEA Grapalat" w:eastAsia="Times New Roman" w:hAnsi="GHEA Grapalat" w:cs="Times New Roman"/>
          <w:sz w:val="24"/>
          <w:szCs w:val="24"/>
          <w:lang w:val="hy-AM"/>
        </w:rPr>
        <w:t xml:space="preserve">կարգավորել </w:t>
      </w:r>
      <w:r w:rsidRPr="001D7C5D">
        <w:rPr>
          <w:rFonts w:ascii="GHEA Grapalat" w:eastAsia="Times New Roman" w:hAnsi="GHEA Grapalat" w:cs="Times New Roman"/>
          <w:sz w:val="24"/>
          <w:szCs w:val="24"/>
          <w:lang w:val="hy-AM"/>
        </w:rPr>
        <w:t>Հայաստանում հոսթինգ ծառայություններ մատուցող կազմակերպությունների իրավական կարգավիճակը</w:t>
      </w:r>
      <w:r w:rsidR="0014419C" w:rsidRPr="001D7C5D">
        <w:rPr>
          <w:rFonts w:ascii="GHEA Grapalat" w:eastAsia="Times New Roman" w:hAnsi="GHEA Grapalat" w:cs="Times New Roman"/>
          <w:sz w:val="24"/>
          <w:szCs w:val="24"/>
          <w:lang w:val="hy-AM"/>
        </w:rPr>
        <w:t xml:space="preserve">։ </w:t>
      </w:r>
      <w:r w:rsidRPr="001D7C5D">
        <w:rPr>
          <w:rFonts w:ascii="GHEA Grapalat" w:eastAsia="Times New Roman" w:hAnsi="GHEA Grapalat" w:cs="Times New Roman"/>
          <w:sz w:val="24"/>
          <w:szCs w:val="24"/>
          <w:lang w:val="hy-AM"/>
        </w:rPr>
        <w:t xml:space="preserve">Հոսթինգ ծառայություններ մատուցող կազմակերպությունները նույնպես պարտավոր են </w:t>
      </w:r>
      <w:r w:rsidR="0014419C" w:rsidRPr="001D7C5D">
        <w:rPr>
          <w:rFonts w:ascii="GHEA Grapalat" w:eastAsia="Times New Roman" w:hAnsi="GHEA Grapalat" w:cs="Times New Roman"/>
          <w:sz w:val="24"/>
          <w:szCs w:val="24"/>
          <w:lang w:val="hy-AM"/>
        </w:rPr>
        <w:t>մասնակցել ատելության խոսք կանխարգելման ընդհանուր միջոցառումներին ու այդ առումով ստանձնել իրավունքների ու պարտականություններ</w:t>
      </w:r>
      <w:r w:rsidRPr="001D7C5D">
        <w:rPr>
          <w:rFonts w:ascii="GHEA Grapalat" w:eastAsia="Times New Roman" w:hAnsi="GHEA Grapalat" w:cs="Times New Roman"/>
          <w:sz w:val="24"/>
          <w:szCs w:val="24"/>
          <w:lang w:val="hy-AM"/>
        </w:rPr>
        <w:t xml:space="preserve">։ </w:t>
      </w:r>
    </w:p>
    <w:bookmarkEnd w:id="37"/>
    <w:p w14:paraId="2D094DAA" w14:textId="77777777" w:rsidR="0003773F" w:rsidRPr="001D7C5D" w:rsidRDefault="0003773F" w:rsidP="0003773F">
      <w:pPr>
        <w:shd w:val="clear" w:color="auto" w:fill="FFFFFF"/>
        <w:spacing w:before="100" w:after="0" w:line="276" w:lineRule="auto"/>
        <w:jc w:val="both"/>
        <w:rPr>
          <w:rFonts w:ascii="GHEA Grapalat" w:eastAsia="Times New Roman" w:hAnsi="GHEA Grapalat" w:cs="Times New Roman"/>
          <w:sz w:val="24"/>
          <w:szCs w:val="24"/>
          <w:lang w:val="hy-AM"/>
        </w:rPr>
      </w:pPr>
    </w:p>
    <w:p w14:paraId="58F53F2F" w14:textId="46AF8540" w:rsidR="0003773F" w:rsidRPr="001D7C5D" w:rsidRDefault="0003773F" w:rsidP="0003773F">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bookmarkStart w:id="38" w:name="_Hlk133176912"/>
      <w:bookmarkStart w:id="39" w:name="_Hlk133173699"/>
      <w:r w:rsidRPr="001D7C5D">
        <w:rPr>
          <w:rFonts w:ascii="GHEA Grapalat" w:eastAsia="Times New Roman" w:hAnsi="GHEA Grapalat" w:cs="Times New Roman"/>
          <w:sz w:val="24"/>
          <w:szCs w:val="24"/>
          <w:lang w:val="hy-AM"/>
        </w:rPr>
        <w:t>«Ինտերնետ Հանրություն» ՀԿ-ն, որպես Հայաստանում «.am» և «</w:t>
      </w:r>
      <w:r w:rsidRPr="001D7C5D">
        <w:rPr>
          <w:rFonts w:ascii="Cambria Math" w:eastAsia="Times New Roman" w:hAnsi="Cambria Math" w:cs="Cambria Math"/>
          <w:sz w:val="24"/>
          <w:szCs w:val="24"/>
          <w:lang w:val="hy-AM"/>
        </w:rPr>
        <w:t>․</w:t>
      </w:r>
      <w:r w:rsidRPr="001D7C5D">
        <w:rPr>
          <w:rFonts w:ascii="GHEA Grapalat" w:eastAsia="Times New Roman" w:hAnsi="GHEA Grapalat" w:cs="GHEA Grapalat"/>
          <w:sz w:val="24"/>
          <w:szCs w:val="24"/>
          <w:lang w:val="hy-AM"/>
        </w:rPr>
        <w:t>հայ</w:t>
      </w:r>
      <w:r w:rsidRPr="001D7C5D">
        <w:rPr>
          <w:rFonts w:ascii="GHEA Grapalat" w:eastAsia="Times New Roman" w:hAnsi="GHEA Grapalat" w:cs="Times New Roman"/>
          <w:sz w:val="24"/>
          <w:szCs w:val="24"/>
          <w:lang w:val="hy-AM"/>
        </w:rPr>
        <w:t xml:space="preserve">» դոմենային անունների կառավարիչ կարող է </w:t>
      </w:r>
      <w:r w:rsidR="0014419C" w:rsidRPr="001D7C5D">
        <w:rPr>
          <w:rFonts w:ascii="GHEA Grapalat" w:eastAsia="Times New Roman" w:hAnsi="GHEA Grapalat" w:cs="Times New Roman"/>
          <w:sz w:val="24"/>
          <w:szCs w:val="24"/>
          <w:lang w:val="hy-AM"/>
        </w:rPr>
        <w:t xml:space="preserve">մշակել </w:t>
      </w:r>
      <w:r w:rsidRPr="001D7C5D">
        <w:rPr>
          <w:rFonts w:ascii="GHEA Grapalat" w:eastAsia="Times New Roman" w:hAnsi="GHEA Grapalat" w:cs="Times New Roman"/>
          <w:sz w:val="24"/>
          <w:szCs w:val="24"/>
          <w:lang w:val="hy-AM"/>
        </w:rPr>
        <w:t xml:space="preserve">ատելության խոսքի կանխարգելման վերաբերյալ բողոքների </w:t>
      </w:r>
      <w:r w:rsidR="00EE61B2" w:rsidRPr="001D7C5D">
        <w:rPr>
          <w:rFonts w:ascii="GHEA Grapalat" w:eastAsia="Times New Roman" w:hAnsi="GHEA Grapalat" w:cs="Times New Roman"/>
          <w:sz w:val="24"/>
          <w:szCs w:val="24"/>
          <w:lang w:val="hy-AM"/>
        </w:rPr>
        <w:t>քննության արդյունավետ մեխանիզմներ։</w:t>
      </w:r>
      <w:r w:rsidRPr="001D7C5D">
        <w:rPr>
          <w:rFonts w:ascii="GHEA Grapalat" w:eastAsia="Times New Roman" w:hAnsi="GHEA Grapalat" w:cs="Times New Roman"/>
          <w:sz w:val="24"/>
          <w:szCs w:val="24"/>
          <w:lang w:val="hy-AM"/>
        </w:rPr>
        <w:t xml:space="preserve">  </w:t>
      </w:r>
    </w:p>
    <w:bookmarkEnd w:id="38"/>
    <w:p w14:paraId="5385D267" w14:textId="77777777" w:rsidR="0003773F" w:rsidRPr="001D7C5D" w:rsidRDefault="0003773F" w:rsidP="0003773F">
      <w:pPr>
        <w:shd w:val="clear" w:color="auto" w:fill="FFFFFF"/>
        <w:spacing w:before="100" w:after="0" w:line="276" w:lineRule="auto"/>
        <w:ind w:left="720" w:hanging="540"/>
        <w:contextualSpacing/>
        <w:jc w:val="both"/>
        <w:rPr>
          <w:rFonts w:ascii="GHEA Grapalat" w:eastAsia="Times New Roman" w:hAnsi="GHEA Grapalat" w:cs="Times New Roman"/>
          <w:sz w:val="24"/>
          <w:szCs w:val="24"/>
          <w:lang w:val="hy-AM"/>
        </w:rPr>
      </w:pPr>
    </w:p>
    <w:p w14:paraId="0792CF90" w14:textId="2E29E481" w:rsidR="0003773F" w:rsidRPr="001D7C5D" w:rsidRDefault="0003773F" w:rsidP="0003773F">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Դոմենային տիրույթում ռեգիստրարների կողմից  գրանցորդների (Domain name holders) հետ կնքվող </w:t>
      </w:r>
      <w:r w:rsidR="0014419C" w:rsidRPr="001D7C5D">
        <w:rPr>
          <w:rFonts w:ascii="GHEA Grapalat" w:eastAsia="Times New Roman" w:hAnsi="GHEA Grapalat" w:cs="Times New Roman"/>
          <w:sz w:val="24"/>
          <w:szCs w:val="24"/>
          <w:lang w:val="hy-AM"/>
        </w:rPr>
        <w:t xml:space="preserve">քաղաքացիաիրավական </w:t>
      </w:r>
      <w:r w:rsidRPr="001D7C5D">
        <w:rPr>
          <w:rFonts w:ascii="GHEA Grapalat" w:eastAsia="Times New Roman" w:hAnsi="GHEA Grapalat" w:cs="Times New Roman"/>
          <w:sz w:val="24"/>
          <w:szCs w:val="24"/>
          <w:lang w:val="hy-AM"/>
        </w:rPr>
        <w:t xml:space="preserve">պայմանագրերում պետք է նախատեսվի </w:t>
      </w:r>
      <w:r w:rsidR="0014419C" w:rsidRPr="001D7C5D">
        <w:rPr>
          <w:rFonts w:ascii="GHEA Grapalat" w:eastAsia="Times New Roman" w:hAnsi="GHEA Grapalat" w:cs="Times New Roman"/>
          <w:sz w:val="24"/>
          <w:szCs w:val="24"/>
          <w:lang w:val="hy-AM"/>
        </w:rPr>
        <w:t xml:space="preserve">ատելության խոսքի </w:t>
      </w:r>
      <w:r w:rsidR="00EE61B2" w:rsidRPr="001D7C5D">
        <w:rPr>
          <w:rFonts w:ascii="GHEA Grapalat" w:eastAsia="Times New Roman" w:hAnsi="GHEA Grapalat" w:cs="Times New Roman"/>
          <w:sz w:val="24"/>
          <w:szCs w:val="24"/>
          <w:lang w:val="hy-AM"/>
        </w:rPr>
        <w:t xml:space="preserve">մասին արդյունավետ </w:t>
      </w:r>
      <w:r w:rsidR="0014419C" w:rsidRPr="001D7C5D">
        <w:rPr>
          <w:rFonts w:ascii="GHEA Grapalat" w:eastAsia="Times New Roman" w:hAnsi="GHEA Grapalat" w:cs="Times New Roman"/>
          <w:sz w:val="24"/>
          <w:szCs w:val="24"/>
          <w:lang w:val="hy-AM"/>
        </w:rPr>
        <w:t>դրույթ՝ Իրավահավասարության մասին օրենքի նախագծում առաջարկվող մոդելի հիման վրա</w:t>
      </w:r>
      <w:r w:rsidR="00EE61B2" w:rsidRPr="001D7C5D">
        <w:rPr>
          <w:rFonts w:ascii="GHEA Grapalat" w:eastAsia="Times New Roman" w:hAnsi="GHEA Grapalat" w:cs="Times New Roman"/>
          <w:sz w:val="24"/>
          <w:szCs w:val="24"/>
          <w:lang w:val="hy-AM"/>
        </w:rPr>
        <w:t xml:space="preserve">։ Այդ դրույթը պետք է պարտավորեցնի դոմեն օգտատերերին, որ դոմենը չի կարող օգտագործվել </w:t>
      </w:r>
      <w:r w:rsidRPr="001D7C5D">
        <w:rPr>
          <w:rFonts w:ascii="GHEA Grapalat" w:eastAsia="Times New Roman" w:hAnsi="GHEA Grapalat" w:cs="Times New Roman"/>
          <w:sz w:val="24"/>
          <w:szCs w:val="24"/>
          <w:lang w:val="hy-AM"/>
        </w:rPr>
        <w:t xml:space="preserve"> ատելության խոսքի հրահրման կամ տարածման համար</w:t>
      </w:r>
      <w:r w:rsidR="00EE61B2" w:rsidRPr="001D7C5D">
        <w:rPr>
          <w:rFonts w:ascii="GHEA Grapalat" w:eastAsia="Times New Roman" w:hAnsi="GHEA Grapalat" w:cs="Times New Roman"/>
          <w:sz w:val="24"/>
          <w:szCs w:val="24"/>
          <w:lang w:val="hy-AM"/>
        </w:rPr>
        <w:t xml:space="preserve">։ Պայմանագրում պետք է սահմանվեն նաև այդ դրույթը </w:t>
      </w:r>
      <w:r w:rsidR="00EE61B2" w:rsidRPr="001D7C5D">
        <w:rPr>
          <w:rFonts w:ascii="GHEA Grapalat" w:eastAsia="Times New Roman" w:hAnsi="GHEA Grapalat" w:cs="Times New Roman"/>
          <w:sz w:val="24"/>
          <w:szCs w:val="24"/>
          <w:lang w:val="hy-AM"/>
        </w:rPr>
        <w:lastRenderedPageBreak/>
        <w:t xml:space="preserve">խախտելու համար ռեգիստրի կողմից դոմենի </w:t>
      </w:r>
      <w:r w:rsidRPr="001D7C5D">
        <w:rPr>
          <w:rFonts w:ascii="GHEA Grapalat" w:eastAsia="Times New Roman" w:hAnsi="GHEA Grapalat" w:cs="Times New Roman"/>
          <w:sz w:val="24"/>
          <w:szCs w:val="24"/>
          <w:lang w:val="hy-AM"/>
        </w:rPr>
        <w:t xml:space="preserve"> գործողությունը կասեցնելու կամ դադարեցնելու </w:t>
      </w:r>
      <w:r w:rsidR="00EE61B2" w:rsidRPr="001D7C5D">
        <w:rPr>
          <w:rFonts w:ascii="GHEA Grapalat" w:eastAsia="Times New Roman" w:hAnsi="GHEA Grapalat" w:cs="Times New Roman"/>
          <w:sz w:val="24"/>
          <w:szCs w:val="24"/>
          <w:lang w:val="hy-AM"/>
        </w:rPr>
        <w:t xml:space="preserve">հիմքեր ու ընթացակագեր, բողոքարկման վերաբերյալ կարգավորումներ։ </w:t>
      </w:r>
    </w:p>
    <w:p w14:paraId="26317266" w14:textId="77777777" w:rsidR="0003773F" w:rsidRPr="001D7C5D" w:rsidRDefault="0003773F" w:rsidP="0003773F">
      <w:pPr>
        <w:spacing w:before="100" w:after="200" w:line="276" w:lineRule="auto"/>
        <w:ind w:left="720" w:hanging="540"/>
        <w:contextualSpacing/>
        <w:rPr>
          <w:rFonts w:ascii="GHEA Grapalat" w:eastAsia="Times New Roman" w:hAnsi="GHEA Grapalat" w:cs="Times New Roman"/>
          <w:sz w:val="24"/>
          <w:szCs w:val="24"/>
          <w:lang w:val="hy-AM"/>
        </w:rPr>
      </w:pPr>
    </w:p>
    <w:p w14:paraId="15FAF08A" w14:textId="31AEF7A0" w:rsidR="00A13E3B" w:rsidRPr="001D7C5D" w:rsidRDefault="00EE61B2" w:rsidP="00A13E3B">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«Ինտերնետ Հանրություն» ՀԿ-ն ռեգիստրրների հետ միասին կարող են մշակել միջազգային իրավունքում և շատ երկրներում կիրառվող </w:t>
      </w:r>
      <w:r w:rsidR="0003773F" w:rsidRPr="001D7C5D">
        <w:rPr>
          <w:rFonts w:ascii="GHEA Grapalat" w:eastAsia="Times New Roman" w:hAnsi="GHEA Grapalat" w:cs="Times New Roman"/>
          <w:sz w:val="24"/>
          <w:szCs w:val="24"/>
          <w:lang w:val="hy-AM"/>
        </w:rPr>
        <w:t xml:space="preserve">«ծանուցել և հեռացնել» (Notice and Take Down) ընթացակարգի մեխանիզմներ։ Այդ մեխանիզմները </w:t>
      </w:r>
      <w:r w:rsidRPr="001D7C5D">
        <w:rPr>
          <w:rFonts w:ascii="GHEA Grapalat" w:eastAsia="Times New Roman" w:hAnsi="GHEA Grapalat" w:cs="Times New Roman"/>
          <w:sz w:val="24"/>
          <w:szCs w:val="24"/>
          <w:lang w:val="hy-AM"/>
        </w:rPr>
        <w:t xml:space="preserve">հիմքերը </w:t>
      </w:r>
      <w:r w:rsidR="0003773F" w:rsidRPr="001D7C5D">
        <w:rPr>
          <w:rFonts w:ascii="GHEA Grapalat" w:eastAsia="Times New Roman" w:hAnsi="GHEA Grapalat" w:cs="Times New Roman"/>
          <w:sz w:val="24"/>
          <w:szCs w:val="24"/>
          <w:lang w:val="hy-AM"/>
        </w:rPr>
        <w:t xml:space="preserve">կարող են սահմանվել </w:t>
      </w:r>
      <w:r w:rsidRPr="001D7C5D">
        <w:rPr>
          <w:rFonts w:ascii="GHEA Grapalat" w:eastAsia="Times New Roman" w:hAnsi="GHEA Grapalat" w:cs="Times New Roman"/>
          <w:sz w:val="24"/>
          <w:szCs w:val="24"/>
          <w:lang w:val="hy-AM"/>
        </w:rPr>
        <w:t>ԻՀ-ի և ռեգիստրարների, ինչպես նաև ռեգիստրարների և գրանցորդների միջև քաղաքացիաիրավական պայմանագրերում։ Այս ընթացակարգը հիմք կհանդիսանա, որ ռեգիստրարները ստանձնեն դոմեն տիրույթների մոնիթորինգի գործառույթ կամ ատելության խոսքի կոնտենտի առկայության մասին ծանուցմանը արձագանքելու պարտականություն։ Այդ պարտականությունների չկատարելը հիմք կհանդիսանա, որ ԻՀ-ն խզի պայմանագիրը ռեգիստրարի հետ։</w:t>
      </w:r>
    </w:p>
    <w:p w14:paraId="677701B3" w14:textId="77777777" w:rsidR="00A13E3B" w:rsidRPr="001D7C5D" w:rsidRDefault="00A13E3B" w:rsidP="00A13E3B">
      <w:pPr>
        <w:pStyle w:val="ListParagraph"/>
        <w:rPr>
          <w:rFonts w:ascii="GHEA Grapalat" w:eastAsia="Times New Roman" w:hAnsi="GHEA Grapalat" w:cs="Times New Roman"/>
          <w:sz w:val="24"/>
          <w:szCs w:val="24"/>
          <w:lang w:val="hy-AM"/>
        </w:rPr>
      </w:pPr>
    </w:p>
    <w:p w14:paraId="53F37483" w14:textId="6F996ADC" w:rsidR="00FA2C34" w:rsidRPr="001D7C5D" w:rsidRDefault="00A13E3B" w:rsidP="00A13E3B">
      <w:pPr>
        <w:numPr>
          <w:ilvl w:val="0"/>
          <w:numId w:val="28"/>
        </w:numPr>
        <w:shd w:val="clear" w:color="auto" w:fill="FFFFFF"/>
        <w:spacing w:before="100" w:after="0" w:line="276" w:lineRule="auto"/>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Մշակել ատելության խոսքի կանխարգելման համակարգավորման մոդել ԻԿՀ-ի և դոմենային տիրույթի դերակատարների՝ Ինտերնետ հանրություն ՀԿ-ի և ռեգիստրարների մասնակցությամբ։ Համակարգավորման մոդելի համաձայն, ԻԿՀ-ն որպես պետական մարմին պետք է պատասխանատու լինի կանխարգելման կառուցակարգի </w:t>
      </w:r>
      <w:r w:rsidR="00DB1A2E" w:rsidRPr="001D7C5D">
        <w:rPr>
          <w:rFonts w:ascii="GHEA Grapalat" w:eastAsia="Times New Roman" w:hAnsi="GHEA Grapalat" w:cs="Times New Roman"/>
          <w:sz w:val="24"/>
          <w:szCs w:val="24"/>
          <w:lang w:val="hy-AM"/>
        </w:rPr>
        <w:t xml:space="preserve">համար </w:t>
      </w:r>
      <w:r w:rsidRPr="001D7C5D">
        <w:rPr>
          <w:rFonts w:ascii="GHEA Grapalat" w:eastAsia="Times New Roman" w:hAnsi="GHEA Grapalat" w:cs="Times New Roman"/>
          <w:sz w:val="24"/>
          <w:szCs w:val="24"/>
          <w:lang w:val="hy-AM"/>
        </w:rPr>
        <w:t xml:space="preserve">ստանդարտներ մշակելու համար, օրինակ՝ ընթացակարգեր, չափանիշներ, նյութաիրավական հիմքեր, քաղաքականություն ձևավորող հայեցակարգեր, և այլն։ Դոմենային տիրութի մասնակիցները պետք է պատասխանատու լինեն կոնտենտի հայտնաբերման, հեռացման, արգելափակման և կանխարգելման հայեցակարգի առումով այլ  գործողությունների համար։ Այս դերակատարները պետք է հաշվետու լինեն ԻԿՀ-ի կիրառված ընթացակարգերի, ստանդարտների, վիճակագրական տվյալների համար։ </w:t>
      </w:r>
    </w:p>
    <w:p w14:paraId="34CB6F93" w14:textId="77777777" w:rsidR="00FA2C34" w:rsidRPr="001D7C5D" w:rsidRDefault="00FA2C34" w:rsidP="00B30F02">
      <w:pPr>
        <w:pStyle w:val="Heading1"/>
        <w:rPr>
          <w:rFonts w:ascii="GHEA Grapalat" w:eastAsia="Times New Roman" w:hAnsi="GHEA Grapalat"/>
          <w:color w:val="auto"/>
          <w:lang w:val="hy-AM"/>
        </w:rPr>
      </w:pPr>
      <w:bookmarkStart w:id="40" w:name="_Toc134288884"/>
      <w:r w:rsidRPr="001D7C5D">
        <w:rPr>
          <w:rFonts w:ascii="GHEA Grapalat" w:eastAsia="Times New Roman" w:hAnsi="GHEA Grapalat"/>
          <w:color w:val="auto"/>
          <w:lang w:val="hy-AM"/>
        </w:rPr>
        <w:t>Ամփոփում</w:t>
      </w:r>
      <w:bookmarkEnd w:id="40"/>
    </w:p>
    <w:p w14:paraId="18E0AB31" w14:textId="373957C1" w:rsidR="00FA2C34" w:rsidRPr="001D7C5D" w:rsidRDefault="00FA2C34" w:rsidP="00FA2C34">
      <w:pPr>
        <w:shd w:val="clear" w:color="auto" w:fill="FFFFFF"/>
        <w:spacing w:before="100" w:after="0" w:line="276" w:lineRule="auto"/>
        <w:contextualSpacing/>
        <w:jc w:val="both"/>
        <w:rPr>
          <w:rFonts w:ascii="GHEA Grapalat" w:eastAsia="Times New Roman" w:hAnsi="GHEA Grapalat" w:cs="Times New Roman"/>
          <w:sz w:val="24"/>
          <w:szCs w:val="24"/>
          <w:lang w:val="hy-AM"/>
        </w:rPr>
      </w:pPr>
    </w:p>
    <w:p w14:paraId="24925B85" w14:textId="3CDE4F4E" w:rsidR="00B30F02" w:rsidRPr="001D7C5D" w:rsidRDefault="00B30F02"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Ուսումնասիրության մեջ մանրամասնորեն ներկայացվե</w:t>
      </w:r>
      <w:r w:rsidR="00640011" w:rsidRPr="001D7C5D">
        <w:rPr>
          <w:rFonts w:ascii="GHEA Grapalat" w:eastAsia="Times New Roman" w:hAnsi="GHEA Grapalat" w:cs="Times New Roman"/>
          <w:sz w:val="24"/>
          <w:szCs w:val="24"/>
          <w:lang w:val="hy-AM"/>
        </w:rPr>
        <w:t>լ են</w:t>
      </w:r>
      <w:r w:rsidRPr="001D7C5D">
        <w:rPr>
          <w:rFonts w:ascii="GHEA Grapalat" w:eastAsia="Times New Roman" w:hAnsi="GHEA Grapalat" w:cs="Times New Roman"/>
          <w:sz w:val="24"/>
          <w:szCs w:val="24"/>
          <w:lang w:val="hy-AM"/>
        </w:rPr>
        <w:t xml:space="preserve"> ատելության խոսքի կանխարգելման բարեփոխումների</w:t>
      </w:r>
      <w:r w:rsidR="00640011" w:rsidRPr="001D7C5D">
        <w:rPr>
          <w:rFonts w:ascii="GHEA Grapalat" w:eastAsia="Times New Roman" w:hAnsi="GHEA Grapalat" w:cs="Times New Roman"/>
          <w:sz w:val="24"/>
          <w:szCs w:val="24"/>
          <w:lang w:val="hy-AM"/>
        </w:rPr>
        <w:t xml:space="preserve"> առաջարկություններ</w:t>
      </w:r>
      <w:r w:rsidRPr="001D7C5D">
        <w:rPr>
          <w:rFonts w:ascii="GHEA Grapalat" w:eastAsia="Times New Roman" w:hAnsi="GHEA Grapalat" w:cs="Times New Roman"/>
          <w:sz w:val="24"/>
          <w:szCs w:val="24"/>
          <w:lang w:val="hy-AM"/>
        </w:rPr>
        <w:t xml:space="preserve"> չորս </w:t>
      </w:r>
      <w:r w:rsidR="00640011" w:rsidRPr="001D7C5D">
        <w:rPr>
          <w:rFonts w:ascii="GHEA Grapalat" w:eastAsia="Times New Roman" w:hAnsi="GHEA Grapalat" w:cs="Times New Roman"/>
          <w:sz w:val="24"/>
          <w:szCs w:val="24"/>
          <w:lang w:val="hy-AM"/>
        </w:rPr>
        <w:t>ոլորտներում</w:t>
      </w:r>
      <w:r w:rsidRPr="001D7C5D">
        <w:rPr>
          <w:rFonts w:ascii="Cambria Math" w:eastAsia="Times New Roman" w:hAnsi="Cambria Math" w:cs="Cambria Math"/>
          <w:sz w:val="24"/>
          <w:szCs w:val="24"/>
          <w:lang w:val="hy-AM"/>
        </w:rPr>
        <w:t>․</w:t>
      </w:r>
      <w:r w:rsidRPr="001D7C5D">
        <w:rPr>
          <w:rFonts w:ascii="GHEA Grapalat" w:eastAsia="Times New Roman" w:hAnsi="GHEA Grapalat" w:cs="Times New Roman"/>
          <w:sz w:val="24"/>
          <w:szCs w:val="24"/>
          <w:lang w:val="hy-AM"/>
        </w:rPr>
        <w:t xml:space="preserve"> </w:t>
      </w:r>
      <w:r w:rsidRPr="001D7C5D">
        <w:rPr>
          <w:rFonts w:ascii="GHEA Grapalat" w:eastAsia="Times New Roman" w:hAnsi="GHEA Grapalat" w:cs="GHEA Grapalat"/>
          <w:sz w:val="24"/>
          <w:szCs w:val="24"/>
          <w:lang w:val="hy-AM"/>
        </w:rPr>
        <w:t>քր</w:t>
      </w:r>
      <w:r w:rsidRPr="001D7C5D">
        <w:rPr>
          <w:rFonts w:ascii="GHEA Grapalat" w:eastAsia="Times New Roman" w:hAnsi="GHEA Grapalat" w:cs="Times New Roman"/>
          <w:sz w:val="24"/>
          <w:szCs w:val="24"/>
          <w:lang w:val="hy-AM"/>
        </w:rPr>
        <w:t xml:space="preserve">եական օրենսդրությունում, քաղաքացիական օրենսդրությունում, վարչական օրենսդրությունում ու համացանցի կառավարման ոլորտում, որը մեծապես առնչվում </w:t>
      </w:r>
      <w:r w:rsidRPr="001D7C5D">
        <w:rPr>
          <w:rFonts w:ascii="GHEA Grapalat" w:eastAsia="Times New Roman" w:hAnsi="GHEA Grapalat" w:cs="Times New Roman"/>
          <w:sz w:val="24"/>
          <w:szCs w:val="24"/>
          <w:lang w:val="hy-AM"/>
        </w:rPr>
        <w:lastRenderedPageBreak/>
        <w:t>է վարչական ու քաղաքաց</w:t>
      </w:r>
      <w:r w:rsidR="00640011" w:rsidRPr="001D7C5D">
        <w:rPr>
          <w:rFonts w:ascii="GHEA Grapalat" w:eastAsia="Times New Roman" w:hAnsi="GHEA Grapalat" w:cs="Times New Roman"/>
          <w:sz w:val="24"/>
          <w:szCs w:val="24"/>
          <w:lang w:val="hy-AM"/>
        </w:rPr>
        <w:t>ի</w:t>
      </w:r>
      <w:r w:rsidRPr="001D7C5D">
        <w:rPr>
          <w:rFonts w:ascii="GHEA Grapalat" w:eastAsia="Times New Roman" w:hAnsi="GHEA Grapalat" w:cs="Times New Roman"/>
          <w:sz w:val="24"/>
          <w:szCs w:val="24"/>
          <w:lang w:val="hy-AM"/>
        </w:rPr>
        <w:t>ական օրենսդր</w:t>
      </w:r>
      <w:r w:rsidR="00640011" w:rsidRPr="001D7C5D">
        <w:rPr>
          <w:rFonts w:ascii="GHEA Grapalat" w:eastAsia="Times New Roman" w:hAnsi="GHEA Grapalat" w:cs="Times New Roman"/>
          <w:sz w:val="24"/>
          <w:szCs w:val="24"/>
          <w:lang w:val="hy-AM"/>
        </w:rPr>
        <w:t>ական համակարգերին</w:t>
      </w:r>
      <w:r w:rsidRPr="001D7C5D">
        <w:rPr>
          <w:rFonts w:ascii="GHEA Grapalat" w:eastAsia="Times New Roman" w:hAnsi="GHEA Grapalat" w:cs="Times New Roman"/>
          <w:sz w:val="24"/>
          <w:szCs w:val="24"/>
          <w:lang w:val="hy-AM"/>
        </w:rPr>
        <w:t>։ Հպանցիկ անդրադարձ եղավ նաև ինքնակարգավորման ու համակարգավորման ուղղությամբ վարքագծի ու էթիկայի կանոնագրքերում և համապաասխան ընթացակարգերում անհրաժեշտ փոփոխություններին։ Սակայն դրանք այս ուսումնասիրության հիմնական առարկան չեն, ու այդ պատճառով այ</w:t>
      </w:r>
      <w:r w:rsidR="00640011" w:rsidRPr="001D7C5D">
        <w:rPr>
          <w:rFonts w:ascii="GHEA Grapalat" w:eastAsia="Times New Roman" w:hAnsi="GHEA Grapalat" w:cs="Times New Roman"/>
          <w:sz w:val="24"/>
          <w:szCs w:val="24"/>
          <w:lang w:val="hy-AM"/>
        </w:rPr>
        <w:t>դ</w:t>
      </w:r>
      <w:r w:rsidRPr="001D7C5D">
        <w:rPr>
          <w:rFonts w:ascii="GHEA Grapalat" w:eastAsia="Times New Roman" w:hAnsi="GHEA Grapalat" w:cs="Times New Roman"/>
          <w:sz w:val="24"/>
          <w:szCs w:val="24"/>
          <w:lang w:val="hy-AM"/>
        </w:rPr>
        <w:t xml:space="preserve"> ոլորտի վերաբերյալ մանրամասն </w:t>
      </w:r>
      <w:r w:rsidR="00640011" w:rsidRPr="001D7C5D">
        <w:rPr>
          <w:rFonts w:ascii="GHEA Grapalat" w:eastAsia="Times New Roman" w:hAnsi="GHEA Grapalat" w:cs="Times New Roman"/>
          <w:sz w:val="24"/>
          <w:szCs w:val="24"/>
          <w:lang w:val="hy-AM"/>
        </w:rPr>
        <w:t>առաջարկություններ տեղ չեն գտել այս հետազոտությունում</w:t>
      </w:r>
      <w:r w:rsidRPr="001D7C5D">
        <w:rPr>
          <w:rFonts w:ascii="GHEA Grapalat" w:eastAsia="Times New Roman" w:hAnsi="GHEA Grapalat" w:cs="Times New Roman"/>
          <w:sz w:val="24"/>
          <w:szCs w:val="24"/>
          <w:lang w:val="hy-AM"/>
        </w:rPr>
        <w:t xml:space="preserve">։  </w:t>
      </w:r>
    </w:p>
    <w:p w14:paraId="2DABCAE3" w14:textId="04AA3FAE" w:rsidR="00B30F02" w:rsidRPr="001D7C5D" w:rsidRDefault="00B30F02"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Ամանածավալուն ռեֆորմներն արվել է քրեական օրենսդրության մեջ։ Նոր քրեական օրենսգիրքը, որն ուժի մեջ է մտել 2022 թվականի հուլիսի 1-ից, պարունակում է ատելության խոսքի կանխարգելման արդյունավետ նորմեր։ Այդ առումով, քրեական օրենսդրությունում կարիք չկա կատարել ծավալուն բարեփոխումներ։ Սակայն անհրաժեշտ է արմատապես բարեփոխել վիճակագրության համակարգը և համախմբված վիճակագրությունից անցում կատարել տարանջատված վիճակագրության համակարգ։ Դա պահանջվում է նաև Հայաստանի </w:t>
      </w:r>
      <w:r w:rsidR="00640011" w:rsidRPr="001D7C5D">
        <w:rPr>
          <w:rFonts w:ascii="GHEA Grapalat" w:eastAsia="Times New Roman" w:hAnsi="GHEA Grapalat" w:cs="Times New Roman"/>
          <w:sz w:val="24"/>
          <w:szCs w:val="24"/>
          <w:lang w:val="hy-AM"/>
        </w:rPr>
        <w:t xml:space="preserve">Հանրապետության </w:t>
      </w:r>
      <w:r w:rsidRPr="001D7C5D">
        <w:rPr>
          <w:rFonts w:ascii="GHEA Grapalat" w:eastAsia="Times New Roman" w:hAnsi="GHEA Grapalat" w:cs="Times New Roman"/>
          <w:sz w:val="24"/>
          <w:szCs w:val="24"/>
          <w:lang w:val="hy-AM"/>
        </w:rPr>
        <w:t xml:space="preserve">միջազգային պարտավորություններով։ </w:t>
      </w:r>
    </w:p>
    <w:p w14:paraId="6A674424" w14:textId="17143C7D" w:rsidR="00B30F02" w:rsidRPr="001D7C5D" w:rsidRDefault="001B113F"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Ատելության խոսքի կանխարգելման ուղղությամբ արդյունավետ նախաձեռնություն կարող է լինել Վարչական իրավախախտումների մասին օրենսգրքում հասարակական վայրում ատելության խոսքի համար վարչական տույժ</w:t>
      </w:r>
      <w:r w:rsidR="00640011" w:rsidRPr="001D7C5D">
        <w:rPr>
          <w:rFonts w:ascii="GHEA Grapalat" w:eastAsia="Times New Roman" w:hAnsi="GHEA Grapalat" w:cs="Times New Roman"/>
          <w:sz w:val="24"/>
          <w:szCs w:val="24"/>
          <w:lang w:val="hy-AM"/>
        </w:rPr>
        <w:t>եր</w:t>
      </w:r>
      <w:r w:rsidRPr="001D7C5D">
        <w:rPr>
          <w:rFonts w:ascii="GHEA Grapalat" w:eastAsia="Times New Roman" w:hAnsi="GHEA Grapalat" w:cs="Times New Roman"/>
          <w:sz w:val="24"/>
          <w:szCs w:val="24"/>
          <w:lang w:val="hy-AM"/>
        </w:rPr>
        <w:t xml:space="preserve"> նախատեսելը։ Դա կարող է ընգրկել ցանկացած հասարակական միջավայր, այդ թվում սպորտային միջոցառումների ժամանակ, ինչպես նաև սոցիալական ցանցերում ռասիստական բնույթի ցանկացած արտահայտության, գրառման, ժեստի և արտահայտվելու ցանկացած այլ եղանակի համար վարչական տույժ նախատեսելը։ Ընդ որում, որոշ դեպքերում վարչական տույժը կարող է լինել առավել համաչափ ու արձագանքման առավել նպատակահարմար եղանակ, քան քրեական պատասխանատվությունը։ </w:t>
      </w:r>
    </w:p>
    <w:p w14:paraId="5E6B31FD" w14:textId="6EC96ACB" w:rsidR="001B113F" w:rsidRPr="001D7C5D" w:rsidRDefault="001B113F"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Առաջարկվում է նաև սահմանել ատելության խոսքի վերաբերյալ նորմեր քաղաքացիական օրենսդրությունում, մասնավորապես, Քաղաքացիական օրենսգրքում և քաղաքացիաիրավական հարաբերություններ կարգավորող այլ օրենքներում։ Այս իմաստով մեծ կարևորություն է տրվում «հովանոցային» նորմի սահմանումը «Իրավահավասարության մասին օրենք» նախագծում, որը կարող է լինել ուղենիշային նորմ քաղաքացիական և վարչական օրենսդրության ամենատարբեր բնագավառներում ատելության խոսքի նորմեր սահմանելու և կիրառելու համար։ Ավելին, ուղենիշային նորմը կարող է լայնորեն կիրառվել նաև ինքնակարգավորման ու համակարգ</w:t>
      </w:r>
      <w:r w:rsidR="00640011" w:rsidRPr="001D7C5D">
        <w:rPr>
          <w:rFonts w:ascii="GHEA Grapalat" w:eastAsia="Times New Roman" w:hAnsi="GHEA Grapalat" w:cs="Times New Roman"/>
          <w:sz w:val="24"/>
          <w:szCs w:val="24"/>
          <w:lang w:val="hy-AM"/>
        </w:rPr>
        <w:t>ա</w:t>
      </w:r>
      <w:r w:rsidRPr="001D7C5D">
        <w:rPr>
          <w:rFonts w:ascii="GHEA Grapalat" w:eastAsia="Times New Roman" w:hAnsi="GHEA Grapalat" w:cs="Times New Roman"/>
          <w:sz w:val="24"/>
          <w:szCs w:val="24"/>
          <w:lang w:val="hy-AM"/>
        </w:rPr>
        <w:t xml:space="preserve">վորման </w:t>
      </w:r>
      <w:r w:rsidR="00640011" w:rsidRPr="001D7C5D">
        <w:rPr>
          <w:rFonts w:ascii="GHEA Grapalat" w:eastAsia="Times New Roman" w:hAnsi="GHEA Grapalat" w:cs="Times New Roman"/>
          <w:sz w:val="24"/>
          <w:szCs w:val="24"/>
          <w:lang w:val="hy-AM"/>
        </w:rPr>
        <w:t>համակարգերում</w:t>
      </w:r>
      <w:r w:rsidRPr="001D7C5D">
        <w:rPr>
          <w:rFonts w:ascii="GHEA Grapalat" w:eastAsia="Times New Roman" w:hAnsi="GHEA Grapalat" w:cs="Times New Roman"/>
          <w:sz w:val="24"/>
          <w:szCs w:val="24"/>
          <w:lang w:val="hy-AM"/>
        </w:rPr>
        <w:t xml:space="preserve">, որոնք հիմնականուն սահմանվում են հանրային ու մասնագիտական մարմինների վարքագծի ու էթիկայի </w:t>
      </w:r>
      <w:r w:rsidR="00640011" w:rsidRPr="001D7C5D">
        <w:rPr>
          <w:rFonts w:ascii="GHEA Grapalat" w:eastAsia="Times New Roman" w:hAnsi="GHEA Grapalat" w:cs="Times New Roman"/>
          <w:sz w:val="24"/>
          <w:szCs w:val="24"/>
          <w:lang w:val="hy-AM"/>
        </w:rPr>
        <w:t>կառուցակարգերում</w:t>
      </w:r>
      <w:r w:rsidRPr="001D7C5D">
        <w:rPr>
          <w:rFonts w:ascii="GHEA Grapalat" w:eastAsia="Times New Roman" w:hAnsi="GHEA Grapalat" w:cs="Times New Roman"/>
          <w:sz w:val="24"/>
          <w:szCs w:val="24"/>
          <w:lang w:val="hy-AM"/>
        </w:rPr>
        <w:t xml:space="preserve">։  </w:t>
      </w:r>
    </w:p>
    <w:p w14:paraId="297D457B" w14:textId="2FDDC4DC" w:rsidR="00282A85" w:rsidRPr="001D7C5D" w:rsidRDefault="001B113F"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lastRenderedPageBreak/>
        <w:t xml:space="preserve">Առանձնահատուկ կարևորություն է ներկայացնում ատելության խոսքի կանխարգելման ուղղությամբ առաջարկությունները համացանցի ոլորտում։ Գաղտնիք չէ, որ այս ոլորտը առավել խնդրահարույց է՝ հաշվի առնելով համացանցի առանձնահատկությունները։ Այս տիրությում ատելության խոսքը, այդ թվում նաև ցանկացած այլ տեսակի անօրինական խոսքը, տարածվում է </w:t>
      </w:r>
      <w:r w:rsidR="00282A85" w:rsidRPr="001D7C5D">
        <w:rPr>
          <w:rFonts w:ascii="GHEA Grapalat" w:eastAsia="Times New Roman" w:hAnsi="GHEA Grapalat" w:cs="Times New Roman"/>
          <w:sz w:val="24"/>
          <w:szCs w:val="24"/>
          <w:lang w:val="hy-AM"/>
        </w:rPr>
        <w:t>առավել մեծ մասշ</w:t>
      </w:r>
      <w:r w:rsidR="00640011" w:rsidRPr="001D7C5D">
        <w:rPr>
          <w:rFonts w:ascii="GHEA Grapalat" w:eastAsia="Times New Roman" w:hAnsi="GHEA Grapalat" w:cs="Times New Roman"/>
          <w:sz w:val="24"/>
          <w:szCs w:val="24"/>
          <w:lang w:val="hy-AM"/>
        </w:rPr>
        <w:t>տ</w:t>
      </w:r>
      <w:r w:rsidR="00282A85" w:rsidRPr="001D7C5D">
        <w:rPr>
          <w:rFonts w:ascii="GHEA Grapalat" w:eastAsia="Times New Roman" w:hAnsi="GHEA Grapalat" w:cs="Times New Roman"/>
          <w:sz w:val="24"/>
          <w:szCs w:val="24"/>
          <w:lang w:val="hy-AM"/>
        </w:rPr>
        <w:t xml:space="preserve">աբներով, արագությամբ ու սփռվածությամբ, քան ֆիզիկական միջավայրում կամ ավանդական լրատվամիջոցներում։ Ավելին, այս միջավայրում տարածված խոսքը հետագայում դժվար է կարգավորելը, առավել ևս արգելափակելը կամ հեռացնելը։ Չնայած այդ ամենից, համացանցի ոլորտը դժվար կառավարելի և կարգավորվող ոլորտ է, և այս ոլորտում քաղաքացիների իրավունքները ատելության խոսքի դեմ առավել թերի են պաշտպանված։ </w:t>
      </w:r>
    </w:p>
    <w:p w14:paraId="0A11358C" w14:textId="071F5005" w:rsidR="00282A85" w:rsidRPr="001D7C5D" w:rsidRDefault="00282A85"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ՀՀ համացանցային տիրույթում սպառողների և տարբեր դերակատարների միջև իրավահարաբերությունները ձևավորված են հիմնականում էլեկտրոնային հաղորդակցության հանրային ցանցերի և դոմենային տիրույթներում։ Ինչ վերաբերում է սոցիալական ցանցերին, դրանք հիմնականում կառավարվում են օտարերկրյա ընկերությունների կողմից, որոնք չունեն ներկայացուցչություն ՀՀ-ում, և այս տիրույթում ատելության խոսքի կանխարգելման մեխանիզմները հիմնականում կարելի է կիրառել ան դեպքում, երբ օգտատերերին հնարավոր է նույնականացնել, որի դեպքում նրանց նկատմամբ կարելի է ընդհանուր կարգով կիրառել քրեական, քաղաքացիական կամ վարչական պատասխանատվության մեխանիզմներ։ </w:t>
      </w:r>
    </w:p>
    <w:p w14:paraId="574D7B46" w14:textId="6B7A09AD" w:rsidR="00282A85" w:rsidRPr="001D7C5D" w:rsidRDefault="00282A85"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Ինչի վերաբերում է էլեկտրոնային հաղորդակցության հանրային ցանցերի տիրույթին, այս ոլորտը մեծապես կարգավորվում է պետության կողմից, ու դա իրականացվում է պետական լիզենզիայի միջոցով։ Դա արդեն իսկ ենթադրում է արդյունավետ վարչական մեխանիզմների կիրառման հնարավորություն լիզենզավորման պայմանագրի շրջանակում, որի արդյունքում ցանցային օպերատորներին և համացանցային կապի ծառայություններ մատուցողներին կարելի է </w:t>
      </w:r>
      <w:r w:rsidR="00640011" w:rsidRPr="001D7C5D">
        <w:rPr>
          <w:rFonts w:ascii="GHEA Grapalat" w:eastAsia="Times New Roman" w:hAnsi="GHEA Grapalat" w:cs="Times New Roman"/>
          <w:sz w:val="24"/>
          <w:szCs w:val="24"/>
          <w:lang w:val="hy-AM"/>
        </w:rPr>
        <w:t xml:space="preserve">հարկադրել </w:t>
      </w:r>
      <w:r w:rsidRPr="001D7C5D">
        <w:rPr>
          <w:rFonts w:ascii="GHEA Grapalat" w:eastAsia="Times New Roman" w:hAnsi="GHEA Grapalat" w:cs="Times New Roman"/>
          <w:sz w:val="24"/>
          <w:szCs w:val="24"/>
          <w:lang w:val="hy-AM"/>
        </w:rPr>
        <w:t xml:space="preserve">ստեղծելու ատելության խոսքի արձագանքման արդյունավետ մեխանիզմներ։ Ուստի, այս ոլորտում կարելի է ներդնել արձագանքման արդյունավետ մեխանիզմներ պետական հարկադրանքի վարչական կառուցակարգերով։ </w:t>
      </w:r>
    </w:p>
    <w:p w14:paraId="7D1F151C" w14:textId="5D8757EC" w:rsidR="00282A85" w:rsidRPr="001D7C5D" w:rsidRDefault="00282A85"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r w:rsidRPr="001D7C5D">
        <w:rPr>
          <w:rFonts w:ascii="GHEA Grapalat" w:eastAsia="Times New Roman" w:hAnsi="GHEA Grapalat" w:cs="Times New Roman"/>
          <w:sz w:val="24"/>
          <w:szCs w:val="24"/>
          <w:lang w:val="hy-AM"/>
        </w:rPr>
        <w:t xml:space="preserve">Ինչ վերաբերում է դոմենային տիրույթին, այս տիրույթը ամբողջովին դուրս է պետական կարգավորումից, և կառավարվում է քաղաքացիաիրավական հարաբերություններով։ </w:t>
      </w:r>
      <w:r w:rsidR="00640011" w:rsidRPr="001D7C5D">
        <w:rPr>
          <w:rFonts w:ascii="GHEA Grapalat" w:eastAsia="Times New Roman" w:hAnsi="GHEA Grapalat" w:cs="Times New Roman"/>
          <w:sz w:val="24"/>
          <w:szCs w:val="24"/>
          <w:lang w:val="hy-AM"/>
        </w:rPr>
        <w:t xml:space="preserve">Դա հնարավորություն կտա այդ հարաբերությունները կարգավորող դոմենային պայմանագրերում, որոնք կնքվում են գրանցորդների և ռեգիստրարների միջև, քաղաքացիաիրավական այդ պայմանագրերում սահմանելով  ատելության խոսքի արդյունավետ դրույթներ, որի պայմաններում ռեգիստրարները, </w:t>
      </w:r>
      <w:r w:rsidR="00640011" w:rsidRPr="001D7C5D">
        <w:rPr>
          <w:rFonts w:ascii="GHEA Grapalat" w:eastAsia="Times New Roman" w:hAnsi="GHEA Grapalat" w:cs="Times New Roman"/>
          <w:sz w:val="24"/>
          <w:szCs w:val="24"/>
          <w:lang w:val="hy-AM"/>
        </w:rPr>
        <w:lastRenderedPageBreak/>
        <w:t>ինչպես նաև «Ինտերնետ Հանրություն» հասարակական կազմակերպությունը, որը լիազորված է կառավարելու «</w:t>
      </w:r>
      <w:r w:rsidR="00640011" w:rsidRPr="001D7C5D">
        <w:rPr>
          <w:rFonts w:ascii="Cambria Math" w:eastAsia="Times New Roman" w:hAnsi="Cambria Math" w:cs="Cambria Math"/>
          <w:sz w:val="24"/>
          <w:szCs w:val="24"/>
          <w:lang w:val="hy-AM"/>
        </w:rPr>
        <w:t>․</w:t>
      </w:r>
      <w:r w:rsidR="00640011" w:rsidRPr="001D7C5D">
        <w:rPr>
          <w:rFonts w:ascii="GHEA Grapalat" w:eastAsia="Times New Roman" w:hAnsi="GHEA Grapalat" w:cs="Times New Roman"/>
          <w:sz w:val="24"/>
          <w:szCs w:val="24"/>
          <w:lang w:val="hy-AM"/>
        </w:rPr>
        <w:t>am» և «</w:t>
      </w:r>
      <w:r w:rsidR="00640011" w:rsidRPr="001D7C5D">
        <w:rPr>
          <w:rFonts w:ascii="Cambria Math" w:eastAsia="Times New Roman" w:hAnsi="Cambria Math" w:cs="Cambria Math"/>
          <w:sz w:val="24"/>
          <w:szCs w:val="24"/>
          <w:lang w:val="hy-AM"/>
        </w:rPr>
        <w:t>․</w:t>
      </w:r>
      <w:r w:rsidR="00640011" w:rsidRPr="001D7C5D">
        <w:rPr>
          <w:rFonts w:ascii="GHEA Grapalat" w:eastAsia="Times New Roman" w:hAnsi="GHEA Grapalat" w:cs="Times New Roman"/>
          <w:sz w:val="24"/>
          <w:szCs w:val="24"/>
          <w:lang w:val="hy-AM"/>
        </w:rPr>
        <w:t xml:space="preserve">հայ» դոմենները, շահագրգռված կլինեն ստեղծելու ատելության խոսքի մշտադիտարկման, արգելափակման, հեռացման, բողոքների քննության և քաղաքացիական պատասխանատվության արդյունավետ համակարգեր, որոնք ներկայումս բացակայում են։ </w:t>
      </w:r>
      <w:r w:rsidR="004526FF" w:rsidRPr="001D7C5D">
        <w:rPr>
          <w:rFonts w:ascii="GHEA Grapalat" w:eastAsia="Times New Roman" w:hAnsi="GHEA Grapalat" w:cs="Times New Roman"/>
          <w:sz w:val="24"/>
          <w:szCs w:val="24"/>
          <w:lang w:val="hy-AM"/>
        </w:rPr>
        <w:t xml:space="preserve">Ի հավելումն, առաջարկվում է այս ոլորտը կարգավորել պետության և մասնավոր դերակատարների միջև գործընկերային հարաբերությունների համակարգավորման մոդելի կառուցակարգով, որտեղ այս երկու խմբերը կունենան գործառույթների ու լիազորությունների հստակ շրջանակներ, որտեղ առաջինը կունենա ստանդարտների մշակման ու դրանց կատարման նկատմամբ վերահսկողություն իրականացնելու լիազորություններ, իսկ երկրորդը՝ ատելության խոսքի մշտադիտարկման, հայտնաբերման, կանխարգելման ու հեռացման լիազորություններ։ </w:t>
      </w:r>
    </w:p>
    <w:p w14:paraId="20A8E753" w14:textId="77777777" w:rsidR="00282A85" w:rsidRPr="001D7C5D" w:rsidRDefault="00282A85"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p>
    <w:bookmarkEnd w:id="3"/>
    <w:bookmarkEnd w:id="39"/>
    <w:p w14:paraId="61922646" w14:textId="77777777" w:rsidR="00282A85" w:rsidRPr="001D7C5D" w:rsidRDefault="00282A85" w:rsidP="00B30F02">
      <w:pPr>
        <w:shd w:val="clear" w:color="auto" w:fill="FFFFFF"/>
        <w:spacing w:before="100" w:after="0" w:line="276" w:lineRule="auto"/>
        <w:ind w:firstLine="360"/>
        <w:contextualSpacing/>
        <w:jc w:val="both"/>
        <w:rPr>
          <w:rFonts w:ascii="GHEA Grapalat" w:eastAsia="Times New Roman" w:hAnsi="GHEA Grapalat" w:cs="Times New Roman"/>
          <w:sz w:val="24"/>
          <w:szCs w:val="24"/>
          <w:lang w:val="hy-AM"/>
        </w:rPr>
      </w:pPr>
    </w:p>
    <w:sectPr w:rsidR="00282A85" w:rsidRPr="001D7C5D">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CE00C" w14:textId="77777777" w:rsidR="00E07B5D" w:rsidRDefault="00E07B5D" w:rsidP="002A4348">
      <w:pPr>
        <w:spacing w:after="0" w:line="240" w:lineRule="auto"/>
      </w:pPr>
      <w:r>
        <w:separator/>
      </w:r>
    </w:p>
  </w:endnote>
  <w:endnote w:type="continuationSeparator" w:id="0">
    <w:p w14:paraId="11FEB2A1" w14:textId="77777777" w:rsidR="00E07B5D" w:rsidRDefault="00E07B5D" w:rsidP="002A4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171008"/>
      <w:docPartObj>
        <w:docPartGallery w:val="Page Numbers (Bottom of Page)"/>
        <w:docPartUnique/>
      </w:docPartObj>
    </w:sdtPr>
    <w:sdtEndPr>
      <w:rPr>
        <w:noProof/>
      </w:rPr>
    </w:sdtEndPr>
    <w:sdtContent>
      <w:p w14:paraId="23F5086C" w14:textId="586EE3D0" w:rsidR="00DF564F" w:rsidRDefault="00DF56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76C8F44" w14:textId="77777777" w:rsidR="00DF564F" w:rsidRDefault="00DF56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9E981" w14:textId="77777777" w:rsidR="00E07B5D" w:rsidRDefault="00E07B5D" w:rsidP="002A4348">
      <w:pPr>
        <w:spacing w:after="0" w:line="240" w:lineRule="auto"/>
      </w:pPr>
      <w:r>
        <w:separator/>
      </w:r>
    </w:p>
  </w:footnote>
  <w:footnote w:type="continuationSeparator" w:id="0">
    <w:p w14:paraId="1EEF2594" w14:textId="77777777" w:rsidR="00E07B5D" w:rsidRDefault="00E07B5D" w:rsidP="002A4348">
      <w:pPr>
        <w:spacing w:after="0" w:line="240" w:lineRule="auto"/>
      </w:pPr>
      <w:r>
        <w:continuationSeparator/>
      </w:r>
    </w:p>
  </w:footnote>
  <w:footnote w:id="1">
    <w:p w14:paraId="2EAE8FA4" w14:textId="279530CF" w:rsidR="00DF564F" w:rsidRPr="002A4348" w:rsidRDefault="00DF564F" w:rsidP="002A4348">
      <w:pPr>
        <w:pStyle w:val="FootnoteText"/>
        <w:jc w:val="both"/>
        <w:rPr>
          <w:lang w:val="hy-AM"/>
        </w:rPr>
      </w:pPr>
      <w:r>
        <w:rPr>
          <w:rStyle w:val="FootnoteReference"/>
        </w:rPr>
        <w:footnoteRef/>
      </w:r>
      <w:r>
        <w:t xml:space="preserve"> </w:t>
      </w:r>
      <w:r w:rsidRPr="002A4348">
        <w:rPr>
          <w:lang w:val="hy-AM"/>
        </w:rPr>
        <w:t>Փաստաթուղթը թարգմանված է հայերեն</w:t>
      </w:r>
      <w:r>
        <w:rPr>
          <w:lang w:val="hy-AM"/>
        </w:rPr>
        <w:t>։ Մինչ այժմ օգտագործվել է դեռ ի</w:t>
      </w:r>
      <w:r w:rsidRPr="002A4348">
        <w:rPr>
          <w:lang w:val="hy-AM"/>
        </w:rPr>
        <w:t>րազեկման և ուսումնական նպատակն</w:t>
      </w:r>
      <w:r>
        <w:rPr>
          <w:lang w:val="hy-AM"/>
        </w:rPr>
        <w:t>ե</w:t>
      </w:r>
      <w:r w:rsidRPr="002A4348">
        <w:rPr>
          <w:lang w:val="hy-AM"/>
        </w:rPr>
        <w:t xml:space="preserve">րով։ </w:t>
      </w:r>
      <w:r>
        <w:rPr>
          <w:lang w:val="hy-AM"/>
        </w:rPr>
        <w:t xml:space="preserve">Օրինակ, այդ </w:t>
      </w:r>
      <w:r w:rsidRPr="002A4348">
        <w:rPr>
          <w:lang w:val="hy-AM"/>
        </w:rPr>
        <w:t>փաստաթղթի հիմքով մշակվել է դասընթացի ծրագիր Ե</w:t>
      </w:r>
      <w:r>
        <w:rPr>
          <w:lang w:val="hy-AM"/>
        </w:rPr>
        <w:t xml:space="preserve">վրոպային խորհրդի ՀՀ գրասենյակի կողմից </w:t>
      </w:r>
      <w:r w:rsidRPr="002A4348">
        <w:rPr>
          <w:lang w:val="hy-AM"/>
        </w:rPr>
        <w:t>և Արդարադատության ակադեմիայ</w:t>
      </w:r>
      <w:r>
        <w:rPr>
          <w:lang w:val="hy-AM"/>
        </w:rPr>
        <w:t xml:space="preserve">ի հետ համատեղ </w:t>
      </w:r>
      <w:r w:rsidRPr="002A4348">
        <w:rPr>
          <w:lang w:val="hy-AM"/>
        </w:rPr>
        <w:t xml:space="preserve">անցկացվել է մեկ ամսյա առցանց դասընթաց վարչական </w:t>
      </w:r>
      <w:r>
        <w:rPr>
          <w:lang w:val="hy-AM"/>
        </w:rPr>
        <w:t xml:space="preserve">դատարանի </w:t>
      </w:r>
      <w:r w:rsidRPr="002A4348">
        <w:rPr>
          <w:lang w:val="hy-AM"/>
        </w:rPr>
        <w:t>դատավորների և դատախազների համար։ Այդուհանդերձ, փաստաթուղթը դեռ լայն կիրառություն չունի Հ</w:t>
      </w:r>
      <w:r>
        <w:rPr>
          <w:lang w:val="hy-AM"/>
        </w:rPr>
        <w:t>այաստանի Հանրապետությունում</w:t>
      </w:r>
      <w:r w:rsidRPr="002A4348">
        <w:rPr>
          <w:lang w:val="hy-AM"/>
        </w:rPr>
        <w:t>։</w:t>
      </w:r>
    </w:p>
  </w:footnote>
  <w:footnote w:id="2">
    <w:p w14:paraId="2714759B" w14:textId="3EE7B3A9" w:rsidR="00DF564F" w:rsidRPr="00313DF0" w:rsidRDefault="00DF564F" w:rsidP="00313DF0">
      <w:pPr>
        <w:pStyle w:val="FootnoteText"/>
        <w:jc w:val="both"/>
        <w:rPr>
          <w:lang w:val="hy-AM"/>
        </w:rPr>
      </w:pPr>
      <w:r>
        <w:rPr>
          <w:rStyle w:val="FootnoteReference"/>
        </w:rPr>
        <w:footnoteRef/>
      </w:r>
      <w:r w:rsidRPr="0049792C">
        <w:rPr>
          <w:lang w:val="hy-AM"/>
        </w:rPr>
        <w:t xml:space="preserve"> </w:t>
      </w:r>
      <w:r>
        <w:rPr>
          <w:lang w:val="hy-AM"/>
        </w:rPr>
        <w:t xml:space="preserve">Օրինակ, </w:t>
      </w:r>
      <w:r w:rsidRPr="0049792C">
        <w:rPr>
          <w:lang w:val="hy-AM"/>
        </w:rPr>
        <w:t>2016</w:t>
      </w:r>
      <w:r>
        <w:rPr>
          <w:lang w:val="hy-AM"/>
        </w:rPr>
        <w:t xml:space="preserve"> թվականի հուլիսյան դեպքերին մեծամասամբ նպաստեցին հանրահավաքային ճառերը, որոնք թեև արտաքուստ բռնություն գործադրելու կոչեր չէին պարունակում, սակայն քողարկված կերպով դրդում էին մարդկանց բռնություն գործադրել ոստիկանների նկատմամբ։ Այդպիսի օրինակ էր հուլիսի </w:t>
      </w:r>
      <w:r w:rsidRPr="00913B33">
        <w:rPr>
          <w:lang w:val="hy-AM"/>
        </w:rPr>
        <w:t>28-</w:t>
      </w:r>
      <w:r>
        <w:rPr>
          <w:lang w:val="hy-AM"/>
        </w:rPr>
        <w:t xml:space="preserve">ի դեպքերը, երբ հանրահավաքի կազմակերպիչները հանրահավաքի մասնակիցներին ուղղորդեցին «Սարի Թաղ», որտեղ տեղւ ունեցավ բախում ոստիկանների հետ, ու այդ ամենը արվեց առանց բռնություն գործադրելու առերևույթ կոչերի, քանի որ այդ դեպքում հավաքը և երթը դադարեցնելու առերևույթ հիմքեր կստեղծվեին։ </w:t>
      </w:r>
    </w:p>
  </w:footnote>
  <w:footnote w:id="3">
    <w:p w14:paraId="2B81F93F" w14:textId="72C02F0F" w:rsidR="00DF564F" w:rsidRPr="00913B33" w:rsidRDefault="00DF564F" w:rsidP="00D02B00">
      <w:pPr>
        <w:pStyle w:val="FootnoteText"/>
        <w:jc w:val="both"/>
        <w:rPr>
          <w:lang w:val="hy-AM"/>
        </w:rPr>
      </w:pPr>
      <w:r>
        <w:rPr>
          <w:rStyle w:val="FootnoteReference"/>
        </w:rPr>
        <w:footnoteRef/>
      </w:r>
      <w:r w:rsidRPr="00913B33">
        <w:rPr>
          <w:lang w:val="hy-AM"/>
        </w:rPr>
        <w:t xml:space="preserve"> </w:t>
      </w:r>
      <w:r>
        <w:rPr>
          <w:lang w:val="hy-AM"/>
        </w:rPr>
        <w:t xml:space="preserve">Տե՛ս Եվրոպայի խորհրդի հետազոտությունը․ </w:t>
      </w:r>
      <w:r w:rsidRPr="00913B33">
        <w:rPr>
          <w:lang w:val="hy-AM"/>
        </w:rPr>
        <w:t>Խտրականությունը, ատելության հանցագործությունները և ատելության խոսքը Հայաստանում. տվյալների հավաքագրում Իրավիճակի վերլուծության զեկույց</w:t>
      </w:r>
      <w:r>
        <w:rPr>
          <w:lang w:val="hy-AM"/>
        </w:rPr>
        <w:t xml:space="preserve">։ </w:t>
      </w:r>
      <w:r w:rsidRPr="00913B33">
        <w:rPr>
          <w:lang w:val="hy-AM"/>
        </w:rPr>
        <w:t xml:space="preserve">2019: </w:t>
      </w:r>
      <w:r>
        <w:rPr>
          <w:lang w:val="hy-AM"/>
        </w:rPr>
        <w:t xml:space="preserve">Զեկույցի ամբողջական տեքստը հասանելի է հետևյալ հղումով․ </w:t>
      </w:r>
      <w:hyperlink r:id="rId1" w:history="1">
        <w:r w:rsidRPr="00670CF6">
          <w:rPr>
            <w:rStyle w:val="Hyperlink"/>
            <w:lang w:val="hy-AM"/>
          </w:rPr>
          <w:t>https://rm.coe.int/situational-analysis-armenia-hye/16809e49f2</w:t>
        </w:r>
      </w:hyperlink>
      <w:r>
        <w:rPr>
          <w:lang w:val="hy-AM"/>
        </w:rPr>
        <w:t xml:space="preserve"> </w:t>
      </w:r>
    </w:p>
  </w:footnote>
  <w:footnote w:id="4">
    <w:p w14:paraId="383BD3D6" w14:textId="4A62C21B" w:rsidR="00DF564F" w:rsidRPr="00232EEA" w:rsidRDefault="00DF564F">
      <w:pPr>
        <w:pStyle w:val="FootnoteText"/>
        <w:rPr>
          <w:lang w:val="hy-AM"/>
        </w:rPr>
      </w:pPr>
      <w:r>
        <w:rPr>
          <w:rStyle w:val="FootnoteReference"/>
        </w:rPr>
        <w:footnoteRef/>
      </w:r>
      <w:r w:rsidRPr="00913B33">
        <w:rPr>
          <w:lang w:val="hy-AM"/>
        </w:rPr>
        <w:t xml:space="preserve"> </w:t>
      </w:r>
      <w:r>
        <w:rPr>
          <w:lang w:val="hy-AM"/>
        </w:rPr>
        <w:t>Տե՛ս ԵԱՀԿ/</w:t>
      </w:r>
      <w:r w:rsidRPr="00232EEA">
        <w:rPr>
          <w:lang w:val="hy-AM"/>
        </w:rPr>
        <w:t xml:space="preserve">ԵԺՀՄԻԳ </w:t>
      </w:r>
      <w:r>
        <w:rPr>
          <w:lang w:val="hy-AM"/>
        </w:rPr>
        <w:t xml:space="preserve">կայքը ատելության հանցագործությունների արձանագրման վերաբերյալ, որում ՀՀ-ի վերաբերյալ էջը հասանելի է հետևյալ հղումով․ </w:t>
      </w:r>
      <w:hyperlink r:id="rId2" w:history="1">
        <w:r w:rsidRPr="00913B33">
          <w:rPr>
            <w:rStyle w:val="Hyperlink"/>
            <w:lang w:val="hy-AM"/>
          </w:rPr>
          <w:t>Armenia | HCRW (osce.org)</w:t>
        </w:r>
      </w:hyperlink>
      <w:r>
        <w:rPr>
          <w:lang w:val="hy-AM"/>
        </w:rPr>
        <w:t xml:space="preserve"> </w:t>
      </w:r>
    </w:p>
  </w:footnote>
  <w:footnote w:id="5">
    <w:p w14:paraId="7F874C58" w14:textId="084EE4DB" w:rsidR="00DF564F" w:rsidRPr="00907FCA" w:rsidRDefault="00DF564F" w:rsidP="00D253F5">
      <w:pPr>
        <w:pStyle w:val="FootnoteText"/>
        <w:jc w:val="both"/>
        <w:rPr>
          <w:lang w:val="hy-AM"/>
        </w:rPr>
      </w:pPr>
      <w:r>
        <w:rPr>
          <w:rStyle w:val="FootnoteReference"/>
        </w:rPr>
        <w:footnoteRef/>
      </w:r>
      <w:r>
        <w:rPr>
          <w:lang w:val="hy-AM"/>
        </w:rPr>
        <w:t xml:space="preserve"> Կանխակալության ցուցիչները սովորաբար տասն են, որոնք են</w:t>
      </w:r>
      <w:r w:rsidRPr="00D253F5">
        <w:rPr>
          <w:lang w:val="hy-AM"/>
        </w:rPr>
        <w:t xml:space="preserve"> 1) </w:t>
      </w:r>
      <w:r>
        <w:rPr>
          <w:lang w:val="hy-AM"/>
        </w:rPr>
        <w:t xml:space="preserve">զոհի կամ վկաների ընկալումները, </w:t>
      </w:r>
      <w:r w:rsidRPr="00D253F5">
        <w:rPr>
          <w:lang w:val="hy-AM"/>
        </w:rPr>
        <w:t xml:space="preserve">2) </w:t>
      </w:r>
      <w:r>
        <w:rPr>
          <w:lang w:val="hy-AM"/>
        </w:rPr>
        <w:t xml:space="preserve">իրավախախտի տեսքը կամ բառացի հայտարարությունները հանցագործություն կատարելու պահին, </w:t>
      </w:r>
      <w:r w:rsidRPr="00D253F5">
        <w:rPr>
          <w:lang w:val="hy-AM"/>
        </w:rPr>
        <w:t xml:space="preserve">3) </w:t>
      </w:r>
      <w:r>
        <w:rPr>
          <w:lang w:val="hy-AM"/>
        </w:rPr>
        <w:t xml:space="preserve">զոհի տեսքը կամ գործողությունները, </w:t>
      </w:r>
      <w:r w:rsidRPr="00D253F5">
        <w:rPr>
          <w:lang w:val="hy-AM"/>
        </w:rPr>
        <w:t xml:space="preserve">4) </w:t>
      </w:r>
      <w:r>
        <w:rPr>
          <w:lang w:val="hy-AM"/>
        </w:rPr>
        <w:t xml:space="preserve">իրավախախախտի կանխակալ պատկերը, </w:t>
      </w:r>
      <w:r w:rsidRPr="00D253F5">
        <w:rPr>
          <w:lang w:val="hy-AM"/>
        </w:rPr>
        <w:t xml:space="preserve">5) </w:t>
      </w:r>
      <w:r>
        <w:rPr>
          <w:lang w:val="hy-AM"/>
        </w:rPr>
        <w:t xml:space="preserve">ծայրահեղական խմբերի մասնակցությունը հանցագործությանը </w:t>
      </w:r>
      <w:r w:rsidRPr="00D253F5">
        <w:rPr>
          <w:lang w:val="hy-AM"/>
        </w:rPr>
        <w:t xml:space="preserve">6) </w:t>
      </w:r>
      <w:r>
        <w:rPr>
          <w:lang w:val="hy-AM"/>
        </w:rPr>
        <w:t xml:space="preserve">իրավախախման վայրի ընտրությունը, </w:t>
      </w:r>
      <w:r w:rsidRPr="00D253F5">
        <w:rPr>
          <w:lang w:val="hy-AM"/>
        </w:rPr>
        <w:t xml:space="preserve">7) </w:t>
      </w:r>
      <w:r>
        <w:rPr>
          <w:lang w:val="hy-AM"/>
        </w:rPr>
        <w:t xml:space="preserve">իրավախախտման ժամի ընտրությունը, </w:t>
      </w:r>
      <w:r w:rsidRPr="00D253F5">
        <w:rPr>
          <w:lang w:val="hy-AM"/>
        </w:rPr>
        <w:t xml:space="preserve">8) </w:t>
      </w:r>
      <w:r>
        <w:rPr>
          <w:lang w:val="hy-AM"/>
        </w:rPr>
        <w:t xml:space="preserve">հանցագործության անհարկի դաժանությունը կամ հատուկ միջոցների կամ մեթոդներիի կիրառումը, </w:t>
      </w:r>
      <w:r w:rsidRPr="00D253F5">
        <w:rPr>
          <w:lang w:val="hy-AM"/>
        </w:rPr>
        <w:t xml:space="preserve">9) </w:t>
      </w:r>
      <w:r>
        <w:rPr>
          <w:lang w:val="hy-AM"/>
        </w:rPr>
        <w:t>իրավախախտմանը հանրայնություն տալը</w:t>
      </w:r>
      <w:r w:rsidRPr="00D253F5">
        <w:rPr>
          <w:lang w:val="hy-AM"/>
        </w:rPr>
        <w:t xml:space="preserve"> </w:t>
      </w:r>
      <w:r>
        <w:rPr>
          <w:lang w:val="hy-AM"/>
        </w:rPr>
        <w:t xml:space="preserve">և </w:t>
      </w:r>
      <w:r w:rsidRPr="00D253F5">
        <w:rPr>
          <w:lang w:val="hy-AM"/>
        </w:rPr>
        <w:t xml:space="preserve">10) </w:t>
      </w:r>
      <w:r>
        <w:rPr>
          <w:lang w:val="hy-AM"/>
        </w:rPr>
        <w:t xml:space="preserve">այլ դրդապատճառների բացակայությունը։ Տե՛ս, այս առումով, ԵԱՀԿ-ի </w:t>
      </w:r>
      <w:hyperlink r:id="rId3" w:history="1">
        <w:r w:rsidRPr="00D253F5">
          <w:rPr>
            <w:rStyle w:val="Hyperlink"/>
            <w:lang w:val="hy-AM"/>
          </w:rPr>
          <w:t>ձեռնարկը</w:t>
        </w:r>
      </w:hyperlink>
      <w:r>
        <w:rPr>
          <w:lang w:val="hy-AM"/>
        </w:rPr>
        <w:t xml:space="preserve"> պատրաստած ոստիկաննրի համար, որը կարելի է թարգմանել ու օգտագործել որպես մեթոդական գրականություն ատելության հանցագործություններ քննելիս։</w:t>
      </w:r>
      <w:r w:rsidRPr="00907FCA">
        <w:rPr>
          <w:lang w:val="hy-AM"/>
        </w:rPr>
        <w:t xml:space="preserve"> </w:t>
      </w:r>
    </w:p>
  </w:footnote>
  <w:footnote w:id="6">
    <w:p w14:paraId="52F53E1E" w14:textId="77777777" w:rsidR="00DF564F" w:rsidRPr="003F7DBF" w:rsidRDefault="00DF564F" w:rsidP="00741D64">
      <w:pPr>
        <w:pStyle w:val="FootnoteText"/>
        <w:rPr>
          <w:lang w:val="hy-AM"/>
        </w:rPr>
      </w:pPr>
      <w:r w:rsidRPr="003F7DBF">
        <w:rPr>
          <w:rStyle w:val="FootnoteReference"/>
        </w:rPr>
        <w:footnoteRef/>
      </w:r>
      <w:r w:rsidRPr="00A81A43">
        <w:rPr>
          <w:lang w:val="hy-AM"/>
        </w:rPr>
        <w:t xml:space="preserve"> </w:t>
      </w:r>
      <w:r>
        <w:rPr>
          <w:lang w:val="hy-AM"/>
        </w:rPr>
        <w:t xml:space="preserve">Ռասայական խտրականության վերացման կոմիտե։ </w:t>
      </w:r>
      <w:r w:rsidRPr="003F7DBF">
        <w:rPr>
          <w:bCs/>
          <w:lang w:val="hy-AM"/>
        </w:rPr>
        <w:t>Ընդհանուր մեկնաբանություն թիվ 35</w:t>
      </w:r>
      <w:r>
        <w:rPr>
          <w:bCs/>
          <w:lang w:val="hy-AM"/>
        </w:rPr>
        <w:t xml:space="preserve">։ </w:t>
      </w:r>
      <w:r w:rsidRPr="003F7DBF">
        <w:rPr>
          <w:bCs/>
          <w:lang w:val="hy-AM"/>
        </w:rPr>
        <w:t>CERD/C/GC/35, 26 սեպտեմբերի 2013, կետ 9</w:t>
      </w:r>
      <w:r>
        <w:rPr>
          <w:bCs/>
          <w:lang w:val="hy-AM"/>
        </w:rPr>
        <w:t>։</w:t>
      </w:r>
    </w:p>
  </w:footnote>
  <w:footnote w:id="7">
    <w:p w14:paraId="2F3689CC" w14:textId="77777777" w:rsidR="00DF564F" w:rsidRPr="00113744" w:rsidRDefault="00DF564F" w:rsidP="009D7C74">
      <w:pPr>
        <w:pStyle w:val="FootnoteText"/>
        <w:rPr>
          <w:rFonts w:ascii="Sylfaen" w:hAnsi="Sylfaen"/>
          <w:lang w:val="hy-AM"/>
        </w:rPr>
      </w:pPr>
      <w:r>
        <w:rPr>
          <w:rStyle w:val="FootnoteReference"/>
        </w:rPr>
        <w:footnoteRef/>
      </w:r>
      <w:r w:rsidRPr="00113744">
        <w:rPr>
          <w:lang w:val="hy-AM"/>
        </w:rPr>
        <w:t xml:space="preserve"> </w:t>
      </w:r>
      <w:r>
        <w:rPr>
          <w:rFonts w:ascii="Sylfaen" w:hAnsi="Sylfaen"/>
          <w:lang w:val="hy-AM"/>
        </w:rPr>
        <w:t>Սավվա Տերենտևն ընդդեմ Ռուսաստանի, թիվ</w:t>
      </w:r>
      <w:r w:rsidRPr="00113744">
        <w:rPr>
          <w:rFonts w:ascii="Sylfaen" w:hAnsi="Sylfaen"/>
          <w:lang w:val="hy-AM"/>
        </w:rPr>
        <w:t xml:space="preserve"> 10692/09, 28/08/2018 </w:t>
      </w:r>
    </w:p>
    <w:p w14:paraId="5A5126AF" w14:textId="77777777" w:rsidR="00DF564F" w:rsidRPr="00113744" w:rsidRDefault="00DF564F" w:rsidP="009D7C74">
      <w:pPr>
        <w:pStyle w:val="FootnoteText"/>
        <w:rPr>
          <w:rFonts w:ascii="Sylfaen" w:hAnsi="Sylfaen"/>
          <w:lang w:val="hy-AM"/>
        </w:rPr>
      </w:pPr>
    </w:p>
  </w:footnote>
  <w:footnote w:id="8">
    <w:p w14:paraId="6B885C95" w14:textId="77777777" w:rsidR="00DF564F" w:rsidRPr="00E13ECA" w:rsidRDefault="00DF564F" w:rsidP="00ED2447">
      <w:pPr>
        <w:pStyle w:val="FootnoteText"/>
        <w:rPr>
          <w:rFonts w:ascii="GHEA Grapalat" w:hAnsi="GHEA Grapalat"/>
          <w:lang w:val="hy-AM"/>
        </w:rPr>
      </w:pPr>
      <w:r w:rsidRPr="00E13ECA">
        <w:rPr>
          <w:rStyle w:val="FootnoteReference"/>
          <w:rFonts w:ascii="GHEA Grapalat" w:hAnsi="GHEA Grapalat"/>
        </w:rPr>
        <w:footnoteRef/>
      </w:r>
      <w:r w:rsidRPr="00E13ECA">
        <w:rPr>
          <w:rFonts w:ascii="GHEA Grapalat" w:hAnsi="GHEA Grapalat"/>
          <w:lang w:val="hy-AM"/>
        </w:rPr>
        <w:t xml:space="preserve"> </w:t>
      </w:r>
      <w:r w:rsidRPr="00E13ECA">
        <w:rPr>
          <w:rFonts w:ascii="GHEA Grapalat" w:hAnsi="GHEA Grapalat"/>
          <w:i/>
          <w:iCs/>
          <w:lang w:val="hy-AM"/>
        </w:rPr>
        <w:t>Վեջդելանդն ու այլոք ընդդեմ Շվեդիայի</w:t>
      </w:r>
      <w:r w:rsidRPr="00E13ECA">
        <w:rPr>
          <w:rFonts w:ascii="GHEA Grapalat" w:hAnsi="GHEA Grapalat"/>
          <w:lang w:val="hy-AM"/>
        </w:rPr>
        <w:t xml:space="preserve">, թիվ 1813/07, 9/02/2012, կետ 55։ </w:t>
      </w:r>
    </w:p>
    <w:p w14:paraId="6954BFE1" w14:textId="77777777" w:rsidR="00DF564F" w:rsidRPr="00E13ECA" w:rsidRDefault="00DF564F" w:rsidP="00ED2447">
      <w:pPr>
        <w:pStyle w:val="FootnoteText"/>
        <w:rPr>
          <w:lang w:val="hy-AM"/>
        </w:rPr>
      </w:pPr>
    </w:p>
  </w:footnote>
  <w:footnote w:id="9">
    <w:p w14:paraId="73520F66" w14:textId="77777777" w:rsidR="00DF564F" w:rsidRPr="008A75AD" w:rsidRDefault="00DF564F" w:rsidP="00ED2447">
      <w:pPr>
        <w:pStyle w:val="FootnoteText"/>
        <w:rPr>
          <w:lang w:val="hy-AM"/>
        </w:rPr>
      </w:pPr>
      <w:r>
        <w:rPr>
          <w:rStyle w:val="FootnoteReference"/>
        </w:rPr>
        <w:footnoteRef/>
      </w:r>
      <w:r w:rsidRPr="008A75AD">
        <w:rPr>
          <w:lang w:val="hy-AM"/>
        </w:rPr>
        <w:t xml:space="preserve"> </w:t>
      </w:r>
      <w:r>
        <w:rPr>
          <w:lang w:val="hy-AM"/>
        </w:rPr>
        <w:t>ՀՀ վ</w:t>
      </w:r>
      <w:r w:rsidRPr="008A75AD">
        <w:rPr>
          <w:lang w:val="hy-AM"/>
        </w:rPr>
        <w:t>ճռաբեկ դատարանի 14.05.2014</w:t>
      </w:r>
      <w:r>
        <w:rPr>
          <w:lang w:val="hy-AM"/>
        </w:rPr>
        <w:t xml:space="preserve">թ թիվ </w:t>
      </w:r>
      <w:r w:rsidRPr="008A75AD">
        <w:rPr>
          <w:lang w:val="hy-AM"/>
        </w:rPr>
        <w:t xml:space="preserve">ԱՎԴ/0179/02/13 </w:t>
      </w:r>
      <w:r>
        <w:rPr>
          <w:lang w:val="hy-AM"/>
        </w:rPr>
        <w:t xml:space="preserve">գործով </w:t>
      </w:r>
      <w:r w:rsidRPr="008A75AD">
        <w:rPr>
          <w:lang w:val="hy-AM"/>
        </w:rPr>
        <w:t>որոշում</w:t>
      </w:r>
      <w:r>
        <w:rPr>
          <w:lang w:val="hy-AM"/>
        </w:rPr>
        <w:t>ը Անիկ Դավթյանի գործով</w:t>
      </w:r>
      <w:r w:rsidRPr="008A75AD">
        <w:rPr>
          <w:lang w:val="hy-AM"/>
        </w:rPr>
        <w:t xml:space="preserve">. </w:t>
      </w:r>
      <w:r>
        <w:rPr>
          <w:lang w:val="hy-AM"/>
        </w:rPr>
        <w:t xml:space="preserve">էջ </w:t>
      </w:r>
      <w:r w:rsidRPr="008A75AD">
        <w:rPr>
          <w:lang w:val="hy-AM"/>
        </w:rPr>
        <w:t>9</w:t>
      </w:r>
      <w:r>
        <w:rPr>
          <w:lang w:val="hy-AM"/>
        </w:rPr>
        <w:t xml:space="preserve">, պարբ․ </w:t>
      </w:r>
      <w:r w:rsidRPr="008A75AD">
        <w:rPr>
          <w:lang w:val="hy-AM"/>
        </w:rPr>
        <w:t>4:</w:t>
      </w:r>
    </w:p>
  </w:footnote>
  <w:footnote w:id="10">
    <w:p w14:paraId="4D74E625" w14:textId="77777777" w:rsidR="00DF564F" w:rsidRPr="008A0B96" w:rsidRDefault="00DF564F" w:rsidP="0048705E">
      <w:pPr>
        <w:pStyle w:val="FootnoteText"/>
        <w:rPr>
          <w:lang w:val="hy-AM"/>
        </w:rPr>
      </w:pPr>
      <w:r>
        <w:rPr>
          <w:rStyle w:val="FootnoteReference"/>
        </w:rPr>
        <w:footnoteRef/>
      </w:r>
      <w:r w:rsidRPr="008A0B96">
        <w:rPr>
          <w:lang w:val="hy-AM"/>
        </w:rPr>
        <w:t xml:space="preserve"> </w:t>
      </w:r>
      <w:r>
        <w:rPr>
          <w:lang w:val="hy-AM"/>
        </w:rPr>
        <w:t xml:space="preserve">Հաճախ հեռուստատեսային ընկերությունները նախընտրում են որոշ հեռուստատեսային հաղորդումներ հեռարձակել, օրինակ, </w:t>
      </w:r>
      <w:r w:rsidRPr="008A0B96">
        <w:rPr>
          <w:lang w:val="hy-AM"/>
        </w:rPr>
        <w:t xml:space="preserve">Youtube.com </w:t>
      </w:r>
      <w:r>
        <w:rPr>
          <w:lang w:val="hy-AM"/>
        </w:rPr>
        <w:t xml:space="preserve">սոցիալական ցանցով, ու այս հարթակը չի կարող կարգավորվել ՀՌՀ-ի կողմից։ </w:t>
      </w:r>
    </w:p>
  </w:footnote>
  <w:footnote w:id="11">
    <w:p w14:paraId="6B89B3F2" w14:textId="46471364" w:rsidR="00DF564F" w:rsidRPr="00235170" w:rsidRDefault="00DF564F" w:rsidP="00AD746D">
      <w:pPr>
        <w:pStyle w:val="FootnoteText"/>
        <w:rPr>
          <w:lang w:val="hy-AM"/>
        </w:rPr>
      </w:pPr>
      <w:r>
        <w:rPr>
          <w:rStyle w:val="FootnoteReference"/>
        </w:rPr>
        <w:footnoteRef/>
      </w:r>
      <w:r w:rsidRPr="005918AB">
        <w:rPr>
          <w:lang w:val="hy-AM"/>
        </w:rPr>
        <w:t xml:space="preserve"> </w:t>
      </w:r>
      <w:r>
        <w:rPr>
          <w:lang w:val="hy-AM"/>
        </w:rPr>
        <w:t xml:space="preserve">«Մեկ երրորդ անձ» չափանիշի մասով տե՛ս </w:t>
      </w:r>
      <w:r w:rsidRPr="005918AB">
        <w:rPr>
          <w:lang w:val="hy-AM"/>
        </w:rPr>
        <w:t xml:space="preserve">Վճռաբեկ դատարանի թիվ ԵԿԴ/2293/02/10 </w:t>
      </w:r>
      <w:r>
        <w:rPr>
          <w:lang w:val="hy-AM"/>
        </w:rPr>
        <w:t xml:space="preserve">գործով </w:t>
      </w:r>
      <w:r w:rsidRPr="005918AB">
        <w:rPr>
          <w:lang w:val="hy-AM"/>
        </w:rPr>
        <w:t>որոշման 8-րդ էջի վերջում և 9-րդ էջի սկզբում, ինչպես նաև 9-րդ էջի 2-րդ պարբերության ձևակերպումը</w:t>
      </w:r>
      <w:r>
        <w:rPr>
          <w:lang w:val="hy-AM"/>
        </w:rPr>
        <w:t xml:space="preserve">։ &lt;&lt;Հասանելի է բոլորին&gt;&gt; չափանիշի մասին տե՛ս </w:t>
      </w:r>
      <w:r w:rsidRPr="005918AB">
        <w:rPr>
          <w:bCs/>
          <w:lang w:val="hy-AM"/>
        </w:rPr>
        <w:t>Աջափնյակ և Դավիթաշեն վարչական շրջանների ընդհանուր իրավասության դատարան</w:t>
      </w:r>
      <w:r>
        <w:rPr>
          <w:bCs/>
          <w:lang w:val="hy-AM"/>
        </w:rPr>
        <w:t>ի վճիռը թ</w:t>
      </w:r>
      <w:r w:rsidRPr="005918AB">
        <w:rPr>
          <w:bCs/>
          <w:lang w:val="hy-AM"/>
        </w:rPr>
        <w:t>իվ ԵԱԴԴ/0074/02/12 քաղաքացիական</w:t>
      </w:r>
      <w:r>
        <w:rPr>
          <w:bCs/>
          <w:lang w:val="hy-AM"/>
        </w:rPr>
        <w:t xml:space="preserve"> գործով, էջ </w:t>
      </w:r>
      <w:r w:rsidRPr="005918AB">
        <w:rPr>
          <w:bCs/>
          <w:lang w:val="hy-AM"/>
        </w:rPr>
        <w:t>8</w:t>
      </w:r>
      <w:r>
        <w:rPr>
          <w:bCs/>
          <w:lang w:val="hy-AM"/>
        </w:rPr>
        <w:t xml:space="preserve">, </w:t>
      </w:r>
      <w:r w:rsidRPr="005918AB">
        <w:rPr>
          <w:bCs/>
          <w:lang w:val="hy-AM"/>
        </w:rPr>
        <w:t>2</w:t>
      </w:r>
      <w:r>
        <w:rPr>
          <w:bCs/>
          <w:lang w:val="hy-AM"/>
        </w:rPr>
        <w:t xml:space="preserve">-րդ պարբերություն։ </w:t>
      </w:r>
    </w:p>
  </w:footnote>
  <w:footnote w:id="12">
    <w:p w14:paraId="1CC940C7" w14:textId="77777777" w:rsidR="00DF564F" w:rsidRPr="00235170" w:rsidRDefault="00DF564F" w:rsidP="00AD746D">
      <w:pPr>
        <w:pStyle w:val="FootnoteText"/>
        <w:rPr>
          <w:lang w:val="hy-AM"/>
        </w:rPr>
      </w:pPr>
      <w:r>
        <w:rPr>
          <w:rStyle w:val="FootnoteReference"/>
        </w:rPr>
        <w:footnoteRef/>
      </w:r>
      <w:r w:rsidRPr="00235170">
        <w:rPr>
          <w:lang w:val="hy-AM"/>
        </w:rPr>
        <w:t xml:space="preserve"> </w:t>
      </w:r>
      <w:hyperlink r:id="rId4" w:history="1">
        <w:r w:rsidRPr="00235170">
          <w:rPr>
            <w:rStyle w:val="Hyperlink"/>
            <w:lang w:val="hy-AM"/>
          </w:rPr>
          <w:t>Կառավարության Թիվ  137/2000 որոշ</w:t>
        </w:r>
        <w:r w:rsidRPr="0091561F">
          <w:rPr>
            <w:rStyle w:val="Hyperlink"/>
            <w:lang w:val="hy-AM"/>
          </w:rPr>
          <w:t>ում</w:t>
        </w:r>
      </w:hyperlink>
      <w:r>
        <w:rPr>
          <w:lang w:val="hy-AM"/>
        </w:rPr>
        <w:t xml:space="preserve">․ խտրականության բոլոր ձևերի կանխարգելման ու տույժի ենթարկելու մասին․ հոդված </w:t>
      </w:r>
      <w:r w:rsidRPr="00235170">
        <w:rPr>
          <w:lang w:val="hy-AM"/>
        </w:rPr>
        <w:t>2:</w:t>
      </w:r>
    </w:p>
  </w:footnote>
  <w:footnote w:id="13">
    <w:p w14:paraId="6FC6E17D" w14:textId="77777777" w:rsidR="00DF564F" w:rsidRPr="00235170" w:rsidRDefault="00DF564F" w:rsidP="00AD746D">
      <w:pPr>
        <w:pStyle w:val="FootnoteText"/>
        <w:rPr>
          <w:lang w:val="hy-AM"/>
        </w:rPr>
      </w:pPr>
      <w:r>
        <w:rPr>
          <w:rStyle w:val="FootnoteReference"/>
        </w:rPr>
        <w:footnoteRef/>
      </w:r>
      <w:r w:rsidRPr="00235170">
        <w:rPr>
          <w:lang w:val="hy-AM"/>
        </w:rPr>
        <w:t xml:space="preserve"> </w:t>
      </w:r>
      <w:r>
        <w:rPr>
          <w:lang w:val="hy-AM"/>
        </w:rPr>
        <w:t xml:space="preserve">Նույն տեսում․ հոդված </w:t>
      </w:r>
      <w:r w:rsidRPr="00235170">
        <w:rPr>
          <w:lang w:val="hy-AM"/>
        </w:rPr>
        <w:t xml:space="preserve">15: </w:t>
      </w:r>
    </w:p>
  </w:footnote>
  <w:footnote w:id="14">
    <w:p w14:paraId="3BC57863" w14:textId="77777777" w:rsidR="00DF564F" w:rsidRPr="00235170" w:rsidRDefault="00DF564F" w:rsidP="00AD746D">
      <w:pPr>
        <w:spacing w:line="240" w:lineRule="auto"/>
        <w:jc w:val="both"/>
        <w:rPr>
          <w:rFonts w:ascii="GHEA Grapalat" w:hAnsi="GHEA Grapalat"/>
          <w:lang w:val="hy-AM"/>
        </w:rPr>
      </w:pPr>
      <w:r w:rsidRPr="00C106F5">
        <w:rPr>
          <w:rFonts w:ascii="GHEA Grapalat" w:hAnsi="GHEA Grapalat"/>
          <w:vertAlign w:val="superscript"/>
        </w:rPr>
        <w:footnoteRef/>
      </w:r>
      <w:r w:rsidRPr="00235170">
        <w:rPr>
          <w:rFonts w:ascii="GHEA Grapalat" w:hAnsi="GHEA Grapalat"/>
          <w:lang w:val="hy-AM"/>
        </w:rPr>
        <w:t xml:space="preserve"> Մոնտենեգրոյի քրեական օրենսգիրք, հոդված 370։</w:t>
      </w:r>
    </w:p>
  </w:footnote>
  <w:footnote w:id="15">
    <w:p w14:paraId="0B0BF7B6" w14:textId="69E68401" w:rsidR="00DF564F" w:rsidRPr="00996622" w:rsidRDefault="00DF564F">
      <w:pPr>
        <w:pStyle w:val="FootnoteText"/>
        <w:rPr>
          <w:lang w:val="hy-AM"/>
        </w:rPr>
      </w:pPr>
      <w:r>
        <w:rPr>
          <w:rStyle w:val="FootnoteReference"/>
        </w:rPr>
        <w:footnoteRef/>
      </w:r>
      <w:r w:rsidRPr="00B30F02">
        <w:rPr>
          <w:lang w:val="hy-AM"/>
        </w:rPr>
        <w:t xml:space="preserve"> </w:t>
      </w:r>
      <w:r>
        <w:rPr>
          <w:lang w:val="hy-AM"/>
        </w:rPr>
        <w:t xml:space="preserve">Տե՛ս Թիվ </w:t>
      </w:r>
      <w:r w:rsidRPr="00B30F02">
        <w:rPr>
          <w:lang w:val="hy-AM"/>
        </w:rPr>
        <w:t xml:space="preserve">15 </w:t>
      </w:r>
      <w:r>
        <w:rPr>
          <w:lang w:val="hy-AM"/>
        </w:rPr>
        <w:t xml:space="preserve">ԸՔՀ-ի Բացատրական զեկույցի </w:t>
      </w:r>
      <w:r w:rsidRPr="00B30F02">
        <w:rPr>
          <w:lang w:val="hy-AM"/>
        </w:rPr>
        <w:t>156</w:t>
      </w:r>
      <w:r>
        <w:rPr>
          <w:lang w:val="hy-AM"/>
        </w:rPr>
        <w:t xml:space="preserve">-րդ կետոում։ </w:t>
      </w:r>
    </w:p>
  </w:footnote>
  <w:footnote w:id="16">
    <w:p w14:paraId="63C8C3C7" w14:textId="77777777" w:rsidR="00DF564F" w:rsidRPr="005F17F5" w:rsidRDefault="00DF564F" w:rsidP="00B36BF5">
      <w:pPr>
        <w:pStyle w:val="FootnoteText"/>
        <w:jc w:val="both"/>
        <w:rPr>
          <w:rFonts w:ascii="Sylfaen" w:hAnsi="Sylfaen" w:cs="Times New Roman"/>
          <w:sz w:val="18"/>
          <w:szCs w:val="18"/>
          <w:lang w:val="hy-AM"/>
        </w:rPr>
      </w:pPr>
      <w:r w:rsidRPr="005F17F5">
        <w:rPr>
          <w:rStyle w:val="FootnoteReference"/>
          <w:rFonts w:ascii="Sylfaen" w:hAnsi="Sylfaen"/>
          <w:sz w:val="18"/>
          <w:szCs w:val="18"/>
        </w:rPr>
        <w:footnoteRef/>
      </w:r>
      <w:r w:rsidRPr="005F17F5">
        <w:rPr>
          <w:rFonts w:ascii="Sylfaen" w:hAnsi="Sylfaen"/>
          <w:sz w:val="18"/>
          <w:szCs w:val="18"/>
          <w:lang w:val="hy-AM"/>
        </w:rPr>
        <w:t xml:space="preserve"> «Էլեկտրոնային հաղորդակցության մասին» օրենք, ընդունված 2005 թվականի հուլիսի 8-ին, հասանելի է՝ </w:t>
      </w:r>
      <w:hyperlink r:id="rId5" w:history="1">
        <w:r w:rsidRPr="005F17F5">
          <w:rPr>
            <w:rStyle w:val="Hyperlink"/>
            <w:rFonts w:ascii="Sylfaen" w:hAnsi="Sylfaen"/>
            <w:sz w:val="18"/>
            <w:szCs w:val="18"/>
            <w:lang w:val="hy-AM"/>
          </w:rPr>
          <w:t>https://www.arlis.am/documentview.aspx?docid=140773</w:t>
        </w:r>
      </w:hyperlink>
      <w:r w:rsidRPr="005F17F5">
        <w:rPr>
          <w:rFonts w:ascii="Times New Roman" w:hAnsi="Times New Roman" w:cs="Times New Roman"/>
          <w:sz w:val="18"/>
          <w:szCs w:val="18"/>
          <w:lang w:val="hy-AM"/>
        </w:rPr>
        <w:t>․</w:t>
      </w:r>
    </w:p>
  </w:footnote>
  <w:footnote w:id="17">
    <w:p w14:paraId="280B8D8C" w14:textId="77777777" w:rsidR="00DF564F" w:rsidRPr="005F17F5" w:rsidRDefault="00DF564F" w:rsidP="00B36BF5">
      <w:pPr>
        <w:pStyle w:val="FootnoteText"/>
        <w:jc w:val="both"/>
        <w:rPr>
          <w:rFonts w:ascii="Sylfaen" w:hAnsi="Sylfaen"/>
          <w:sz w:val="18"/>
          <w:szCs w:val="18"/>
          <w:lang w:val="hy-AM"/>
        </w:rPr>
      </w:pPr>
      <w:r w:rsidRPr="005F17F5">
        <w:rPr>
          <w:rStyle w:val="FootnoteReference"/>
          <w:rFonts w:ascii="Sylfaen" w:hAnsi="Sylfaen"/>
          <w:sz w:val="18"/>
          <w:szCs w:val="18"/>
        </w:rPr>
        <w:footnoteRef/>
      </w:r>
      <w:r w:rsidRPr="005F17F5">
        <w:rPr>
          <w:rFonts w:ascii="Sylfaen" w:hAnsi="Sylfaen"/>
          <w:sz w:val="18"/>
          <w:szCs w:val="18"/>
          <w:lang w:val="hy-AM"/>
        </w:rPr>
        <w:t xml:space="preserve"> </w:t>
      </w:r>
      <w:r w:rsidRPr="005F17F5">
        <w:rPr>
          <w:rFonts w:ascii="Sylfaen" w:hAnsi="Sylfaen"/>
          <w:color w:val="000000"/>
          <w:sz w:val="18"/>
          <w:szCs w:val="18"/>
          <w:shd w:val="clear" w:color="auto" w:fill="FFFFFF"/>
          <w:lang w:val="hy-AM"/>
        </w:rPr>
        <w:t xml:space="preserve">Հանրային ծառայությունները կարգավորող հանձնաժողովի պաշտոնական կայք, հասանելի է՝ </w:t>
      </w:r>
      <w:hyperlink r:id="rId6" w:history="1">
        <w:r w:rsidRPr="005F17F5">
          <w:rPr>
            <w:rStyle w:val="Hyperlink"/>
            <w:rFonts w:ascii="Sylfaen" w:hAnsi="Sylfaen"/>
            <w:sz w:val="18"/>
            <w:szCs w:val="18"/>
            <w:shd w:val="clear" w:color="auto" w:fill="FFFFFF"/>
            <w:lang w:val="hy-AM"/>
          </w:rPr>
          <w:t>http://www.psrc.am/pages/topic/26</w:t>
        </w:r>
      </w:hyperlink>
    </w:p>
  </w:footnote>
  <w:footnote w:id="18">
    <w:p w14:paraId="5E420F0C" w14:textId="77777777" w:rsidR="00DF564F" w:rsidRPr="005F17F5" w:rsidRDefault="00DF564F" w:rsidP="00B36BF5">
      <w:pPr>
        <w:pStyle w:val="FootnoteText"/>
        <w:jc w:val="both"/>
        <w:rPr>
          <w:rFonts w:ascii="Sylfaen" w:hAnsi="Sylfaen" w:cs="Times New Roman"/>
          <w:sz w:val="18"/>
          <w:szCs w:val="18"/>
          <w:lang w:val="hy-AM"/>
        </w:rPr>
      </w:pPr>
      <w:r w:rsidRPr="005F17F5">
        <w:rPr>
          <w:rStyle w:val="FootnoteReference"/>
          <w:rFonts w:ascii="Sylfaen" w:hAnsi="Sylfaen"/>
          <w:sz w:val="18"/>
          <w:szCs w:val="18"/>
        </w:rPr>
        <w:footnoteRef/>
      </w:r>
      <w:r w:rsidRPr="005F17F5">
        <w:rPr>
          <w:rFonts w:ascii="Sylfaen" w:hAnsi="Sylfaen"/>
          <w:sz w:val="18"/>
          <w:szCs w:val="18"/>
          <w:lang w:val="hy-AM"/>
        </w:rPr>
        <w:t xml:space="preserve"> </w:t>
      </w:r>
      <w:r w:rsidRPr="005F17F5">
        <w:rPr>
          <w:rFonts w:ascii="Sylfaen" w:hAnsi="Sylfaen"/>
          <w:color w:val="000000"/>
          <w:sz w:val="18"/>
          <w:szCs w:val="18"/>
          <w:shd w:val="clear" w:color="auto" w:fill="FFFFFF"/>
          <w:lang w:val="hy-AM"/>
        </w:rPr>
        <w:t xml:space="preserve">Բարձր տեխնոլոգիական արդյունաբերության նախարարության պաշտոնական կայք, հասանելի է՝ </w:t>
      </w:r>
      <w:hyperlink r:id="rId7" w:history="1">
        <w:r w:rsidRPr="005F17F5">
          <w:rPr>
            <w:rStyle w:val="Hyperlink"/>
            <w:rFonts w:ascii="Sylfaen" w:hAnsi="Sylfaen"/>
            <w:sz w:val="18"/>
            <w:szCs w:val="18"/>
            <w:shd w:val="clear" w:color="auto" w:fill="FFFFFF"/>
            <w:lang w:val="hy-AM"/>
          </w:rPr>
          <w:t>https://hti.am</w:t>
        </w:r>
      </w:hyperlink>
      <w:r w:rsidRPr="005F17F5">
        <w:rPr>
          <w:rFonts w:ascii="Sylfaen" w:hAnsi="Sylfaen"/>
          <w:color w:val="000000"/>
          <w:sz w:val="18"/>
          <w:szCs w:val="18"/>
          <w:shd w:val="clear" w:color="auto" w:fill="FFFFFF"/>
          <w:lang w:val="hy-AM"/>
        </w:rPr>
        <w:t>/</w:t>
      </w:r>
      <w:r w:rsidRPr="005F17F5">
        <w:rPr>
          <w:rFonts w:ascii="Times New Roman" w:hAnsi="Times New Roman" w:cs="Times New Roman"/>
          <w:color w:val="000000"/>
          <w:sz w:val="18"/>
          <w:szCs w:val="18"/>
          <w:shd w:val="clear" w:color="auto" w:fill="FFFFFF"/>
          <w:lang w:val="hy-AM"/>
        </w:rPr>
        <w:t>․</w:t>
      </w:r>
    </w:p>
  </w:footnote>
  <w:footnote w:id="19">
    <w:p w14:paraId="144EE774" w14:textId="77777777" w:rsidR="00DF564F" w:rsidRPr="003A1370" w:rsidRDefault="00DF564F" w:rsidP="00B36BF5">
      <w:pPr>
        <w:pStyle w:val="FootnoteText"/>
        <w:jc w:val="both"/>
        <w:rPr>
          <w:lang w:val="hy-AM"/>
        </w:rPr>
      </w:pPr>
      <w:r>
        <w:rPr>
          <w:rStyle w:val="FootnoteReference"/>
        </w:rPr>
        <w:footnoteRef/>
      </w:r>
      <w:r w:rsidRPr="003A1370">
        <w:rPr>
          <w:lang w:val="hy-AM"/>
        </w:rPr>
        <w:t xml:space="preserve"> </w:t>
      </w:r>
      <w:r>
        <w:rPr>
          <w:rFonts w:cstheme="minorHAnsi"/>
          <w:lang w:val="hy-AM"/>
        </w:rPr>
        <w:t>«</w:t>
      </w:r>
      <w:r>
        <w:rPr>
          <w:lang w:val="hy-AM"/>
        </w:rPr>
        <w:t>Էլեկտրոնային հաղորդակցության մասին</w:t>
      </w:r>
      <w:r>
        <w:rPr>
          <w:rFonts w:cstheme="minorHAnsi"/>
          <w:lang w:val="hy-AM"/>
        </w:rPr>
        <w:t>»</w:t>
      </w:r>
      <w:r>
        <w:rPr>
          <w:lang w:val="hy-AM"/>
        </w:rPr>
        <w:t xml:space="preserve"> օրենքի 15-րդ հոդվածի 3-րդ մաս․</w:t>
      </w:r>
    </w:p>
  </w:footnote>
  <w:footnote w:id="20">
    <w:p w14:paraId="3211FBBF" w14:textId="77777777" w:rsidR="00DF564F" w:rsidRPr="003A1370" w:rsidRDefault="00DF564F" w:rsidP="00B36BF5">
      <w:pPr>
        <w:pStyle w:val="FootnoteText"/>
        <w:jc w:val="both"/>
        <w:rPr>
          <w:lang w:val="hy-AM"/>
        </w:rPr>
      </w:pPr>
      <w:r>
        <w:rPr>
          <w:rStyle w:val="FootnoteReference"/>
        </w:rPr>
        <w:footnoteRef/>
      </w:r>
      <w:r w:rsidRPr="003A1370">
        <w:rPr>
          <w:lang w:val="hy-AM"/>
        </w:rPr>
        <w:t xml:space="preserve"> </w:t>
      </w:r>
      <w:r>
        <w:rPr>
          <w:rFonts w:cstheme="minorHAnsi"/>
          <w:lang w:val="hy-AM"/>
        </w:rPr>
        <w:t xml:space="preserve">«Հանրային էլեկտրոնային հաղորդակցության ցանցի լիցենզավորման կարգը հաստատելու և ՀՀ հանրային ծառայությունները կարգավորող հանձնաժողովի մի շարք որոշումներն ուժը կորցրած ճանաչելու մասին» թիվ 272-Ն որոշմամբ, ընդունված 2013թ․ հուլիսի 31-ին, հասանելի է՝ </w:t>
      </w:r>
      <w:hyperlink r:id="rId8" w:history="1">
        <w:r w:rsidRPr="00A66EC9">
          <w:rPr>
            <w:rStyle w:val="Hyperlink"/>
            <w:rFonts w:cstheme="minorHAnsi"/>
            <w:lang w:val="hy-AM"/>
          </w:rPr>
          <w:t>https://www.arlis.am/DocumentView.aspx?DocID=119764</w:t>
        </w:r>
      </w:hyperlink>
    </w:p>
  </w:footnote>
  <w:footnote w:id="21">
    <w:p w14:paraId="76F3A779" w14:textId="77777777" w:rsidR="00DF564F" w:rsidRPr="00A416EE" w:rsidRDefault="00DF564F" w:rsidP="00B36BF5">
      <w:pPr>
        <w:pStyle w:val="FootnoteText"/>
        <w:rPr>
          <w:lang w:val="hy-AM"/>
        </w:rPr>
      </w:pPr>
      <w:r>
        <w:rPr>
          <w:rStyle w:val="FootnoteReference"/>
        </w:rPr>
        <w:footnoteRef/>
      </w:r>
      <w:r w:rsidRPr="00A416EE">
        <w:rPr>
          <w:lang w:val="hy-AM"/>
        </w:rPr>
        <w:t xml:space="preserve"> </w:t>
      </w:r>
      <w:r>
        <w:rPr>
          <w:rFonts w:cstheme="minorHAnsi"/>
          <w:lang w:val="hy-AM"/>
        </w:rPr>
        <w:t>«</w:t>
      </w:r>
      <w:r>
        <w:rPr>
          <w:lang w:val="hy-AM"/>
        </w:rPr>
        <w:t>Էլեկտրոնային հաղորդակցության մասին</w:t>
      </w:r>
      <w:r>
        <w:rPr>
          <w:rFonts w:cstheme="minorHAnsi"/>
          <w:lang w:val="hy-AM"/>
        </w:rPr>
        <w:t>»</w:t>
      </w:r>
      <w:r>
        <w:rPr>
          <w:lang w:val="hy-AM"/>
        </w:rPr>
        <w:t xml:space="preserve"> օրենքի 16-րդ հոդվածի 1-ին մաս․</w:t>
      </w:r>
    </w:p>
  </w:footnote>
  <w:footnote w:id="22">
    <w:p w14:paraId="7C6CCC08" w14:textId="77777777" w:rsidR="00DF564F" w:rsidRPr="000A6EBC" w:rsidRDefault="00DF564F" w:rsidP="00B36BF5">
      <w:pPr>
        <w:pStyle w:val="FootnoteText"/>
        <w:rPr>
          <w:lang w:val="hy-AM"/>
        </w:rPr>
      </w:pPr>
      <w:r>
        <w:rPr>
          <w:rStyle w:val="FootnoteReference"/>
        </w:rPr>
        <w:footnoteRef/>
      </w:r>
      <w:r w:rsidRPr="000A6EBC">
        <w:rPr>
          <w:lang w:val="hy-AM"/>
        </w:rPr>
        <w:t xml:space="preserve"> </w:t>
      </w:r>
      <w:r>
        <w:rPr>
          <w:lang w:val="hy-AM"/>
        </w:rPr>
        <w:t>Կարգավորողի</w:t>
      </w:r>
      <w:r>
        <w:rPr>
          <w:rFonts w:cstheme="minorHAnsi"/>
          <w:lang w:val="hy-AM"/>
        </w:rPr>
        <w:t xml:space="preserve"> 2013թ․ հուլիսի 31-ին ընդունված թիվ թիվ 272-Ն որոշման 20-րդ և 24-րդ կետեր․</w:t>
      </w:r>
    </w:p>
  </w:footnote>
  <w:footnote w:id="23">
    <w:p w14:paraId="6615157B" w14:textId="77777777" w:rsidR="00DF564F" w:rsidRPr="00897733" w:rsidRDefault="00DF564F" w:rsidP="003844F1">
      <w:pPr>
        <w:pStyle w:val="FootnoteText"/>
        <w:rPr>
          <w:lang w:val="hy-AM"/>
        </w:rPr>
      </w:pPr>
      <w:r>
        <w:rPr>
          <w:rStyle w:val="FootnoteReference"/>
        </w:rPr>
        <w:footnoteRef/>
      </w:r>
      <w:r w:rsidRPr="00897733">
        <w:rPr>
          <w:lang w:val="hy-AM"/>
        </w:rPr>
        <w:t xml:space="preserve"> </w:t>
      </w:r>
      <w:r>
        <w:rPr>
          <w:rFonts w:cstheme="minorHAnsi"/>
          <w:lang w:val="hy-AM"/>
        </w:rPr>
        <w:t>«</w:t>
      </w:r>
      <w:r>
        <w:rPr>
          <w:lang w:val="hy-AM"/>
        </w:rPr>
        <w:t>Էլեկտրոնային հաղորդակցության մասին</w:t>
      </w:r>
      <w:r>
        <w:rPr>
          <w:rFonts w:cstheme="minorHAnsi"/>
          <w:lang w:val="hy-AM"/>
        </w:rPr>
        <w:t>»</w:t>
      </w:r>
      <w:r>
        <w:rPr>
          <w:lang w:val="hy-AM"/>
        </w:rPr>
        <w:t xml:space="preserve"> օրենքի 12-րդ հոդված և </w:t>
      </w:r>
      <w:r>
        <w:rPr>
          <w:rFonts w:cstheme="minorHAnsi"/>
          <w:lang w:val="hy-AM"/>
        </w:rPr>
        <w:t>«Լիցենզավորման մասին» օրենքի 36-րդ հոդված․</w:t>
      </w:r>
    </w:p>
  </w:footnote>
  <w:footnote w:id="24">
    <w:p w14:paraId="51E6034C" w14:textId="77777777" w:rsidR="00DF564F" w:rsidRPr="00AB242A" w:rsidRDefault="00DF564F" w:rsidP="003844F1">
      <w:pPr>
        <w:pStyle w:val="FootnoteText"/>
        <w:jc w:val="both"/>
        <w:rPr>
          <w:rFonts w:ascii="Sylfaen" w:hAnsi="Sylfaen"/>
          <w:lang w:val="hy-AM"/>
        </w:rPr>
      </w:pPr>
      <w:r w:rsidRPr="00AB242A">
        <w:rPr>
          <w:rStyle w:val="FootnoteReference"/>
          <w:rFonts w:ascii="Sylfaen" w:hAnsi="Sylfaen"/>
        </w:rPr>
        <w:footnoteRef/>
      </w:r>
      <w:r w:rsidRPr="00AB242A">
        <w:rPr>
          <w:rFonts w:ascii="Sylfaen" w:hAnsi="Sylfaen"/>
          <w:lang w:val="hy-AM"/>
        </w:rPr>
        <w:t xml:space="preserve"> </w:t>
      </w:r>
      <w:r w:rsidRPr="00AB242A">
        <w:rPr>
          <w:rFonts w:ascii="Sylfaen" w:hAnsi="Sylfaen" w:cstheme="minorHAnsi"/>
          <w:lang w:val="hy-AM"/>
        </w:rPr>
        <w:t>«</w:t>
      </w:r>
      <w:r w:rsidRPr="00AB242A">
        <w:rPr>
          <w:rFonts w:ascii="Sylfaen" w:hAnsi="Sylfaen"/>
          <w:lang w:val="hy-AM"/>
        </w:rPr>
        <w:t>Էլեկտրոնային հաղորդակցության մասին</w:t>
      </w:r>
      <w:r w:rsidRPr="00AB242A">
        <w:rPr>
          <w:rFonts w:ascii="Sylfaen" w:hAnsi="Sylfaen" w:cstheme="minorHAnsi"/>
          <w:lang w:val="hy-AM"/>
        </w:rPr>
        <w:t>»</w:t>
      </w:r>
      <w:r w:rsidRPr="00AB242A">
        <w:rPr>
          <w:rFonts w:ascii="Sylfaen" w:hAnsi="Sylfaen"/>
          <w:lang w:val="hy-AM"/>
        </w:rPr>
        <w:t xml:space="preserve"> օրենքի 59-րդ հոդված</w:t>
      </w:r>
      <w:r w:rsidRPr="00AB242A">
        <w:rPr>
          <w:rFonts w:ascii="Times New Roman" w:hAnsi="Times New Roman" w:cs="Times New Roman"/>
          <w:lang w:val="hy-AM"/>
        </w:rPr>
        <w:t>․</w:t>
      </w:r>
    </w:p>
  </w:footnote>
  <w:footnote w:id="25">
    <w:p w14:paraId="00195EDE" w14:textId="77777777" w:rsidR="00DF564F" w:rsidRPr="00AB242A" w:rsidRDefault="00DF564F" w:rsidP="003844F1">
      <w:pPr>
        <w:pStyle w:val="FootnoteText"/>
        <w:jc w:val="both"/>
        <w:rPr>
          <w:rFonts w:ascii="Sylfaen" w:hAnsi="Sylfaen"/>
          <w:lang w:val="hy-AM"/>
        </w:rPr>
      </w:pPr>
      <w:r w:rsidRPr="00AB242A">
        <w:rPr>
          <w:rStyle w:val="FootnoteReference"/>
          <w:rFonts w:ascii="Sylfaen" w:hAnsi="Sylfaen"/>
        </w:rPr>
        <w:footnoteRef/>
      </w:r>
      <w:r w:rsidRPr="00AB242A">
        <w:rPr>
          <w:rFonts w:ascii="Sylfaen" w:hAnsi="Sylfaen"/>
          <w:lang w:val="hy-AM"/>
        </w:rPr>
        <w:t xml:space="preserve"> </w:t>
      </w:r>
      <w:r w:rsidRPr="00AB242A">
        <w:rPr>
          <w:rFonts w:ascii="Sylfaen" w:hAnsi="Sylfaen" w:cstheme="minorHAnsi"/>
          <w:lang w:val="hy-AM"/>
        </w:rPr>
        <w:t>«</w:t>
      </w:r>
      <w:r w:rsidRPr="00AB242A">
        <w:rPr>
          <w:rFonts w:ascii="Sylfaen" w:hAnsi="Sylfaen"/>
          <w:lang w:val="hy-AM"/>
        </w:rPr>
        <w:t>Էլեկտրոնային հաղորդակցության մասին</w:t>
      </w:r>
      <w:r w:rsidRPr="00AB242A">
        <w:rPr>
          <w:rFonts w:ascii="Sylfaen" w:hAnsi="Sylfaen" w:cstheme="minorHAnsi"/>
          <w:lang w:val="hy-AM"/>
        </w:rPr>
        <w:t>»</w:t>
      </w:r>
      <w:r w:rsidRPr="00AB242A">
        <w:rPr>
          <w:rFonts w:ascii="Sylfaen" w:hAnsi="Sylfaen"/>
          <w:lang w:val="hy-AM"/>
        </w:rPr>
        <w:t xml:space="preserve"> օրենքի 6-րդ հոդվածի 2-րդ մասի 5-րդ ենթակետ</w:t>
      </w:r>
      <w:r w:rsidRPr="00AB242A">
        <w:rPr>
          <w:rFonts w:ascii="Times New Roman" w:hAnsi="Times New Roman" w:cs="Times New Roman"/>
          <w:lang w:val="hy-AM"/>
        </w:rPr>
        <w:t>․</w:t>
      </w:r>
    </w:p>
  </w:footnote>
  <w:footnote w:id="26">
    <w:p w14:paraId="68591F79" w14:textId="77777777" w:rsidR="00DF564F" w:rsidRPr="00AB242A" w:rsidRDefault="00DF564F" w:rsidP="003844F1">
      <w:pPr>
        <w:pStyle w:val="FootnoteText"/>
        <w:jc w:val="both"/>
        <w:rPr>
          <w:rFonts w:ascii="Sylfaen" w:hAnsi="Sylfaen"/>
          <w:lang w:val="hy-AM"/>
        </w:rPr>
      </w:pPr>
      <w:r w:rsidRPr="00AB242A">
        <w:rPr>
          <w:rStyle w:val="FootnoteReference"/>
          <w:rFonts w:ascii="Sylfaen" w:hAnsi="Sylfaen"/>
        </w:rPr>
        <w:footnoteRef/>
      </w:r>
      <w:r w:rsidRPr="00AB242A">
        <w:rPr>
          <w:rFonts w:ascii="Sylfaen" w:hAnsi="Sylfaen"/>
          <w:lang w:val="hy-AM"/>
        </w:rPr>
        <w:t xml:space="preserve"> </w:t>
      </w:r>
      <w:r w:rsidRPr="00AB242A">
        <w:rPr>
          <w:rFonts w:ascii="Sylfaen" w:hAnsi="Sylfaen" w:cstheme="minorHAnsi"/>
          <w:lang w:val="hy-AM"/>
        </w:rPr>
        <w:t>«</w:t>
      </w:r>
      <w:r w:rsidRPr="00AB242A">
        <w:rPr>
          <w:rFonts w:ascii="Sylfaen" w:hAnsi="Sylfaen"/>
          <w:lang w:val="hy-AM"/>
        </w:rPr>
        <w:t>Էլեկտրոնային հաղորդակցության մասին</w:t>
      </w:r>
      <w:r w:rsidRPr="00AB242A">
        <w:rPr>
          <w:rFonts w:ascii="Sylfaen" w:hAnsi="Sylfaen" w:cstheme="minorHAnsi"/>
          <w:lang w:val="hy-AM"/>
        </w:rPr>
        <w:t>»</w:t>
      </w:r>
      <w:r w:rsidRPr="00AB242A">
        <w:rPr>
          <w:rFonts w:ascii="Sylfaen" w:hAnsi="Sylfaen"/>
          <w:lang w:val="hy-AM"/>
        </w:rPr>
        <w:t xml:space="preserve"> օրենքի 60-րդ հոդվածի 1-ին մասի համաձայն՝ դադարեցման կարգադրություն արձակվում է եթե անձը շահագործում է չլիցենզավորված ցանց, մատուցում է չծանուցված ծառայություններ</w:t>
      </w:r>
      <w:r>
        <w:rPr>
          <w:rFonts w:ascii="Sylfaen" w:hAnsi="Sylfaen"/>
          <w:lang w:val="hy-AM"/>
        </w:rPr>
        <w:t xml:space="preserve"> կամ </w:t>
      </w:r>
      <w:r w:rsidRPr="00AB242A">
        <w:rPr>
          <w:rFonts w:ascii="Sylfaen" w:hAnsi="Sylfaen"/>
          <w:lang w:val="hy-AM"/>
        </w:rPr>
        <w:t>առանց թույլտվության օգտագործում է ռադիոհաճախականություններ</w:t>
      </w:r>
      <w:r w:rsidRPr="00AB242A">
        <w:rPr>
          <w:rFonts w:ascii="Times New Roman" w:hAnsi="Times New Roman" w:cs="Times New Roman"/>
          <w:lang w:val="hy-AM"/>
        </w:rPr>
        <w:t>․</w:t>
      </w:r>
    </w:p>
  </w:footnote>
  <w:footnote w:id="27">
    <w:p w14:paraId="3E1940F9" w14:textId="77777777" w:rsidR="00DF564F" w:rsidRPr="00BE516F" w:rsidRDefault="00DF564F" w:rsidP="003844F1">
      <w:pPr>
        <w:pStyle w:val="FootnoteText"/>
        <w:jc w:val="both"/>
        <w:rPr>
          <w:lang w:val="hy-AM"/>
        </w:rPr>
      </w:pPr>
      <w:r w:rsidRPr="00AB242A">
        <w:rPr>
          <w:rStyle w:val="FootnoteReference"/>
          <w:rFonts w:ascii="Sylfaen" w:hAnsi="Sylfaen"/>
        </w:rPr>
        <w:footnoteRef/>
      </w:r>
      <w:r w:rsidRPr="00AB242A">
        <w:rPr>
          <w:rFonts w:ascii="Sylfaen" w:hAnsi="Sylfaen"/>
          <w:lang w:val="hy-AM"/>
        </w:rPr>
        <w:t xml:space="preserve"> </w:t>
      </w:r>
      <w:r w:rsidRPr="00AB242A">
        <w:rPr>
          <w:rFonts w:ascii="Sylfaen" w:hAnsi="Sylfaen" w:cstheme="minorHAnsi"/>
          <w:lang w:val="hy-AM"/>
        </w:rPr>
        <w:t>«</w:t>
      </w:r>
      <w:r w:rsidRPr="00AB242A">
        <w:rPr>
          <w:rFonts w:ascii="Sylfaen" w:hAnsi="Sylfaen"/>
          <w:lang w:val="hy-AM"/>
        </w:rPr>
        <w:t>Էլեկտրոնային հաղորդակցության մասին</w:t>
      </w:r>
      <w:r w:rsidRPr="00AB242A">
        <w:rPr>
          <w:rFonts w:ascii="Sylfaen" w:hAnsi="Sylfaen" w:cstheme="minorHAnsi"/>
          <w:lang w:val="hy-AM"/>
        </w:rPr>
        <w:t>»</w:t>
      </w:r>
      <w:r w:rsidRPr="00AB242A">
        <w:rPr>
          <w:rFonts w:ascii="Sylfaen" w:hAnsi="Sylfaen"/>
          <w:lang w:val="hy-AM"/>
        </w:rPr>
        <w:t xml:space="preserve"> օրենքի 62-րդ հոդված</w:t>
      </w:r>
      <w:r w:rsidRPr="00AB242A">
        <w:rPr>
          <w:rFonts w:ascii="Times New Roman" w:hAnsi="Times New Roman" w:cs="Times New Roman"/>
          <w:lang w:val="hy-AM"/>
        </w:rPr>
        <w:t>․</w:t>
      </w:r>
    </w:p>
  </w:footnote>
  <w:footnote w:id="28">
    <w:p w14:paraId="51CBD00C" w14:textId="77777777" w:rsidR="00DF564F" w:rsidRPr="00B4482D" w:rsidRDefault="00DF564F" w:rsidP="00DC0BF5">
      <w:pPr>
        <w:pStyle w:val="FootnoteText"/>
        <w:rPr>
          <w:lang w:val="hy-AM"/>
        </w:rPr>
      </w:pPr>
      <w:r>
        <w:rPr>
          <w:rStyle w:val="FootnoteReference"/>
        </w:rPr>
        <w:footnoteRef/>
      </w:r>
      <w:r w:rsidRPr="00B4482D">
        <w:rPr>
          <w:lang w:val="hy-AM"/>
        </w:rPr>
        <w:t xml:space="preserve"> </w:t>
      </w:r>
      <w:r>
        <w:rPr>
          <w:rFonts w:cstheme="minorHAnsi"/>
          <w:lang w:val="hy-AM"/>
        </w:rPr>
        <w:t>«</w:t>
      </w:r>
      <w:r>
        <w:rPr>
          <w:lang w:val="hy-AM"/>
        </w:rPr>
        <w:t>Էլեկտրոնային հաղորդակցության մասին</w:t>
      </w:r>
      <w:r>
        <w:rPr>
          <w:rFonts w:cstheme="minorHAnsi"/>
          <w:lang w:val="hy-AM"/>
        </w:rPr>
        <w:t>»</w:t>
      </w:r>
      <w:r>
        <w:rPr>
          <w:lang w:val="hy-AM"/>
        </w:rPr>
        <w:t xml:space="preserve"> օրենքի 63-րդ հոդված․</w:t>
      </w:r>
    </w:p>
  </w:footnote>
  <w:footnote w:id="29">
    <w:p w14:paraId="6A3492C6" w14:textId="77777777" w:rsidR="00DF564F" w:rsidRPr="002503C4" w:rsidRDefault="00DF564F" w:rsidP="00446C82">
      <w:pPr>
        <w:pStyle w:val="FootnoteText"/>
        <w:rPr>
          <w:lang w:val="hy-AM"/>
        </w:rPr>
      </w:pPr>
      <w:r>
        <w:rPr>
          <w:rStyle w:val="FootnoteReference"/>
        </w:rPr>
        <w:footnoteRef/>
      </w:r>
      <w:r w:rsidRPr="00B30F02">
        <w:rPr>
          <w:lang w:val="hy-AM"/>
        </w:rPr>
        <w:t xml:space="preserve"> </w:t>
      </w:r>
      <w:r>
        <w:rPr>
          <w:lang w:val="hy-AM"/>
        </w:rPr>
        <w:t xml:space="preserve">Հասանելի է՝ </w:t>
      </w:r>
      <w:hyperlink r:id="rId9" w:history="1">
        <w:r w:rsidRPr="002503C4">
          <w:rPr>
            <w:rStyle w:val="Hyperlink"/>
            <w:lang w:val="hy-AM"/>
          </w:rPr>
          <w:t>https://www.arlis.am/DocumentView.aspx?DocID=119764</w:t>
        </w:r>
      </w:hyperlink>
    </w:p>
  </w:footnote>
  <w:footnote w:id="30">
    <w:p w14:paraId="7DEFAC50" w14:textId="77777777" w:rsidR="00DF564F" w:rsidRPr="00751AE0" w:rsidRDefault="00DF564F" w:rsidP="00446C82">
      <w:pPr>
        <w:pStyle w:val="FootnoteText"/>
        <w:rPr>
          <w:lang w:val="hy-AM"/>
        </w:rPr>
      </w:pPr>
      <w:r>
        <w:rPr>
          <w:rStyle w:val="FootnoteReference"/>
        </w:rPr>
        <w:footnoteRef/>
      </w:r>
      <w:r w:rsidRPr="00751AE0">
        <w:rPr>
          <w:lang w:val="hy-AM"/>
        </w:rPr>
        <w:t xml:space="preserve"> </w:t>
      </w:r>
      <w:r>
        <w:rPr>
          <w:lang w:val="hy-AM"/>
        </w:rPr>
        <w:t xml:space="preserve">Հասանելի է՝ </w:t>
      </w:r>
      <w:hyperlink r:id="rId10" w:history="1">
        <w:r w:rsidRPr="00751AE0">
          <w:rPr>
            <w:rStyle w:val="Hyperlink"/>
            <w:lang w:val="hy-AM"/>
          </w:rPr>
          <w:t>https://www.arlis.am/DocumentView.aspx?DocID=77489</w:t>
        </w:r>
      </w:hyperlink>
    </w:p>
  </w:footnote>
  <w:footnote w:id="31">
    <w:p w14:paraId="55DC6CA5" w14:textId="77777777" w:rsidR="00DF564F" w:rsidRPr="00FA3B3C" w:rsidRDefault="00DF564F" w:rsidP="00FF60CE">
      <w:pPr>
        <w:pStyle w:val="FootnoteText"/>
        <w:rPr>
          <w:lang w:val="hy-AM"/>
        </w:rPr>
      </w:pPr>
      <w:r>
        <w:rPr>
          <w:rStyle w:val="FootnoteReference"/>
        </w:rPr>
        <w:footnoteRef/>
      </w:r>
      <w:r>
        <w:rPr>
          <w:lang w:val="hy-AM"/>
        </w:rPr>
        <w:t xml:space="preserve"> </w:t>
      </w:r>
      <w:r w:rsidRPr="00A71017">
        <w:rPr>
          <w:lang w:val="hy-AM"/>
        </w:rPr>
        <w:t>ICANN</w:t>
      </w:r>
      <w:r>
        <w:rPr>
          <w:lang w:val="hy-AM"/>
        </w:rPr>
        <w:t xml:space="preserve">-ի պաշտոնական կայքը հասանելի է հետևյալ հղումով՝ </w:t>
      </w:r>
      <w:r w:rsidRPr="00FA3B3C">
        <w:rPr>
          <w:lang w:val="hy-AM"/>
        </w:rPr>
        <w:t xml:space="preserve"> </w:t>
      </w:r>
      <w:hyperlink r:id="rId11" w:history="1">
        <w:r w:rsidRPr="00A71017">
          <w:rPr>
            <w:rStyle w:val="Hyperlink"/>
            <w:lang w:val="hy-AM"/>
          </w:rPr>
          <w:t>https://www.icann.org/</w:t>
        </w:r>
      </w:hyperlink>
    </w:p>
  </w:footnote>
  <w:footnote w:id="32">
    <w:p w14:paraId="0440CBBD" w14:textId="77777777" w:rsidR="00DF564F" w:rsidRPr="007C57D5" w:rsidRDefault="00DF564F" w:rsidP="00FF60CE">
      <w:pPr>
        <w:pStyle w:val="FootnoteText"/>
        <w:rPr>
          <w:lang w:val="hy-AM"/>
        </w:rPr>
      </w:pPr>
      <w:r>
        <w:rPr>
          <w:rStyle w:val="FootnoteReference"/>
        </w:rPr>
        <w:footnoteRef/>
      </w:r>
      <w:r w:rsidRPr="007C57D5">
        <w:rPr>
          <w:lang w:val="hy-AM"/>
        </w:rPr>
        <w:t xml:space="preserve"> </w:t>
      </w:r>
      <w:r>
        <w:rPr>
          <w:lang w:val="hy-AM"/>
        </w:rPr>
        <w:t xml:space="preserve">Հղումը ստորև՝ </w:t>
      </w:r>
      <w:hyperlink r:id="rId12" w:history="1">
        <w:r w:rsidRPr="007C57D5">
          <w:rPr>
            <w:rStyle w:val="Hyperlink"/>
            <w:lang w:val="hy-AM"/>
          </w:rPr>
          <w:t>https://www.icann.org/news/blog/cheers-to-the-multistakeholder-community</w:t>
        </w:r>
      </w:hyperlink>
    </w:p>
  </w:footnote>
  <w:footnote w:id="33">
    <w:p w14:paraId="44D4C450" w14:textId="77777777" w:rsidR="00DF564F" w:rsidRPr="00B15568" w:rsidRDefault="00DF564F" w:rsidP="00FF60CE">
      <w:pPr>
        <w:pStyle w:val="FootnoteText"/>
        <w:rPr>
          <w:lang w:val="hy-AM"/>
        </w:rPr>
      </w:pPr>
      <w:r>
        <w:rPr>
          <w:rStyle w:val="FootnoteReference"/>
        </w:rPr>
        <w:footnoteRef/>
      </w:r>
      <w:r w:rsidRPr="00FA3B3C">
        <w:rPr>
          <w:lang w:val="hy-AM"/>
        </w:rPr>
        <w:t xml:space="preserve"> </w:t>
      </w:r>
      <w:hyperlink r:id="rId13" w:history="1">
        <w:r w:rsidRPr="00A71017">
          <w:rPr>
            <w:rStyle w:val="Hyperlink"/>
            <w:lang w:val="hy-AM"/>
          </w:rPr>
          <w:t>https://gac.icann.org/?language_id=7</w:t>
        </w:r>
      </w:hyperlink>
    </w:p>
  </w:footnote>
  <w:footnote w:id="34">
    <w:p w14:paraId="317C02CF" w14:textId="77777777" w:rsidR="00DF564F" w:rsidRPr="004A6B9A" w:rsidRDefault="00DF564F" w:rsidP="00FF60CE">
      <w:pPr>
        <w:pStyle w:val="FootnoteText"/>
        <w:jc w:val="both"/>
        <w:rPr>
          <w:lang w:val="hy-AM"/>
        </w:rPr>
      </w:pPr>
      <w:r>
        <w:rPr>
          <w:rStyle w:val="FootnoteReference"/>
        </w:rPr>
        <w:footnoteRef/>
      </w:r>
      <w:r w:rsidRPr="004A6B9A">
        <w:rPr>
          <w:lang w:val="hy-AM"/>
        </w:rPr>
        <w:t xml:space="preserve"> </w:t>
      </w:r>
      <w:r>
        <w:rPr>
          <w:lang w:val="hy-AM"/>
        </w:rPr>
        <w:t xml:space="preserve"> </w:t>
      </w:r>
      <w:r w:rsidRPr="004A6B9A">
        <w:rPr>
          <w:rFonts w:ascii="Sylfaen" w:hAnsi="Sylfaen" w:cs="Calibri"/>
          <w:color w:val="000000"/>
          <w:shd w:val="clear" w:color="auto" w:fill="FFFFFF"/>
          <w:lang w:val="hy-AM"/>
        </w:rPr>
        <w:t xml:space="preserve">Տրանսպորտի, կապի և տեղեկատվական տեխնոլոգիաների նախարարության և </w:t>
      </w:r>
      <w:r w:rsidRPr="004A6B9A">
        <w:rPr>
          <w:rFonts w:ascii="Sylfaen" w:hAnsi="Sylfaen"/>
          <w:color w:val="000000"/>
          <w:shd w:val="clear" w:color="auto" w:fill="FFFFFF"/>
          <w:lang w:val="hy-AM"/>
        </w:rPr>
        <w:t>ICANN կազմակերպության միջև 2017թ</w:t>
      </w:r>
      <w:r w:rsidRPr="004A6B9A">
        <w:rPr>
          <w:rFonts w:ascii="Times New Roman" w:hAnsi="Times New Roman" w:cs="Times New Roman"/>
          <w:color w:val="000000"/>
          <w:shd w:val="clear" w:color="auto" w:fill="FFFFFF"/>
          <w:lang w:val="hy-AM"/>
        </w:rPr>
        <w:t>․</w:t>
      </w:r>
      <w:r w:rsidRPr="004A6B9A">
        <w:rPr>
          <w:rFonts w:ascii="Sylfaen" w:hAnsi="Sylfaen" w:cs="Times New Roman"/>
          <w:color w:val="000000"/>
          <w:shd w:val="clear" w:color="auto" w:fill="FFFFFF"/>
          <w:lang w:val="hy-AM"/>
        </w:rPr>
        <w:t xml:space="preserve"> դեկտեմբերի 17-ին ստորագրված հուշագիր, հասանելի է՝ </w:t>
      </w:r>
      <w:hyperlink r:id="rId14" w:history="1">
        <w:r w:rsidRPr="004A6B9A">
          <w:rPr>
            <w:rStyle w:val="Hyperlink"/>
            <w:rFonts w:ascii="Sylfaen" w:hAnsi="Sylfaen" w:cs="Times New Roman"/>
            <w:shd w:val="clear" w:color="auto" w:fill="FFFFFF"/>
            <w:lang w:val="hy-AM"/>
          </w:rPr>
          <w:t>https://www.icann.org/en/system/files/files/mtcit-mou-19dec17-en.pdf</w:t>
        </w:r>
      </w:hyperlink>
    </w:p>
  </w:footnote>
  <w:footnote w:id="35">
    <w:p w14:paraId="5D8A5964" w14:textId="77777777" w:rsidR="00DF564F" w:rsidRPr="002100D0" w:rsidRDefault="00DF564F" w:rsidP="003A5C9F">
      <w:pPr>
        <w:pStyle w:val="FootnoteText"/>
        <w:jc w:val="both"/>
        <w:rPr>
          <w:rFonts w:ascii="Sylfaen" w:hAnsi="Sylfaen"/>
          <w:lang w:val="hy-AM"/>
        </w:rPr>
      </w:pPr>
      <w:r w:rsidRPr="002100D0">
        <w:rPr>
          <w:rStyle w:val="FootnoteReference"/>
          <w:rFonts w:ascii="Sylfaen" w:hAnsi="Sylfaen"/>
        </w:rPr>
        <w:footnoteRef/>
      </w:r>
      <w:r w:rsidRPr="002100D0">
        <w:rPr>
          <w:rFonts w:ascii="Sylfaen" w:hAnsi="Sylfaen"/>
          <w:lang w:val="hy-AM"/>
        </w:rPr>
        <w:t xml:space="preserve">  </w:t>
      </w:r>
      <w:r w:rsidRPr="002100D0">
        <w:rPr>
          <w:rFonts w:ascii="Sylfaen" w:hAnsi="Sylfaen"/>
          <w:color w:val="000000"/>
          <w:shd w:val="clear" w:color="auto" w:fill="FFFFFF"/>
          <w:lang w:val="hy-AM"/>
        </w:rPr>
        <w:t xml:space="preserve">«ISOC»-ի կանոնադրությունը, հասանելի է՝ </w:t>
      </w:r>
      <w:hyperlink r:id="rId15" w:history="1">
        <w:r w:rsidRPr="002100D0">
          <w:rPr>
            <w:rStyle w:val="Hyperlink"/>
            <w:rFonts w:ascii="Sylfaen" w:hAnsi="Sylfaen"/>
            <w:shd w:val="clear" w:color="auto" w:fill="FFFFFF"/>
            <w:lang w:val="hy-AM"/>
          </w:rPr>
          <w:t>http://bit.ly/3oeAHt7</w:t>
        </w:r>
      </w:hyperlink>
      <w:r w:rsidRPr="002100D0">
        <w:rPr>
          <w:rFonts w:ascii="Sylfaen" w:hAnsi="Sylfaen"/>
          <w:color w:val="000000"/>
          <w:shd w:val="clear" w:color="auto" w:fill="FFFFFF"/>
          <w:lang w:val="hy-AM"/>
        </w:rPr>
        <w:t>.</w:t>
      </w:r>
    </w:p>
  </w:footnote>
  <w:footnote w:id="36">
    <w:p w14:paraId="1F944804" w14:textId="77777777" w:rsidR="00DF564F" w:rsidRPr="00233678" w:rsidRDefault="00DF564F" w:rsidP="003A5C9F">
      <w:pPr>
        <w:pStyle w:val="FootnoteText"/>
        <w:jc w:val="both"/>
        <w:rPr>
          <w:lang w:val="hy-AM"/>
        </w:rPr>
      </w:pPr>
      <w:r>
        <w:rPr>
          <w:rStyle w:val="FootnoteReference"/>
        </w:rPr>
        <w:footnoteRef/>
      </w:r>
      <w:r w:rsidRPr="00233678">
        <w:rPr>
          <w:lang w:val="hy-AM"/>
        </w:rPr>
        <w:t xml:space="preserve"> </w:t>
      </w:r>
      <w:r w:rsidRPr="00F87493">
        <w:rPr>
          <w:rFonts w:ascii="Sylfaen" w:hAnsi="Sylfaen"/>
          <w:lang w:val="hy-AM"/>
        </w:rPr>
        <w:t xml:space="preserve">Դոմենային անունների տիրույթներում դոմենային անունների գրանցման քաղաքականություն, հասանելի է՝ </w:t>
      </w:r>
      <w:hyperlink r:id="rId16" w:history="1">
        <w:r w:rsidRPr="00F87493">
          <w:rPr>
            <w:rStyle w:val="Hyperlink"/>
            <w:rFonts w:ascii="Sylfaen" w:hAnsi="Sylfaen"/>
            <w:shd w:val="clear" w:color="auto" w:fill="FFFFFF"/>
            <w:lang w:val="hy-AM"/>
          </w:rPr>
          <w:t>https://www.isoc.am/file_manager/pdf/Policy_AM_new.pdf</w:t>
        </w:r>
      </w:hyperlink>
    </w:p>
  </w:footnote>
  <w:footnote w:id="37">
    <w:p w14:paraId="33889B3D" w14:textId="18B1F219" w:rsidR="007C368B" w:rsidRPr="007C368B" w:rsidRDefault="007C368B">
      <w:pPr>
        <w:pStyle w:val="FootnoteText"/>
        <w:rPr>
          <w:color w:val="FF0000"/>
          <w:lang w:val="hy-AM"/>
        </w:rPr>
      </w:pPr>
      <w:r w:rsidRPr="007C368B">
        <w:rPr>
          <w:rStyle w:val="FootnoteReference"/>
          <w:color w:val="FF0000"/>
        </w:rPr>
        <w:footnoteRef/>
      </w:r>
      <w:r w:rsidRPr="007C368B">
        <w:rPr>
          <w:color w:val="FF0000"/>
          <w:lang w:val="hy-AM"/>
        </w:rPr>
        <w:t xml:space="preserve"> Այդ առումով իրավապահ մարմինները օգտագործում են օպերատիվ-հետախուզական միջոցներ, իսկ եթե նման բովանդակությունը տարածվում է սոցիալական ցանցերում, իրավապահ մարմինները համագործակցում են որոշ սոցիալական ցանցերի, օրինակ, Ֆեյսբուքի, Տիկտոկի հետ։ Այդուհանդերձ, այդ համագործակցությունը դեռ ձևավորման փուլում է և այդ ոլորտում առկա են բազմաթիվ խոչընդոտներ։</w:t>
      </w:r>
    </w:p>
  </w:footnote>
  <w:footnote w:id="38">
    <w:p w14:paraId="47D87D9A" w14:textId="5C5E5983" w:rsidR="00DF564F" w:rsidRPr="00D4546B" w:rsidRDefault="00DF564F" w:rsidP="00D4546B">
      <w:pPr>
        <w:pStyle w:val="FootnoteText"/>
        <w:jc w:val="both"/>
        <w:rPr>
          <w:lang w:val="hy-AM"/>
        </w:rPr>
      </w:pPr>
      <w:r>
        <w:rPr>
          <w:rStyle w:val="FootnoteReference"/>
        </w:rPr>
        <w:footnoteRef/>
      </w:r>
      <w:r w:rsidRPr="00D4546B">
        <w:rPr>
          <w:lang w:val="hy-AM"/>
        </w:rPr>
        <w:t xml:space="preserve"> </w:t>
      </w:r>
      <w:r>
        <w:rPr>
          <w:lang w:val="hy-AM"/>
        </w:rPr>
        <w:t xml:space="preserve">Էլեկտրոնային հաղորդակցության մասին օրենքի </w:t>
      </w:r>
      <w:r w:rsidRPr="00D4546B">
        <w:rPr>
          <w:lang w:val="hy-AM"/>
        </w:rPr>
        <w:t>50</w:t>
      </w:r>
      <w:r>
        <w:rPr>
          <w:lang w:val="hy-AM"/>
        </w:rPr>
        <w:t xml:space="preserve">-րդ հոդվածի </w:t>
      </w:r>
      <w:r w:rsidRPr="00D4546B">
        <w:rPr>
          <w:lang w:val="hy-AM"/>
        </w:rPr>
        <w:t>3</w:t>
      </w:r>
      <w:r>
        <w:rPr>
          <w:lang w:val="hy-AM"/>
        </w:rPr>
        <w:t xml:space="preserve">-րդ մասի համաձայն՝ </w:t>
      </w:r>
      <w:r w:rsidRPr="00D4546B">
        <w:rPr>
          <w:lang w:val="hy-AM"/>
        </w:rPr>
        <w:t>բոլոր օպերատորները և ծառայություն մատուցողները պարտավոր են ապահովել իրավապահ և ազգային անվտանգության աշխատակիցների մուտքը հաղորդակցության սարքավորումներին, ենթակառուցվածքներին, միացնող-անջատող, ուղղորդող և նմանատիպ այլ սարքերին, ներառյալ` գաղտնալսումների իրականացման համար անհրաժեշտ սարքերին:</w:t>
      </w:r>
    </w:p>
  </w:footnote>
  <w:footnote w:id="39">
    <w:p w14:paraId="66A08B97" w14:textId="51CC4B32" w:rsidR="00DF564F" w:rsidRPr="00D4546B" w:rsidRDefault="00DF564F">
      <w:pPr>
        <w:pStyle w:val="FootnoteText"/>
        <w:rPr>
          <w:lang w:val="hy-AM"/>
        </w:rPr>
      </w:pPr>
      <w:r>
        <w:rPr>
          <w:rStyle w:val="FootnoteReference"/>
        </w:rPr>
        <w:footnoteRef/>
      </w:r>
      <w:r w:rsidRPr="00D4546B">
        <w:rPr>
          <w:lang w:val="hy-AM"/>
        </w:rPr>
        <w:t xml:space="preserve"> </w:t>
      </w:r>
      <w:r>
        <w:rPr>
          <w:lang w:val="hy-AM"/>
        </w:rPr>
        <w:t xml:space="preserve">Քրեականա դատավարության օրենսգիրք, հոդված </w:t>
      </w:r>
      <w:r w:rsidRPr="00D4546B">
        <w:rPr>
          <w:lang w:val="hy-AM"/>
        </w:rPr>
        <w:t>135:</w:t>
      </w:r>
    </w:p>
  </w:footnote>
  <w:footnote w:id="40">
    <w:p w14:paraId="795506E0" w14:textId="461BB947" w:rsidR="00DF564F" w:rsidRPr="00D4546B" w:rsidRDefault="00DF564F">
      <w:pPr>
        <w:pStyle w:val="FootnoteText"/>
        <w:rPr>
          <w:lang w:val="hy-AM"/>
        </w:rPr>
      </w:pPr>
      <w:r>
        <w:rPr>
          <w:rStyle w:val="FootnoteReference"/>
        </w:rPr>
        <w:footnoteRef/>
      </w:r>
      <w:r w:rsidRPr="00D4546B">
        <w:rPr>
          <w:lang w:val="hy-AM"/>
        </w:rPr>
        <w:t xml:space="preserve"> </w:t>
      </w:r>
      <w:r>
        <w:rPr>
          <w:lang w:val="hy-AM"/>
        </w:rPr>
        <w:t xml:space="preserve">Քրեականա դատավարության օրենսգիրք, հոդված </w:t>
      </w:r>
      <w:r w:rsidRPr="00A4241C">
        <w:rPr>
          <w:lang w:val="hy-AM"/>
        </w:rPr>
        <w:t>239</w:t>
      </w:r>
      <w:r w:rsidRPr="00D4546B">
        <w:rPr>
          <w:lang w:val="hy-AM"/>
        </w:rPr>
        <w:t>:</w:t>
      </w:r>
    </w:p>
  </w:footnote>
  <w:footnote w:id="41">
    <w:p w14:paraId="0ED807EA" w14:textId="77777777" w:rsidR="00DF564F" w:rsidRPr="002503C4" w:rsidRDefault="00DF564F" w:rsidP="0003773F">
      <w:pPr>
        <w:pStyle w:val="FootnoteText"/>
        <w:rPr>
          <w:lang w:val="hy-AM"/>
        </w:rPr>
      </w:pPr>
      <w:r>
        <w:rPr>
          <w:rStyle w:val="FootnoteReference"/>
        </w:rPr>
        <w:footnoteRef/>
      </w:r>
      <w:r w:rsidRPr="00B30F02">
        <w:rPr>
          <w:lang w:val="hy-AM"/>
        </w:rPr>
        <w:t xml:space="preserve"> </w:t>
      </w:r>
      <w:r>
        <w:rPr>
          <w:lang w:val="hy-AM"/>
        </w:rPr>
        <w:t xml:space="preserve">Հասանելի է՝ </w:t>
      </w:r>
      <w:hyperlink r:id="rId17" w:history="1">
        <w:r w:rsidRPr="002503C4">
          <w:rPr>
            <w:rStyle w:val="Hyperlink"/>
            <w:lang w:val="hy-AM"/>
          </w:rPr>
          <w:t>https://www.arlis.am/DocumentView.aspx?DocID=119764</w:t>
        </w:r>
      </w:hyperlink>
    </w:p>
  </w:footnote>
  <w:footnote w:id="42">
    <w:p w14:paraId="10B456AE" w14:textId="77777777" w:rsidR="00DF564F" w:rsidRPr="00751AE0" w:rsidRDefault="00DF564F" w:rsidP="0003773F">
      <w:pPr>
        <w:pStyle w:val="FootnoteText"/>
        <w:rPr>
          <w:lang w:val="hy-AM"/>
        </w:rPr>
      </w:pPr>
      <w:r>
        <w:rPr>
          <w:rStyle w:val="FootnoteReference"/>
        </w:rPr>
        <w:footnoteRef/>
      </w:r>
      <w:r w:rsidRPr="00751AE0">
        <w:rPr>
          <w:lang w:val="hy-AM"/>
        </w:rPr>
        <w:t xml:space="preserve"> </w:t>
      </w:r>
      <w:r>
        <w:rPr>
          <w:lang w:val="hy-AM"/>
        </w:rPr>
        <w:t xml:space="preserve">Հասանելի է՝ </w:t>
      </w:r>
      <w:hyperlink r:id="rId18" w:history="1">
        <w:r w:rsidRPr="00751AE0">
          <w:rPr>
            <w:rStyle w:val="Hyperlink"/>
            <w:lang w:val="hy-AM"/>
          </w:rPr>
          <w:t>https://www.arlis.am/DocumentView.aspx?DocID=77489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B0E98" w14:textId="3B20BDD8" w:rsidR="00DF564F" w:rsidRDefault="00DF564F">
    <w:pPr>
      <w:pStyle w:val="Header"/>
      <w:jc w:val="right"/>
    </w:pPr>
  </w:p>
  <w:p w14:paraId="015144C8" w14:textId="77777777" w:rsidR="00DF564F" w:rsidRDefault="00DF56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12FE"/>
    <w:multiLevelType w:val="hybridMultilevel"/>
    <w:tmpl w:val="A78C2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973C5"/>
    <w:multiLevelType w:val="hybridMultilevel"/>
    <w:tmpl w:val="D75C6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35E7D"/>
    <w:multiLevelType w:val="hybridMultilevel"/>
    <w:tmpl w:val="3418C48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7561F3E"/>
    <w:multiLevelType w:val="hybridMultilevel"/>
    <w:tmpl w:val="33AE0FE2"/>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 w15:restartNumberingAfterBreak="0">
    <w:nsid w:val="0B2828FF"/>
    <w:multiLevelType w:val="hybridMultilevel"/>
    <w:tmpl w:val="1618E0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B3B1712"/>
    <w:multiLevelType w:val="hybridMultilevel"/>
    <w:tmpl w:val="67AC8754"/>
    <w:lvl w:ilvl="0" w:tplc="525A9826">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574ED5"/>
    <w:multiLevelType w:val="multilevel"/>
    <w:tmpl w:val="9B0A6F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6C709CB"/>
    <w:multiLevelType w:val="hybridMultilevel"/>
    <w:tmpl w:val="AB4C3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56AFD"/>
    <w:multiLevelType w:val="hybridMultilevel"/>
    <w:tmpl w:val="7FAEB5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9B6822"/>
    <w:multiLevelType w:val="hybridMultilevel"/>
    <w:tmpl w:val="67A80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B8627D"/>
    <w:multiLevelType w:val="hybridMultilevel"/>
    <w:tmpl w:val="44C0F6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61645C"/>
    <w:multiLevelType w:val="multilevel"/>
    <w:tmpl w:val="1FEC1ED2"/>
    <w:lvl w:ilvl="0">
      <w:start w:val="1"/>
      <w:numFmt w:val="decimal"/>
      <w:lvlText w:val="%1."/>
      <w:lvlJc w:val="left"/>
      <w:pPr>
        <w:ind w:left="720" w:hanging="360"/>
      </w:pPr>
      <w:rPr>
        <w:rFonts w:ascii="GHEA Grapalat" w:hAnsi="GHEA Grapalat" w:hint="default"/>
      </w:rPr>
    </w:lvl>
    <w:lvl w:ilvl="1">
      <w:start w:val="1"/>
      <w:numFmt w:val="decimal"/>
      <w:isLgl/>
      <w:lvlText w:val="%1.%2."/>
      <w:lvlJc w:val="left"/>
      <w:pPr>
        <w:ind w:left="1080" w:hanging="720"/>
      </w:pPr>
      <w:rPr>
        <w:rFonts w:ascii="GHEA Grapalat" w:hAnsi="GHEA Grapalat" w:hint="default"/>
      </w:rPr>
    </w:lvl>
    <w:lvl w:ilvl="2">
      <w:start w:val="1"/>
      <w:numFmt w:val="decimal"/>
      <w:isLgl/>
      <w:lvlText w:val="%1.%2.%3."/>
      <w:lvlJc w:val="left"/>
      <w:pPr>
        <w:ind w:left="1080" w:hanging="720"/>
      </w:pPr>
      <w:rPr>
        <w:rFonts w:ascii="GHEA Grapalat" w:hAnsi="GHEA Grapalat" w:hint="default"/>
      </w:rPr>
    </w:lvl>
    <w:lvl w:ilvl="3">
      <w:start w:val="1"/>
      <w:numFmt w:val="decimal"/>
      <w:isLgl/>
      <w:lvlText w:val="%1.%2.%3.%4."/>
      <w:lvlJc w:val="left"/>
      <w:pPr>
        <w:ind w:left="1440" w:hanging="1080"/>
      </w:pPr>
      <w:rPr>
        <w:rFonts w:ascii="GHEA Grapalat" w:hAnsi="GHEA Grapalat" w:hint="default"/>
      </w:rPr>
    </w:lvl>
    <w:lvl w:ilvl="4">
      <w:start w:val="1"/>
      <w:numFmt w:val="decimal"/>
      <w:isLgl/>
      <w:lvlText w:val="%1.%2.%3.%4.%5."/>
      <w:lvlJc w:val="left"/>
      <w:pPr>
        <w:ind w:left="1440" w:hanging="1080"/>
      </w:pPr>
      <w:rPr>
        <w:rFonts w:ascii="GHEA Grapalat" w:hAnsi="GHEA Grapalat" w:hint="default"/>
      </w:rPr>
    </w:lvl>
    <w:lvl w:ilvl="5">
      <w:start w:val="1"/>
      <w:numFmt w:val="decimal"/>
      <w:isLgl/>
      <w:lvlText w:val="%1.%2.%3.%4.%5.%6."/>
      <w:lvlJc w:val="left"/>
      <w:pPr>
        <w:ind w:left="1800" w:hanging="1440"/>
      </w:pPr>
      <w:rPr>
        <w:rFonts w:ascii="GHEA Grapalat" w:hAnsi="GHEA Grapalat" w:hint="default"/>
      </w:rPr>
    </w:lvl>
    <w:lvl w:ilvl="6">
      <w:start w:val="1"/>
      <w:numFmt w:val="decimal"/>
      <w:isLgl/>
      <w:lvlText w:val="%1.%2.%3.%4.%5.%6.%7."/>
      <w:lvlJc w:val="left"/>
      <w:pPr>
        <w:ind w:left="1800" w:hanging="1440"/>
      </w:pPr>
      <w:rPr>
        <w:rFonts w:ascii="GHEA Grapalat" w:hAnsi="GHEA Grapalat" w:hint="default"/>
      </w:rPr>
    </w:lvl>
    <w:lvl w:ilvl="7">
      <w:start w:val="1"/>
      <w:numFmt w:val="decimal"/>
      <w:isLgl/>
      <w:lvlText w:val="%1.%2.%3.%4.%5.%6.%7.%8."/>
      <w:lvlJc w:val="left"/>
      <w:pPr>
        <w:ind w:left="2160" w:hanging="1800"/>
      </w:pPr>
      <w:rPr>
        <w:rFonts w:ascii="GHEA Grapalat" w:hAnsi="GHEA Grapalat" w:hint="default"/>
      </w:rPr>
    </w:lvl>
    <w:lvl w:ilvl="8">
      <w:start w:val="1"/>
      <w:numFmt w:val="decimal"/>
      <w:isLgl/>
      <w:lvlText w:val="%1.%2.%3.%4.%5.%6.%7.%8.%9."/>
      <w:lvlJc w:val="left"/>
      <w:pPr>
        <w:ind w:left="2160" w:hanging="1800"/>
      </w:pPr>
      <w:rPr>
        <w:rFonts w:ascii="GHEA Grapalat" w:hAnsi="GHEA Grapalat" w:hint="default"/>
      </w:rPr>
    </w:lvl>
  </w:abstractNum>
  <w:abstractNum w:abstractNumId="12" w15:restartNumberingAfterBreak="0">
    <w:nsid w:val="272A2CEE"/>
    <w:multiLevelType w:val="hybridMultilevel"/>
    <w:tmpl w:val="30F6A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D960317"/>
    <w:multiLevelType w:val="hybridMultilevel"/>
    <w:tmpl w:val="E95AC65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54112B"/>
    <w:multiLevelType w:val="hybridMultilevel"/>
    <w:tmpl w:val="4728185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2A3EC6"/>
    <w:multiLevelType w:val="hybridMultilevel"/>
    <w:tmpl w:val="4BB619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C844C01"/>
    <w:multiLevelType w:val="multilevel"/>
    <w:tmpl w:val="0F14B60C"/>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43497C41"/>
    <w:multiLevelType w:val="hybridMultilevel"/>
    <w:tmpl w:val="A31880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7358B6"/>
    <w:multiLevelType w:val="hybridMultilevel"/>
    <w:tmpl w:val="FA2AD1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417785F"/>
    <w:multiLevelType w:val="hybridMultilevel"/>
    <w:tmpl w:val="FFA4EB5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459A65EF"/>
    <w:multiLevelType w:val="hybridMultilevel"/>
    <w:tmpl w:val="A732D4F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4100FB"/>
    <w:multiLevelType w:val="hybridMultilevel"/>
    <w:tmpl w:val="C81A19D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ABA58A9"/>
    <w:multiLevelType w:val="hybridMultilevel"/>
    <w:tmpl w:val="300A76E2"/>
    <w:lvl w:ilvl="0" w:tplc="946A4F7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D886F76"/>
    <w:multiLevelType w:val="hybridMultilevel"/>
    <w:tmpl w:val="BF2219E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4" w15:restartNumberingAfterBreak="0">
    <w:nsid w:val="63C006ED"/>
    <w:multiLevelType w:val="hybridMultilevel"/>
    <w:tmpl w:val="AE1878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DD7485"/>
    <w:multiLevelType w:val="hybridMultilevel"/>
    <w:tmpl w:val="DDCC6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526FF0"/>
    <w:multiLevelType w:val="hybridMultilevel"/>
    <w:tmpl w:val="2456615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7C07FE0"/>
    <w:multiLevelType w:val="hybridMultilevel"/>
    <w:tmpl w:val="254E983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6B11362F"/>
    <w:multiLevelType w:val="hybridMultilevel"/>
    <w:tmpl w:val="CFD0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890112"/>
    <w:multiLevelType w:val="hybridMultilevel"/>
    <w:tmpl w:val="6054FF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F001B46"/>
    <w:multiLevelType w:val="hybridMultilevel"/>
    <w:tmpl w:val="EA62363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8"/>
  </w:num>
  <w:num w:numId="2">
    <w:abstractNumId w:val="26"/>
  </w:num>
  <w:num w:numId="3">
    <w:abstractNumId w:val="11"/>
  </w:num>
  <w:num w:numId="4">
    <w:abstractNumId w:val="16"/>
  </w:num>
  <w:num w:numId="5">
    <w:abstractNumId w:val="8"/>
  </w:num>
  <w:num w:numId="6">
    <w:abstractNumId w:val="3"/>
  </w:num>
  <w:num w:numId="7">
    <w:abstractNumId w:val="20"/>
  </w:num>
  <w:num w:numId="8">
    <w:abstractNumId w:val="7"/>
  </w:num>
  <w:num w:numId="9">
    <w:abstractNumId w:val="10"/>
  </w:num>
  <w:num w:numId="10">
    <w:abstractNumId w:val="21"/>
  </w:num>
  <w:num w:numId="11">
    <w:abstractNumId w:val="6"/>
  </w:num>
  <w:num w:numId="12">
    <w:abstractNumId w:val="5"/>
  </w:num>
  <w:num w:numId="13">
    <w:abstractNumId w:val="14"/>
  </w:num>
  <w:num w:numId="14">
    <w:abstractNumId w:val="13"/>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29"/>
  </w:num>
  <w:num w:numId="18">
    <w:abstractNumId w:val="18"/>
  </w:num>
  <w:num w:numId="19">
    <w:abstractNumId w:val="1"/>
  </w:num>
  <w:num w:numId="20">
    <w:abstractNumId w:val="12"/>
  </w:num>
  <w:num w:numId="21">
    <w:abstractNumId w:val="30"/>
  </w:num>
  <w:num w:numId="22">
    <w:abstractNumId w:val="22"/>
  </w:num>
  <w:num w:numId="23">
    <w:abstractNumId w:val="4"/>
  </w:num>
  <w:num w:numId="24">
    <w:abstractNumId w:val="9"/>
  </w:num>
  <w:num w:numId="25">
    <w:abstractNumId w:val="27"/>
  </w:num>
  <w:num w:numId="26">
    <w:abstractNumId w:val="2"/>
  </w:num>
  <w:num w:numId="27">
    <w:abstractNumId w:val="23"/>
  </w:num>
  <w:num w:numId="28">
    <w:abstractNumId w:val="24"/>
  </w:num>
  <w:num w:numId="29">
    <w:abstractNumId w:val="17"/>
  </w:num>
  <w:num w:numId="30">
    <w:abstractNumId w:val="15"/>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D91"/>
    <w:rsid w:val="00002193"/>
    <w:rsid w:val="00014254"/>
    <w:rsid w:val="0003773F"/>
    <w:rsid w:val="000548A8"/>
    <w:rsid w:val="00062C59"/>
    <w:rsid w:val="00063D26"/>
    <w:rsid w:val="00070F11"/>
    <w:rsid w:val="00073515"/>
    <w:rsid w:val="000807AB"/>
    <w:rsid w:val="00083C02"/>
    <w:rsid w:val="00084E6D"/>
    <w:rsid w:val="00086535"/>
    <w:rsid w:val="00096CE2"/>
    <w:rsid w:val="000A64E8"/>
    <w:rsid w:val="000C07D7"/>
    <w:rsid w:val="000C3AD8"/>
    <w:rsid w:val="000F4DFB"/>
    <w:rsid w:val="001070BA"/>
    <w:rsid w:val="00111A24"/>
    <w:rsid w:val="00130C14"/>
    <w:rsid w:val="0014419C"/>
    <w:rsid w:val="0014617E"/>
    <w:rsid w:val="001674FB"/>
    <w:rsid w:val="00171DE3"/>
    <w:rsid w:val="001941F6"/>
    <w:rsid w:val="001A2115"/>
    <w:rsid w:val="001A5D9A"/>
    <w:rsid w:val="001B113F"/>
    <w:rsid w:val="001B48CA"/>
    <w:rsid w:val="001D7C5D"/>
    <w:rsid w:val="001E6730"/>
    <w:rsid w:val="00217C77"/>
    <w:rsid w:val="00232EEA"/>
    <w:rsid w:val="002576D4"/>
    <w:rsid w:val="00271F32"/>
    <w:rsid w:val="00282A85"/>
    <w:rsid w:val="0028550F"/>
    <w:rsid w:val="0028729C"/>
    <w:rsid w:val="00297C2C"/>
    <w:rsid w:val="002A1D91"/>
    <w:rsid w:val="002A4348"/>
    <w:rsid w:val="002B4765"/>
    <w:rsid w:val="002E7FA0"/>
    <w:rsid w:val="003074B3"/>
    <w:rsid w:val="00307684"/>
    <w:rsid w:val="00313DF0"/>
    <w:rsid w:val="00335DE6"/>
    <w:rsid w:val="00342598"/>
    <w:rsid w:val="0034448E"/>
    <w:rsid w:val="00344C59"/>
    <w:rsid w:val="003566C1"/>
    <w:rsid w:val="003708D4"/>
    <w:rsid w:val="00373CC8"/>
    <w:rsid w:val="003844F1"/>
    <w:rsid w:val="00391F2D"/>
    <w:rsid w:val="00393A24"/>
    <w:rsid w:val="003A5C9F"/>
    <w:rsid w:val="003A6754"/>
    <w:rsid w:val="003C2DE7"/>
    <w:rsid w:val="003D6BA4"/>
    <w:rsid w:val="003E647E"/>
    <w:rsid w:val="00402087"/>
    <w:rsid w:val="004045CC"/>
    <w:rsid w:val="004058E3"/>
    <w:rsid w:val="004076AE"/>
    <w:rsid w:val="00427C04"/>
    <w:rsid w:val="004302F4"/>
    <w:rsid w:val="00444D6A"/>
    <w:rsid w:val="00446C82"/>
    <w:rsid w:val="004526FF"/>
    <w:rsid w:val="004649FE"/>
    <w:rsid w:val="0048705E"/>
    <w:rsid w:val="00491AF5"/>
    <w:rsid w:val="004B7AC7"/>
    <w:rsid w:val="004D7EF7"/>
    <w:rsid w:val="004E0085"/>
    <w:rsid w:val="00500BDE"/>
    <w:rsid w:val="005274CC"/>
    <w:rsid w:val="00535A0C"/>
    <w:rsid w:val="005645B4"/>
    <w:rsid w:val="00570F30"/>
    <w:rsid w:val="00572F8E"/>
    <w:rsid w:val="00585911"/>
    <w:rsid w:val="00595298"/>
    <w:rsid w:val="005C2C64"/>
    <w:rsid w:val="005D32C9"/>
    <w:rsid w:val="005D3D3B"/>
    <w:rsid w:val="005E3ACB"/>
    <w:rsid w:val="006042BF"/>
    <w:rsid w:val="00606E2E"/>
    <w:rsid w:val="00612E86"/>
    <w:rsid w:val="00615DFD"/>
    <w:rsid w:val="0062085E"/>
    <w:rsid w:val="00640011"/>
    <w:rsid w:val="0064297E"/>
    <w:rsid w:val="00644D5D"/>
    <w:rsid w:val="00646B60"/>
    <w:rsid w:val="00655A90"/>
    <w:rsid w:val="00680959"/>
    <w:rsid w:val="006A0A5C"/>
    <w:rsid w:val="006C23FE"/>
    <w:rsid w:val="006E4A3F"/>
    <w:rsid w:val="00701366"/>
    <w:rsid w:val="007262E6"/>
    <w:rsid w:val="00737182"/>
    <w:rsid w:val="00741D64"/>
    <w:rsid w:val="00752DB1"/>
    <w:rsid w:val="00762453"/>
    <w:rsid w:val="00762D08"/>
    <w:rsid w:val="0076510D"/>
    <w:rsid w:val="00766C58"/>
    <w:rsid w:val="00770AD5"/>
    <w:rsid w:val="00773A2E"/>
    <w:rsid w:val="007815C8"/>
    <w:rsid w:val="00793D8A"/>
    <w:rsid w:val="007A7433"/>
    <w:rsid w:val="007B1C53"/>
    <w:rsid w:val="007B35C8"/>
    <w:rsid w:val="007C368B"/>
    <w:rsid w:val="007C5F2E"/>
    <w:rsid w:val="007D2D64"/>
    <w:rsid w:val="007D6C7F"/>
    <w:rsid w:val="007F1EA4"/>
    <w:rsid w:val="007F464B"/>
    <w:rsid w:val="00801A2B"/>
    <w:rsid w:val="008222A9"/>
    <w:rsid w:val="00826D01"/>
    <w:rsid w:val="008371E4"/>
    <w:rsid w:val="00843F04"/>
    <w:rsid w:val="00852664"/>
    <w:rsid w:val="00864019"/>
    <w:rsid w:val="008671EA"/>
    <w:rsid w:val="008674C2"/>
    <w:rsid w:val="00870B38"/>
    <w:rsid w:val="00891FB1"/>
    <w:rsid w:val="008A1BFC"/>
    <w:rsid w:val="008C4069"/>
    <w:rsid w:val="008D233F"/>
    <w:rsid w:val="008F697E"/>
    <w:rsid w:val="00907FCA"/>
    <w:rsid w:val="0091391A"/>
    <w:rsid w:val="00913B33"/>
    <w:rsid w:val="00916242"/>
    <w:rsid w:val="0093161F"/>
    <w:rsid w:val="0094192B"/>
    <w:rsid w:val="009709FD"/>
    <w:rsid w:val="00976571"/>
    <w:rsid w:val="00996622"/>
    <w:rsid w:val="009C468B"/>
    <w:rsid w:val="009D7C74"/>
    <w:rsid w:val="00A04598"/>
    <w:rsid w:val="00A126CF"/>
    <w:rsid w:val="00A13E3B"/>
    <w:rsid w:val="00A23B67"/>
    <w:rsid w:val="00A2752F"/>
    <w:rsid w:val="00A4241C"/>
    <w:rsid w:val="00A430EF"/>
    <w:rsid w:val="00A8274E"/>
    <w:rsid w:val="00A85262"/>
    <w:rsid w:val="00A957C4"/>
    <w:rsid w:val="00AB1F8B"/>
    <w:rsid w:val="00AB4C9E"/>
    <w:rsid w:val="00AB7076"/>
    <w:rsid w:val="00AC391C"/>
    <w:rsid w:val="00AD746D"/>
    <w:rsid w:val="00AE44F6"/>
    <w:rsid w:val="00B03BC4"/>
    <w:rsid w:val="00B14033"/>
    <w:rsid w:val="00B26384"/>
    <w:rsid w:val="00B30F02"/>
    <w:rsid w:val="00B36BF5"/>
    <w:rsid w:val="00B516B7"/>
    <w:rsid w:val="00B62080"/>
    <w:rsid w:val="00B638C6"/>
    <w:rsid w:val="00B7442D"/>
    <w:rsid w:val="00B90CC6"/>
    <w:rsid w:val="00B927B6"/>
    <w:rsid w:val="00B9699D"/>
    <w:rsid w:val="00BA4801"/>
    <w:rsid w:val="00BD736C"/>
    <w:rsid w:val="00BF08A6"/>
    <w:rsid w:val="00BF43F1"/>
    <w:rsid w:val="00C14B53"/>
    <w:rsid w:val="00C14ED0"/>
    <w:rsid w:val="00C219A2"/>
    <w:rsid w:val="00C22135"/>
    <w:rsid w:val="00C2393A"/>
    <w:rsid w:val="00C610C2"/>
    <w:rsid w:val="00C67D72"/>
    <w:rsid w:val="00C84B41"/>
    <w:rsid w:val="00CC734C"/>
    <w:rsid w:val="00CD0EE1"/>
    <w:rsid w:val="00CD18D2"/>
    <w:rsid w:val="00CE0052"/>
    <w:rsid w:val="00CF1A7E"/>
    <w:rsid w:val="00CF3880"/>
    <w:rsid w:val="00D02B00"/>
    <w:rsid w:val="00D0347E"/>
    <w:rsid w:val="00D10D48"/>
    <w:rsid w:val="00D253F5"/>
    <w:rsid w:val="00D3336C"/>
    <w:rsid w:val="00D4546B"/>
    <w:rsid w:val="00D47131"/>
    <w:rsid w:val="00D753E9"/>
    <w:rsid w:val="00DB197B"/>
    <w:rsid w:val="00DB1A2E"/>
    <w:rsid w:val="00DC0BF5"/>
    <w:rsid w:val="00DC1B91"/>
    <w:rsid w:val="00DC6812"/>
    <w:rsid w:val="00DC76F1"/>
    <w:rsid w:val="00DE34B4"/>
    <w:rsid w:val="00DF564F"/>
    <w:rsid w:val="00E07B5D"/>
    <w:rsid w:val="00E23D3B"/>
    <w:rsid w:val="00E51953"/>
    <w:rsid w:val="00E54775"/>
    <w:rsid w:val="00E55562"/>
    <w:rsid w:val="00E565C2"/>
    <w:rsid w:val="00E63C2B"/>
    <w:rsid w:val="00E714F0"/>
    <w:rsid w:val="00E81462"/>
    <w:rsid w:val="00E87566"/>
    <w:rsid w:val="00EA3990"/>
    <w:rsid w:val="00EA5494"/>
    <w:rsid w:val="00EC3E42"/>
    <w:rsid w:val="00ED2447"/>
    <w:rsid w:val="00EE61B2"/>
    <w:rsid w:val="00EF0AF5"/>
    <w:rsid w:val="00F071EA"/>
    <w:rsid w:val="00F164B2"/>
    <w:rsid w:val="00F26909"/>
    <w:rsid w:val="00F41628"/>
    <w:rsid w:val="00F44D77"/>
    <w:rsid w:val="00F501BD"/>
    <w:rsid w:val="00F903AE"/>
    <w:rsid w:val="00F9065F"/>
    <w:rsid w:val="00FA2C34"/>
    <w:rsid w:val="00FA6051"/>
    <w:rsid w:val="00FA6179"/>
    <w:rsid w:val="00FC524F"/>
    <w:rsid w:val="00FD26DF"/>
    <w:rsid w:val="00FF6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FDDBB"/>
  <w15:chartTrackingRefBased/>
  <w15:docId w15:val="{FA19C429-65BE-4ED2-BBE1-0EE82F816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622"/>
  </w:style>
  <w:style w:type="paragraph" w:styleId="Heading1">
    <w:name w:val="heading 1"/>
    <w:basedOn w:val="Normal"/>
    <w:next w:val="Normal"/>
    <w:link w:val="Heading1Char"/>
    <w:uiPriority w:val="9"/>
    <w:qFormat/>
    <w:rsid w:val="00370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70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1D91"/>
    <w:rPr>
      <w:color w:val="0563C1" w:themeColor="hyperlink"/>
      <w:u w:val="single"/>
    </w:rPr>
  </w:style>
  <w:style w:type="character" w:styleId="UnresolvedMention">
    <w:name w:val="Unresolved Mention"/>
    <w:basedOn w:val="DefaultParagraphFont"/>
    <w:uiPriority w:val="99"/>
    <w:semiHidden/>
    <w:unhideWhenUsed/>
    <w:rsid w:val="002A1D91"/>
    <w:rPr>
      <w:color w:val="605E5C"/>
      <w:shd w:val="clear" w:color="auto" w:fill="E1DFDD"/>
    </w:rPr>
  </w:style>
  <w:style w:type="paragraph" w:styleId="ListParagraph">
    <w:name w:val="List Paragraph"/>
    <w:basedOn w:val="Normal"/>
    <w:uiPriority w:val="34"/>
    <w:qFormat/>
    <w:rsid w:val="007B1C53"/>
    <w:pPr>
      <w:ind w:left="720"/>
      <w:contextualSpacing/>
    </w:pPr>
  </w:style>
  <w:style w:type="character" w:styleId="FollowedHyperlink">
    <w:name w:val="FollowedHyperlink"/>
    <w:basedOn w:val="DefaultParagraphFont"/>
    <w:uiPriority w:val="99"/>
    <w:semiHidden/>
    <w:unhideWhenUsed/>
    <w:rsid w:val="00AB4C9E"/>
    <w:rPr>
      <w:color w:val="954F72" w:themeColor="followedHyperlink"/>
      <w:u w:val="single"/>
    </w:rPr>
  </w:style>
  <w:style w:type="paragraph" w:styleId="FootnoteText">
    <w:name w:val="footnote text"/>
    <w:basedOn w:val="Normal"/>
    <w:link w:val="FootnoteTextChar"/>
    <w:uiPriority w:val="99"/>
    <w:unhideWhenUsed/>
    <w:rsid w:val="002A4348"/>
    <w:pPr>
      <w:spacing w:after="0" w:line="240" w:lineRule="auto"/>
    </w:pPr>
    <w:rPr>
      <w:sz w:val="20"/>
      <w:szCs w:val="20"/>
    </w:rPr>
  </w:style>
  <w:style w:type="character" w:customStyle="1" w:styleId="FootnoteTextChar">
    <w:name w:val="Footnote Text Char"/>
    <w:basedOn w:val="DefaultParagraphFont"/>
    <w:link w:val="FootnoteText"/>
    <w:uiPriority w:val="99"/>
    <w:rsid w:val="002A4348"/>
    <w:rPr>
      <w:sz w:val="20"/>
      <w:szCs w:val="20"/>
    </w:rPr>
  </w:style>
  <w:style w:type="character" w:styleId="FootnoteReference">
    <w:name w:val="footnote reference"/>
    <w:aliases w:val="Footnotes refss,callout,4_G,Texto de nota al pie,Appel note de bas de page,Footnote number,referencia nota al pie,BVI fnr,f,16 Point,Superscript 6 Point,Texto nota al pie,Footnote Reference Char3,Footnote Reference Char1 Char"/>
    <w:basedOn w:val="DefaultParagraphFont"/>
    <w:unhideWhenUsed/>
    <w:rsid w:val="002A4348"/>
    <w:rPr>
      <w:vertAlign w:val="superscript"/>
    </w:rPr>
  </w:style>
  <w:style w:type="paragraph" w:styleId="BalloonText">
    <w:name w:val="Balloon Text"/>
    <w:basedOn w:val="Normal"/>
    <w:link w:val="BalloonTextChar"/>
    <w:uiPriority w:val="99"/>
    <w:semiHidden/>
    <w:unhideWhenUsed/>
    <w:rsid w:val="00B516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6B7"/>
    <w:rPr>
      <w:rFonts w:ascii="Segoe UI" w:hAnsi="Segoe UI" w:cs="Segoe UI"/>
      <w:sz w:val="18"/>
      <w:szCs w:val="18"/>
    </w:rPr>
  </w:style>
  <w:style w:type="paragraph" w:styleId="Header">
    <w:name w:val="header"/>
    <w:basedOn w:val="Normal"/>
    <w:link w:val="HeaderChar"/>
    <w:uiPriority w:val="99"/>
    <w:unhideWhenUsed/>
    <w:rsid w:val="000F4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DFB"/>
  </w:style>
  <w:style w:type="paragraph" w:styleId="Footer">
    <w:name w:val="footer"/>
    <w:basedOn w:val="Normal"/>
    <w:link w:val="FooterChar"/>
    <w:uiPriority w:val="99"/>
    <w:unhideWhenUsed/>
    <w:rsid w:val="000F4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DFB"/>
  </w:style>
  <w:style w:type="character" w:styleId="IntenseReference">
    <w:name w:val="Intense Reference"/>
    <w:basedOn w:val="DefaultParagraphFont"/>
    <w:uiPriority w:val="32"/>
    <w:qFormat/>
    <w:rsid w:val="006C23FE"/>
    <w:rPr>
      <w:b/>
      <w:bCs/>
      <w:smallCaps/>
      <w:color w:val="4472C4" w:themeColor="accent1"/>
      <w:spacing w:val="5"/>
    </w:rPr>
  </w:style>
  <w:style w:type="paragraph" w:styleId="IntenseQuote">
    <w:name w:val="Intense Quote"/>
    <w:basedOn w:val="Normal"/>
    <w:next w:val="Normal"/>
    <w:link w:val="IntenseQuoteChar"/>
    <w:uiPriority w:val="30"/>
    <w:qFormat/>
    <w:rsid w:val="006C23F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C23FE"/>
    <w:rPr>
      <w:i/>
      <w:iCs/>
      <w:color w:val="4472C4" w:themeColor="accent1"/>
    </w:rPr>
  </w:style>
  <w:style w:type="paragraph" w:styleId="NormalWeb">
    <w:name w:val="Normal (Web)"/>
    <w:basedOn w:val="Normal"/>
    <w:uiPriority w:val="99"/>
    <w:semiHidden/>
    <w:unhideWhenUsed/>
    <w:rsid w:val="00491AF5"/>
    <w:rPr>
      <w:rFonts w:ascii="Times New Roman" w:hAnsi="Times New Roman" w:cs="Times New Roman"/>
      <w:sz w:val="24"/>
      <w:szCs w:val="24"/>
    </w:rPr>
  </w:style>
  <w:style w:type="table" w:styleId="TableGrid">
    <w:name w:val="Table Grid"/>
    <w:basedOn w:val="TableNormal"/>
    <w:uiPriority w:val="39"/>
    <w:rsid w:val="00B36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F60CE"/>
    <w:rPr>
      <w:b/>
      <w:bCs/>
    </w:rPr>
  </w:style>
  <w:style w:type="character" w:customStyle="1" w:styleId="Heading1Char">
    <w:name w:val="Heading 1 Char"/>
    <w:basedOn w:val="DefaultParagraphFont"/>
    <w:link w:val="Heading1"/>
    <w:uiPriority w:val="9"/>
    <w:rsid w:val="003708D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708D4"/>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3708D4"/>
    <w:pPr>
      <w:outlineLvl w:val="9"/>
    </w:pPr>
  </w:style>
  <w:style w:type="paragraph" w:styleId="TOC1">
    <w:name w:val="toc 1"/>
    <w:basedOn w:val="Normal"/>
    <w:next w:val="Normal"/>
    <w:autoRedefine/>
    <w:uiPriority w:val="39"/>
    <w:unhideWhenUsed/>
    <w:rsid w:val="00427C04"/>
    <w:pPr>
      <w:tabs>
        <w:tab w:val="right" w:leader="dot" w:pos="9350"/>
      </w:tabs>
      <w:spacing w:after="100"/>
    </w:pPr>
    <w:rPr>
      <w:rFonts w:ascii="GHEA Grapalat" w:hAnsi="GHEA Grapalat"/>
      <w:b/>
      <w:bCs/>
      <w:noProof/>
      <w:color w:val="000000" w:themeColor="text1"/>
      <w:lang w:val="hy-AM"/>
    </w:rPr>
  </w:style>
  <w:style w:type="paragraph" w:styleId="TOC2">
    <w:name w:val="toc 2"/>
    <w:basedOn w:val="Normal"/>
    <w:next w:val="Normal"/>
    <w:autoRedefine/>
    <w:uiPriority w:val="39"/>
    <w:unhideWhenUsed/>
    <w:rsid w:val="003708D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8299">
      <w:bodyDiv w:val="1"/>
      <w:marLeft w:val="0"/>
      <w:marRight w:val="0"/>
      <w:marTop w:val="0"/>
      <w:marBottom w:val="0"/>
      <w:divBdr>
        <w:top w:val="none" w:sz="0" w:space="0" w:color="auto"/>
        <w:left w:val="none" w:sz="0" w:space="0" w:color="auto"/>
        <w:bottom w:val="none" w:sz="0" w:space="0" w:color="auto"/>
        <w:right w:val="none" w:sz="0" w:space="0" w:color="auto"/>
      </w:divBdr>
    </w:div>
    <w:div w:id="977686884">
      <w:bodyDiv w:val="1"/>
      <w:marLeft w:val="0"/>
      <w:marRight w:val="0"/>
      <w:marTop w:val="0"/>
      <w:marBottom w:val="0"/>
      <w:divBdr>
        <w:top w:val="none" w:sz="0" w:space="0" w:color="auto"/>
        <w:left w:val="none" w:sz="0" w:space="0" w:color="auto"/>
        <w:bottom w:val="none" w:sz="0" w:space="0" w:color="auto"/>
        <w:right w:val="none" w:sz="0" w:space="0" w:color="auto"/>
      </w:divBdr>
    </w:div>
    <w:div w:id="1262759830">
      <w:bodyDiv w:val="1"/>
      <w:marLeft w:val="0"/>
      <w:marRight w:val="0"/>
      <w:marTop w:val="0"/>
      <w:marBottom w:val="0"/>
      <w:divBdr>
        <w:top w:val="none" w:sz="0" w:space="0" w:color="auto"/>
        <w:left w:val="none" w:sz="0" w:space="0" w:color="auto"/>
        <w:bottom w:val="none" w:sz="0" w:space="0" w:color="auto"/>
        <w:right w:val="none" w:sz="0" w:space="0" w:color="auto"/>
      </w:divBdr>
    </w:div>
    <w:div w:id="1884514167">
      <w:bodyDiv w:val="1"/>
      <w:marLeft w:val="0"/>
      <w:marRight w:val="0"/>
      <w:marTop w:val="0"/>
      <w:marBottom w:val="0"/>
      <w:divBdr>
        <w:top w:val="none" w:sz="0" w:space="0" w:color="auto"/>
        <w:left w:val="none" w:sz="0" w:space="0" w:color="auto"/>
        <w:bottom w:val="none" w:sz="0" w:space="0" w:color="auto"/>
        <w:right w:val="none" w:sz="0" w:space="0" w:color="auto"/>
      </w:divBdr>
    </w:div>
    <w:div w:id="1929851105">
      <w:bodyDiv w:val="1"/>
      <w:marLeft w:val="0"/>
      <w:marRight w:val="0"/>
      <w:marTop w:val="0"/>
      <w:marBottom w:val="0"/>
      <w:divBdr>
        <w:top w:val="none" w:sz="0" w:space="0" w:color="auto"/>
        <w:left w:val="none" w:sz="0" w:space="0" w:color="auto"/>
        <w:bottom w:val="none" w:sz="0" w:space="0" w:color="auto"/>
        <w:right w:val="none" w:sz="0" w:space="0" w:color="auto"/>
      </w:divBdr>
    </w:div>
    <w:div w:id="207018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atecrime.osce.org/armenia" TargetMode="External"/><Relationship Id="rId18" Type="http://schemas.openxmlformats.org/officeDocument/2006/relationships/hyperlink" Target="https://rm.coe.int/recommendation-cm-rec-2022-16-on-combating-hate-speech-armenian-versio/1680a9b670" TargetMode="External"/><Relationship Id="rId3" Type="http://schemas.openxmlformats.org/officeDocument/2006/relationships/styles" Target="styles.xml"/><Relationship Id="rId21" Type="http://schemas.openxmlformats.org/officeDocument/2006/relationships/hyperlink" Target="https://commission.europa.eu/strategy-and-policy/policies/justice-and-fundamental-rights/combatting-discrimination/racism-and-xenophobia/eu-code-conduct-countering-illegal-hate-speech-online_en" TargetMode="External"/><Relationship Id="rId7" Type="http://schemas.openxmlformats.org/officeDocument/2006/relationships/endnotes" Target="endnotes.xml"/><Relationship Id="rId12" Type="http://schemas.openxmlformats.org/officeDocument/2006/relationships/hyperlink" Target="https://court.am/hy/statistic-inner/224" TargetMode="External"/><Relationship Id="rId17" Type="http://schemas.openxmlformats.org/officeDocument/2006/relationships/hyperlink" Target="https://www.un.org/en/genocideprevention/hate-speech-strategy.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rlis.am/DocumentView.aspx?docid=45009" TargetMode="External"/><Relationship Id="rId20" Type="http://schemas.openxmlformats.org/officeDocument/2006/relationships/hyperlink" Target="https://commission.europa.eu/strategy-and-policy/policies/justice-and-fundamental-rights/combatting-discrimination/racism-and-xenophobia/eu-code-conduct-countering-illegal-hate-speech-online_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lis.am/documentview.aspx?docID=12628"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rlis.am/documentview.aspx?docID=12628" TargetMode="External"/><Relationship Id="rId23" Type="http://schemas.openxmlformats.org/officeDocument/2006/relationships/footer" Target="footer1.xml"/><Relationship Id="rId10" Type="http://schemas.openxmlformats.org/officeDocument/2006/relationships/hyperlink" Target="https://rm.coe.int/ecri-general-policy-recommendation-no-15-on-hate-speech-armenian-trans/1680a1dced" TargetMode="External"/><Relationship Id="rId19" Type="http://schemas.openxmlformats.org/officeDocument/2006/relationships/hyperlink" Target="http://www.psrc.am/" TargetMode="External"/><Relationship Id="rId4" Type="http://schemas.openxmlformats.org/officeDocument/2006/relationships/settings" Target="settings.xml"/><Relationship Id="rId9" Type="http://schemas.openxmlformats.org/officeDocument/2006/relationships/hyperlink" Target="https://www.icj-cij.org/sites/default/files/case-related/181/181-20210923-APP-01-00-EN.pdf" TargetMode="External"/><Relationship Id="rId14" Type="http://schemas.openxmlformats.org/officeDocument/2006/relationships/hyperlink" Target="http://datalex.am/?app=AppCaseSearch&amp;case_id=45880421204126053"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arlis.am/DocumentView.aspx?DocID=119764" TargetMode="External"/><Relationship Id="rId13" Type="http://schemas.openxmlformats.org/officeDocument/2006/relationships/hyperlink" Target="https://gac.icann.org/?language_id=7" TargetMode="External"/><Relationship Id="rId18" Type="http://schemas.openxmlformats.org/officeDocument/2006/relationships/hyperlink" Target="https://www.arlis.am/DocumentView.aspx?DocID=77489" TargetMode="External"/><Relationship Id="rId3" Type="http://schemas.openxmlformats.org/officeDocument/2006/relationships/hyperlink" Target="https://www.osce.org/files/f/documents/8/9/419897_0.pdf" TargetMode="External"/><Relationship Id="rId7" Type="http://schemas.openxmlformats.org/officeDocument/2006/relationships/hyperlink" Target="https://hti.am" TargetMode="External"/><Relationship Id="rId12" Type="http://schemas.openxmlformats.org/officeDocument/2006/relationships/hyperlink" Target="https://www.icann.org/news/blog/cheers-to-the-multistakeholder-community" TargetMode="External"/><Relationship Id="rId17" Type="http://schemas.openxmlformats.org/officeDocument/2006/relationships/hyperlink" Target="https://www.arlis.am/DocumentView.aspx?DocID=119764" TargetMode="External"/><Relationship Id="rId2" Type="http://schemas.openxmlformats.org/officeDocument/2006/relationships/hyperlink" Target="https://hatecrime.osce.org/armenia" TargetMode="External"/><Relationship Id="rId16" Type="http://schemas.openxmlformats.org/officeDocument/2006/relationships/hyperlink" Target="https://www.isoc.am/file_manager/pdf/Policy_AM_new.pdf" TargetMode="External"/><Relationship Id="rId1" Type="http://schemas.openxmlformats.org/officeDocument/2006/relationships/hyperlink" Target="https://rm.coe.int/situational-analysis-armenia-hye/16809e49f2" TargetMode="External"/><Relationship Id="rId6" Type="http://schemas.openxmlformats.org/officeDocument/2006/relationships/hyperlink" Target="http://www.psrc.am/pages/topic/26" TargetMode="External"/><Relationship Id="rId11" Type="http://schemas.openxmlformats.org/officeDocument/2006/relationships/hyperlink" Target="https://www.icann.org/" TargetMode="External"/><Relationship Id="rId5" Type="http://schemas.openxmlformats.org/officeDocument/2006/relationships/hyperlink" Target="https://www.arlis.am/documentview.aspx?docid=140773" TargetMode="External"/><Relationship Id="rId15" Type="http://schemas.openxmlformats.org/officeDocument/2006/relationships/hyperlink" Target="http://bit.ly/3oeAHt7" TargetMode="External"/><Relationship Id="rId10" Type="http://schemas.openxmlformats.org/officeDocument/2006/relationships/hyperlink" Target="https://www.arlis.am/DocumentView.aspx?DocID=77489" TargetMode="External"/><Relationship Id="rId4" Type="http://schemas.openxmlformats.org/officeDocument/2006/relationships/hyperlink" Target="C://Users/Ara%20Ghazaryan/Desktop/UNDP%20Hate%20speech%20reform%20project/Ordinance_No_137_of_2000.pdf" TargetMode="External"/><Relationship Id="rId9" Type="http://schemas.openxmlformats.org/officeDocument/2006/relationships/hyperlink" Target="https://www.arlis.am/DocumentView.aspx?DocID=119764" TargetMode="External"/><Relationship Id="rId14" Type="http://schemas.openxmlformats.org/officeDocument/2006/relationships/hyperlink" Target="https://www.icann.org/en/system/files/files/mtcit-mou-19dec17-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48EE8-7721-4D78-A03E-9AB50872F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68</Pages>
  <Words>20050</Words>
  <Characters>114291</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 Ghazaryan</dc:creator>
  <cp:keywords/>
  <dc:description/>
  <cp:lastModifiedBy>Ara Ghazaryan</cp:lastModifiedBy>
  <cp:revision>3</cp:revision>
  <dcterms:created xsi:type="dcterms:W3CDTF">2025-02-25T10:47:00Z</dcterms:created>
  <dcterms:modified xsi:type="dcterms:W3CDTF">2025-02-25T10:52:00Z</dcterms:modified>
</cp:coreProperties>
</file>